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3320"/>
        <w:gridCol w:w="195"/>
        <w:gridCol w:w="2025"/>
        <w:gridCol w:w="2819"/>
      </w:tblGrid>
      <w:tr w:rsidR="00292480" w:rsidRPr="00ED3977" w:rsidTr="009C4E83">
        <w:trPr>
          <w:trHeight w:hRule="exact" w:val="851"/>
        </w:trPr>
        <w:tc>
          <w:tcPr>
            <w:tcW w:w="4600" w:type="dxa"/>
            <w:gridSpan w:val="2"/>
            <w:tcBorders>
              <w:bottom w:val="single" w:sz="4" w:space="0" w:color="auto"/>
            </w:tcBorders>
            <w:vAlign w:val="bottom"/>
          </w:tcPr>
          <w:p w:rsidR="00292480" w:rsidRPr="00ED3977" w:rsidRDefault="00292480" w:rsidP="009C4E83">
            <w:pPr>
              <w:spacing w:after="80" w:line="300" w:lineRule="exact"/>
              <w:rPr>
                <w:sz w:val="28"/>
              </w:rPr>
            </w:pPr>
            <w:r w:rsidRPr="00ED3977">
              <w:rPr>
                <w:sz w:val="28"/>
              </w:rPr>
              <w:t>Организация Объединенных Наций</w:t>
            </w:r>
          </w:p>
        </w:tc>
        <w:tc>
          <w:tcPr>
            <w:tcW w:w="195" w:type="dxa"/>
            <w:tcBorders>
              <w:bottom w:val="single" w:sz="4" w:space="0" w:color="auto"/>
            </w:tcBorders>
            <w:vAlign w:val="bottom"/>
          </w:tcPr>
          <w:p w:rsidR="00292480" w:rsidRPr="00ED3977" w:rsidRDefault="00292480" w:rsidP="009C4E83">
            <w:pPr>
              <w:jc w:val="right"/>
            </w:pPr>
          </w:p>
        </w:tc>
        <w:tc>
          <w:tcPr>
            <w:tcW w:w="4844" w:type="dxa"/>
            <w:gridSpan w:val="2"/>
            <w:tcBorders>
              <w:left w:val="nil"/>
              <w:bottom w:val="single" w:sz="4" w:space="0" w:color="auto"/>
            </w:tcBorders>
            <w:vAlign w:val="bottom"/>
          </w:tcPr>
          <w:p w:rsidR="00292480" w:rsidRPr="00ED3977" w:rsidRDefault="00292480" w:rsidP="009C4E83">
            <w:pPr>
              <w:jc w:val="right"/>
            </w:pPr>
            <w:r w:rsidRPr="00ED3977">
              <w:rPr>
                <w:sz w:val="40"/>
                <w:szCs w:val="40"/>
              </w:rPr>
              <w:t>C</w:t>
            </w:r>
            <w:r w:rsidR="008B759B" w:rsidRPr="00ED3977">
              <w:rPr>
                <w:sz w:val="40"/>
                <w:szCs w:val="40"/>
              </w:rPr>
              <w:t>EDAW</w:t>
            </w:r>
            <w:r w:rsidRPr="00ED3977">
              <w:t>/</w:t>
            </w:r>
            <w:fldSimple w:instr=" FILLIN  &quot;Введите часть символа после CRC/&quot;  \* MERGEFORMAT ">
              <w:r w:rsidR="009807D6" w:rsidRPr="00ED3977">
                <w:t>C/TJK/4-5</w:t>
              </w:r>
            </w:fldSimple>
          </w:p>
        </w:tc>
      </w:tr>
      <w:tr w:rsidR="00292480" w:rsidRPr="00ED3977" w:rsidTr="009C4E83">
        <w:trPr>
          <w:trHeight w:hRule="exact" w:val="2835"/>
        </w:trPr>
        <w:tc>
          <w:tcPr>
            <w:tcW w:w="1280" w:type="dxa"/>
            <w:tcBorders>
              <w:top w:val="single" w:sz="4" w:space="0" w:color="auto"/>
              <w:bottom w:val="single" w:sz="12" w:space="0" w:color="auto"/>
            </w:tcBorders>
          </w:tcPr>
          <w:p w:rsidR="00292480" w:rsidRPr="00ED3977" w:rsidRDefault="00292480" w:rsidP="009C4E83">
            <w:pPr>
              <w:spacing w:before="120"/>
              <w:jc w:val="center"/>
            </w:pPr>
            <w:r w:rsidRPr="00ED397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40" w:type="dxa"/>
            <w:gridSpan w:val="3"/>
            <w:tcBorders>
              <w:top w:val="single" w:sz="4" w:space="0" w:color="auto"/>
              <w:bottom w:val="single" w:sz="12" w:space="0" w:color="auto"/>
            </w:tcBorders>
          </w:tcPr>
          <w:p w:rsidR="00292480" w:rsidRPr="00ED3977" w:rsidRDefault="00292480" w:rsidP="008B759B">
            <w:pPr>
              <w:suppressAutoHyphens/>
              <w:spacing w:before="120" w:line="380" w:lineRule="exact"/>
              <w:rPr>
                <w:b/>
                <w:spacing w:val="-4"/>
                <w:w w:val="100"/>
                <w:sz w:val="34"/>
                <w:szCs w:val="34"/>
              </w:rPr>
            </w:pPr>
            <w:r w:rsidRPr="00ED3977">
              <w:rPr>
                <w:b/>
                <w:spacing w:val="-4"/>
                <w:w w:val="100"/>
                <w:sz w:val="34"/>
                <w:szCs w:val="34"/>
              </w:rPr>
              <w:t>Конвенция</w:t>
            </w:r>
            <w:r w:rsidR="008B759B" w:rsidRPr="00ED3977">
              <w:rPr>
                <w:b/>
                <w:spacing w:val="-4"/>
                <w:w w:val="100"/>
                <w:sz w:val="34"/>
                <w:szCs w:val="34"/>
              </w:rPr>
              <w:t xml:space="preserve"> о ликвидации</w:t>
            </w:r>
            <w:r w:rsidRPr="00ED3977">
              <w:rPr>
                <w:b/>
                <w:spacing w:val="-4"/>
                <w:w w:val="100"/>
                <w:sz w:val="34"/>
                <w:szCs w:val="34"/>
              </w:rPr>
              <w:br/>
            </w:r>
            <w:r w:rsidR="008B759B" w:rsidRPr="00ED3977">
              <w:rPr>
                <w:b/>
                <w:spacing w:val="-4"/>
                <w:w w:val="100"/>
                <w:sz w:val="34"/>
                <w:szCs w:val="34"/>
              </w:rPr>
              <w:t>всех форм дискриминации</w:t>
            </w:r>
            <w:r w:rsidR="008B759B" w:rsidRPr="00ED3977">
              <w:rPr>
                <w:b/>
                <w:spacing w:val="-4"/>
                <w:w w:val="100"/>
                <w:sz w:val="34"/>
                <w:szCs w:val="34"/>
              </w:rPr>
              <w:br/>
              <w:t>в отношении женщин</w:t>
            </w:r>
          </w:p>
        </w:tc>
        <w:tc>
          <w:tcPr>
            <w:tcW w:w="2819" w:type="dxa"/>
            <w:tcBorders>
              <w:top w:val="single" w:sz="4" w:space="0" w:color="auto"/>
              <w:bottom w:val="single" w:sz="12" w:space="0" w:color="auto"/>
            </w:tcBorders>
          </w:tcPr>
          <w:p w:rsidR="00292480" w:rsidRPr="00ED3977" w:rsidRDefault="00292480" w:rsidP="009C4E83">
            <w:pPr>
              <w:spacing w:before="240"/>
            </w:pPr>
            <w:r w:rsidRPr="00ED3977">
              <w:t xml:space="preserve">Distr.: </w:t>
            </w:r>
            <w:r w:rsidRPr="00ED3977">
              <w:fldChar w:fldCharType="begin">
                <w:ffData>
                  <w:name w:val="ПолеСоСписком1"/>
                  <w:enabled/>
                  <w:calcOnExit w:val="0"/>
                  <w:ddList>
                    <w:listEntry w:val="General"/>
                    <w:listEntry w:val="Limited"/>
                    <w:listEntry w:val="Restricted"/>
                  </w:ddList>
                </w:ffData>
              </w:fldChar>
            </w:r>
            <w:r w:rsidRPr="00ED3977">
              <w:instrText xml:space="preserve"> FORMDROPDOWN </w:instrText>
            </w:r>
            <w:r w:rsidRPr="00ED3977">
              <w:fldChar w:fldCharType="end"/>
            </w:r>
          </w:p>
          <w:p w:rsidR="00292480" w:rsidRPr="00ED3977" w:rsidRDefault="00292480" w:rsidP="009C4E83">
            <w:fldSimple w:instr=" FILLIN  &quot;Введите дату документа&quot; \* MERGEFORMAT ">
              <w:r w:rsidR="009807D6" w:rsidRPr="00ED3977">
                <w:t>22 March 2012</w:t>
              </w:r>
            </w:fldSimple>
          </w:p>
          <w:p w:rsidR="00CB3C3D" w:rsidRDefault="00CB3C3D" w:rsidP="009C4E83">
            <w:pPr>
              <w:rPr>
                <w:lang w:val="en-US"/>
              </w:rPr>
            </w:pPr>
          </w:p>
          <w:p w:rsidR="00292480" w:rsidRPr="00ED3977" w:rsidRDefault="00292480" w:rsidP="009C4E83">
            <w:r w:rsidRPr="00ED3977">
              <w:t xml:space="preserve">Original: </w:t>
            </w:r>
            <w:r w:rsidR="009807D6" w:rsidRPr="00ED3977">
              <w:t>Russian</w:t>
            </w:r>
          </w:p>
          <w:p w:rsidR="00292480" w:rsidRPr="00ED3977" w:rsidRDefault="00292480" w:rsidP="009C4E83"/>
        </w:tc>
      </w:tr>
    </w:tbl>
    <w:p w:rsidR="00723494" w:rsidRPr="00ED3977" w:rsidRDefault="00723494" w:rsidP="008E505C">
      <w:pPr>
        <w:spacing w:before="120"/>
        <w:rPr>
          <w:b/>
          <w:sz w:val="24"/>
          <w:szCs w:val="24"/>
        </w:rPr>
      </w:pPr>
      <w:r w:rsidRPr="00ED3977">
        <w:rPr>
          <w:b/>
          <w:sz w:val="24"/>
          <w:szCs w:val="24"/>
        </w:rPr>
        <w:t xml:space="preserve">Комитет по ликвидации дискриминации </w:t>
      </w:r>
      <w:r w:rsidRPr="00ED3977">
        <w:rPr>
          <w:b/>
          <w:sz w:val="24"/>
          <w:szCs w:val="24"/>
        </w:rPr>
        <w:br/>
        <w:t>в отношении женщин</w:t>
      </w:r>
    </w:p>
    <w:p w:rsidR="00723494" w:rsidRPr="00ED3977" w:rsidRDefault="00096383" w:rsidP="00096383">
      <w:pPr>
        <w:pStyle w:val="HChGR"/>
      </w:pPr>
      <w:r w:rsidRPr="00ED3977">
        <w:tab/>
      </w:r>
      <w:r w:rsidRPr="00ED3977">
        <w:tab/>
      </w:r>
      <w:r w:rsidR="00723494" w:rsidRPr="00ED3977">
        <w:t>Рассмотрение докладов, представляемых государствами-участниками в соответствии со</w:t>
      </w:r>
      <w:r w:rsidR="00164388" w:rsidRPr="00ED3977">
        <w:t> </w:t>
      </w:r>
      <w:r w:rsidR="00723494" w:rsidRPr="00ED3977">
        <w:t>статьей 18 Конвенции о ликвидации дискриминации в отношении женщин</w:t>
      </w:r>
    </w:p>
    <w:p w:rsidR="00723494" w:rsidRPr="00ED3977" w:rsidRDefault="00096383" w:rsidP="00096383">
      <w:pPr>
        <w:pStyle w:val="H1GR"/>
      </w:pPr>
      <w:r w:rsidRPr="00ED3977">
        <w:tab/>
      </w:r>
      <w:r w:rsidRPr="00ED3977">
        <w:tab/>
      </w:r>
      <w:r w:rsidR="00723494" w:rsidRPr="00ED3977">
        <w:t>Объединенный четвертый и пятый периодический доклад</w:t>
      </w:r>
    </w:p>
    <w:p w:rsidR="00096383" w:rsidRPr="00ED3977" w:rsidRDefault="00096383" w:rsidP="00096383">
      <w:pPr>
        <w:pStyle w:val="H1GR"/>
      </w:pPr>
      <w:r w:rsidRPr="00ED3977">
        <w:tab/>
      </w:r>
      <w:r w:rsidRPr="00ED3977">
        <w:tab/>
      </w:r>
      <w:r w:rsidR="00723494" w:rsidRPr="00ED3977">
        <w:t>Таджикистан</w:t>
      </w:r>
      <w:r w:rsidRPr="00ED3977">
        <w:rPr>
          <w:rStyle w:val="FootnoteReference"/>
          <w:b w:val="0"/>
          <w:sz w:val="20"/>
          <w:vertAlign w:val="baseline"/>
        </w:rPr>
        <w:footnoteReference w:customMarkFollows="1" w:id="1"/>
        <w:t>*</w:t>
      </w:r>
    </w:p>
    <w:p w:rsidR="0077318F" w:rsidRPr="00ED3977" w:rsidRDefault="00723494" w:rsidP="00096383">
      <w:pPr>
        <w:pStyle w:val="SingleTxtGR0"/>
        <w:jc w:val="right"/>
      </w:pPr>
      <w:r w:rsidRPr="00ED3977">
        <w:t>[4 августа 2011 года]</w:t>
      </w:r>
    </w:p>
    <w:p w:rsidR="0077318F" w:rsidRPr="00ED3977" w:rsidRDefault="0077318F" w:rsidP="0077318F">
      <w:pPr>
        <w:pStyle w:val="HChGR"/>
      </w:pPr>
      <w:r w:rsidRPr="00ED3977">
        <w:br w:type="page"/>
      </w:r>
      <w:r w:rsidRPr="00ED3977">
        <w:tab/>
      </w:r>
      <w:r w:rsidRPr="00ED3977">
        <w:tab/>
        <w:t>Сводный четв</w:t>
      </w:r>
      <w:r w:rsidR="00125A9E">
        <w:t>е</w:t>
      </w:r>
      <w:r w:rsidRPr="00ED3977">
        <w:t>ртый и пятый периодический доклад Республики Таджикистан по реализации Конвенции о</w:t>
      </w:r>
      <w:r w:rsidR="00164388" w:rsidRPr="00ED3977">
        <w:t> </w:t>
      </w:r>
      <w:r w:rsidRPr="00ED3977">
        <w:t>ликвидации всех форм дискриминации в отнош</w:t>
      </w:r>
      <w:r w:rsidRPr="00ED3977">
        <w:t>е</w:t>
      </w:r>
      <w:r w:rsidRPr="00ED3977">
        <w:t xml:space="preserve">нии женщин с учетом заключительных замечаний и рекомендаций Комитета (CEDAW/C/TJK/CO/3) </w:t>
      </w:r>
    </w:p>
    <w:p w:rsidR="00164388" w:rsidRPr="00ED3977" w:rsidRDefault="0077318F" w:rsidP="00164388">
      <w:pPr>
        <w:pStyle w:val="SingleTxtGR0"/>
        <w:tabs>
          <w:tab w:val="clear" w:pos="1701"/>
          <w:tab w:val="clear" w:pos="2268"/>
          <w:tab w:val="clear" w:pos="2835"/>
          <w:tab w:val="clear" w:pos="3402"/>
          <w:tab w:val="clear" w:pos="3969"/>
          <w:tab w:val="right" w:pos="8929"/>
          <w:tab w:val="right" w:pos="9638"/>
        </w:tabs>
        <w:suppressAutoHyphens/>
        <w:ind w:left="0" w:right="0"/>
        <w:jc w:val="left"/>
        <w:rPr>
          <w:sz w:val="28"/>
        </w:rPr>
      </w:pPr>
      <w:r w:rsidRPr="00ED3977">
        <w:br w:type="page"/>
      </w:r>
      <w:r w:rsidR="00164388" w:rsidRPr="00ED3977">
        <w:rPr>
          <w:sz w:val="28"/>
        </w:rPr>
        <w:t>Содержание</w:t>
      </w:r>
    </w:p>
    <w:p w:rsidR="00164388" w:rsidRPr="00ED3977" w:rsidRDefault="00164388" w:rsidP="00164388">
      <w:pPr>
        <w:pStyle w:val="SingleTxtGR0"/>
        <w:tabs>
          <w:tab w:val="clear" w:pos="1701"/>
          <w:tab w:val="clear" w:pos="2268"/>
          <w:tab w:val="clear" w:pos="2835"/>
          <w:tab w:val="clear" w:pos="3402"/>
          <w:tab w:val="clear" w:pos="3969"/>
          <w:tab w:val="right" w:pos="8929"/>
          <w:tab w:val="right" w:pos="9638"/>
        </w:tabs>
        <w:suppressAutoHyphens/>
        <w:ind w:left="283" w:right="0"/>
        <w:jc w:val="left"/>
      </w:pPr>
      <w:r w:rsidRPr="00ED3977">
        <w:rPr>
          <w:i/>
          <w:sz w:val="18"/>
        </w:rPr>
        <w:tab/>
        <w:t>Пункты</w:t>
      </w:r>
      <w:r w:rsidRPr="00ED3977">
        <w:rPr>
          <w:i/>
          <w:sz w:val="18"/>
        </w:rPr>
        <w:tab/>
        <w:t>Стр.</w:t>
      </w:r>
    </w:p>
    <w:p w:rsidR="00164388" w:rsidRPr="00ED3977" w:rsidRDefault="00080FA3" w:rsidP="0013550C">
      <w:pPr>
        <w:pStyle w:val="SingleTxtGR0"/>
        <w:tabs>
          <w:tab w:val="clear" w:pos="1701"/>
          <w:tab w:val="clear" w:pos="2268"/>
          <w:tab w:val="clear" w:pos="2835"/>
          <w:tab w:val="clear" w:pos="3402"/>
          <w:tab w:val="clear" w:pos="3969"/>
          <w:tab w:val="right" w:pos="850"/>
          <w:tab w:val="left" w:pos="1134"/>
          <w:tab w:val="left" w:pos="1559"/>
          <w:tab w:val="left" w:pos="1984"/>
          <w:tab w:val="left" w:leader="dot" w:pos="8903"/>
          <w:tab w:val="right" w:pos="9638"/>
        </w:tabs>
        <w:suppressAutoHyphens/>
        <w:ind w:left="0" w:right="0"/>
        <w:jc w:val="left"/>
      </w:pPr>
      <w:r w:rsidRPr="00ED3977">
        <w:tab/>
      </w:r>
      <w:r w:rsidRPr="00ED3977">
        <w:tab/>
        <w:t>Сокращения</w:t>
      </w:r>
      <w:r w:rsidRPr="00ED3977">
        <w:tab/>
      </w:r>
      <w:r w:rsidRPr="00ED3977">
        <w:tab/>
      </w:r>
      <w:r w:rsidR="00C04732">
        <w:t>4</w:t>
      </w:r>
    </w:p>
    <w:p w:rsidR="00080FA3" w:rsidRPr="00ED3977" w:rsidRDefault="0013550C" w:rsidP="00164388">
      <w:pPr>
        <w:pStyle w:val="SingleTxtGR0"/>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left="0" w:right="0"/>
        <w:jc w:val="left"/>
      </w:pPr>
      <w:r w:rsidRPr="00ED3977">
        <w:tab/>
        <w:t>I.</w:t>
      </w:r>
      <w:r w:rsidRPr="00ED3977">
        <w:tab/>
        <w:t>Введение</w:t>
      </w:r>
      <w:r w:rsidRPr="00ED3977">
        <w:tab/>
      </w:r>
      <w:r w:rsidRPr="00ED3977">
        <w:tab/>
        <w:t>1−5</w:t>
      </w:r>
      <w:r w:rsidRPr="00ED3977">
        <w:tab/>
      </w:r>
      <w:r w:rsidR="00C04732">
        <w:t>6</w:t>
      </w:r>
    </w:p>
    <w:p w:rsidR="0013550C" w:rsidRPr="00ED3977" w:rsidRDefault="0013550C" w:rsidP="004D0008">
      <w:pPr>
        <w:pStyle w:val="SingleTxtGR0"/>
        <w:tabs>
          <w:tab w:val="clear" w:pos="1701"/>
          <w:tab w:val="clear" w:pos="2268"/>
          <w:tab w:val="clear" w:pos="2835"/>
          <w:tab w:val="clear" w:pos="3402"/>
          <w:tab w:val="clear" w:pos="3969"/>
          <w:tab w:val="right" w:pos="850"/>
          <w:tab w:val="left" w:pos="1134"/>
          <w:tab w:val="left" w:pos="1559"/>
          <w:tab w:val="left" w:pos="1984"/>
          <w:tab w:val="left" w:leader="dot" w:pos="7654"/>
          <w:tab w:val="right" w:pos="8929"/>
          <w:tab w:val="right" w:pos="9638"/>
        </w:tabs>
        <w:suppressAutoHyphens/>
        <w:ind w:right="0" w:hanging="1134"/>
        <w:jc w:val="left"/>
      </w:pPr>
      <w:r w:rsidRPr="00ED3977">
        <w:tab/>
        <w:t>II.</w:t>
      </w:r>
      <w:r w:rsidRPr="00ED3977">
        <w:tab/>
        <w:t>Постатейный обзор выполнения Конвенции о ликвидации</w:t>
      </w:r>
      <w:r w:rsidR="004D0008" w:rsidRPr="00ED3977">
        <w:t xml:space="preserve"> </w:t>
      </w:r>
      <w:r w:rsidRPr="00ED3977">
        <w:t xml:space="preserve">всех форм </w:t>
      </w:r>
      <w:r w:rsidR="004D0008" w:rsidRPr="00ED3977">
        <w:br/>
      </w:r>
      <w:r w:rsidRPr="00ED3977">
        <w:t>дискриминации в отношении женщин с учетом</w:t>
      </w:r>
      <w:r w:rsidR="004D0008" w:rsidRPr="00ED3977">
        <w:t xml:space="preserve"> </w:t>
      </w:r>
      <w:r w:rsidRPr="00ED3977">
        <w:t xml:space="preserve">заключительных замечаний </w:t>
      </w:r>
      <w:r w:rsidR="004D0008" w:rsidRPr="00ED3977">
        <w:br/>
      </w:r>
      <w:r w:rsidRPr="00ED3977">
        <w:t>и рекомендаций Комитета по ликвидации</w:t>
      </w:r>
      <w:r w:rsidR="004D0008" w:rsidRPr="00ED3977">
        <w:t xml:space="preserve"> </w:t>
      </w:r>
      <w:r w:rsidRPr="00ED3977">
        <w:t xml:space="preserve">дискриминации </w:t>
      </w:r>
      <w:r w:rsidR="004D0008" w:rsidRPr="00ED3977">
        <w:br/>
      </w:r>
      <w:r w:rsidRPr="00ED3977">
        <w:t>в отношении же</w:t>
      </w:r>
      <w:r w:rsidRPr="00ED3977">
        <w:t>н</w:t>
      </w:r>
      <w:r w:rsidRPr="00ED3977">
        <w:t>щин</w:t>
      </w:r>
      <w:r w:rsidR="004D0008" w:rsidRPr="00ED3977">
        <w:tab/>
      </w:r>
      <w:r w:rsidR="004D0008" w:rsidRPr="00ED3977">
        <w:tab/>
        <w:t>6−221</w:t>
      </w:r>
      <w:r w:rsidR="004D0008" w:rsidRPr="00ED3977">
        <w:tab/>
      </w:r>
      <w:r w:rsidR="00C04732">
        <w:t>6</w:t>
      </w:r>
    </w:p>
    <w:p w:rsidR="0077318F" w:rsidRPr="00ED3977" w:rsidRDefault="004D0008" w:rsidP="004F5E5B">
      <w:pPr>
        <w:pStyle w:val="SingleTxtGR0"/>
        <w:tabs>
          <w:tab w:val="clear" w:pos="1701"/>
          <w:tab w:val="clear" w:pos="2268"/>
          <w:tab w:val="clear" w:pos="2835"/>
          <w:tab w:val="clear" w:pos="3402"/>
          <w:tab w:val="clear" w:pos="3969"/>
          <w:tab w:val="right" w:pos="850"/>
          <w:tab w:val="left" w:pos="1134"/>
          <w:tab w:val="left" w:pos="1559"/>
          <w:tab w:val="left" w:leader="dot" w:pos="7654"/>
          <w:tab w:val="right" w:pos="8929"/>
          <w:tab w:val="right" w:pos="9638"/>
        </w:tabs>
        <w:suppressAutoHyphens/>
        <w:ind w:left="0" w:right="0"/>
        <w:jc w:val="left"/>
      </w:pPr>
      <w:r w:rsidRPr="00ED3977">
        <w:tab/>
      </w:r>
      <w:r w:rsidRPr="00ED3977">
        <w:tab/>
        <w:t>Статья 1</w:t>
      </w:r>
      <w:r w:rsidRPr="00ED3977">
        <w:tab/>
      </w:r>
      <w:r w:rsidR="004F5E5B" w:rsidRPr="00ED3977">
        <w:tab/>
        <w:t>6−13</w:t>
      </w:r>
      <w:r w:rsidR="004F5E5B" w:rsidRPr="00ED3977">
        <w:tab/>
      </w:r>
      <w:r w:rsidR="00C04732">
        <w:t>6</w:t>
      </w:r>
    </w:p>
    <w:p w:rsidR="004F5E5B" w:rsidRPr="00ED3977" w:rsidRDefault="004F5E5B" w:rsidP="004F5E5B">
      <w:pPr>
        <w:pStyle w:val="SingleTxtGR0"/>
        <w:tabs>
          <w:tab w:val="clear" w:pos="1701"/>
          <w:tab w:val="clear" w:pos="2268"/>
          <w:tab w:val="clear" w:pos="2835"/>
          <w:tab w:val="clear" w:pos="3402"/>
          <w:tab w:val="clear" w:pos="3969"/>
          <w:tab w:val="right" w:pos="850"/>
          <w:tab w:val="left" w:pos="1134"/>
          <w:tab w:val="left" w:pos="1559"/>
          <w:tab w:val="left" w:leader="dot" w:pos="7654"/>
          <w:tab w:val="right" w:pos="8929"/>
          <w:tab w:val="right" w:pos="9638"/>
        </w:tabs>
        <w:suppressAutoHyphens/>
        <w:ind w:left="0" w:right="0"/>
        <w:jc w:val="left"/>
      </w:pPr>
      <w:r w:rsidRPr="00ED3977">
        <w:tab/>
      </w:r>
      <w:r w:rsidRPr="00ED3977">
        <w:tab/>
        <w:t>Статья 2</w:t>
      </w:r>
      <w:r w:rsidRPr="00ED3977">
        <w:tab/>
      </w:r>
      <w:r w:rsidRPr="00ED3977">
        <w:tab/>
        <w:t>14−29</w:t>
      </w:r>
      <w:r w:rsidRPr="00ED3977">
        <w:tab/>
      </w:r>
      <w:r w:rsidR="00C04732">
        <w:t>8</w:t>
      </w:r>
    </w:p>
    <w:p w:rsidR="004F5E5B" w:rsidRPr="00ED3977" w:rsidRDefault="004F5E5B" w:rsidP="004F5E5B">
      <w:pPr>
        <w:pStyle w:val="SingleTxtGR0"/>
        <w:tabs>
          <w:tab w:val="clear" w:pos="1701"/>
          <w:tab w:val="clear" w:pos="2268"/>
          <w:tab w:val="clear" w:pos="2835"/>
          <w:tab w:val="clear" w:pos="3402"/>
          <w:tab w:val="clear" w:pos="3969"/>
          <w:tab w:val="right" w:pos="850"/>
          <w:tab w:val="left" w:pos="1134"/>
          <w:tab w:val="left" w:pos="1559"/>
          <w:tab w:val="left" w:leader="dot" w:pos="7654"/>
          <w:tab w:val="right" w:pos="8929"/>
          <w:tab w:val="right" w:pos="9638"/>
        </w:tabs>
        <w:suppressAutoHyphens/>
        <w:ind w:left="0" w:right="0"/>
        <w:jc w:val="left"/>
      </w:pPr>
      <w:r w:rsidRPr="00ED3977">
        <w:tab/>
      </w:r>
      <w:r w:rsidRPr="00ED3977">
        <w:tab/>
        <w:t>Статья 3</w:t>
      </w:r>
      <w:r w:rsidRPr="00ED3977">
        <w:tab/>
      </w:r>
      <w:r w:rsidRPr="00ED3977">
        <w:tab/>
        <w:t>30−53</w:t>
      </w:r>
      <w:r w:rsidRPr="00ED3977">
        <w:tab/>
      </w:r>
      <w:r w:rsidR="00C04732">
        <w:t>10</w:t>
      </w:r>
    </w:p>
    <w:p w:rsidR="004F5E5B" w:rsidRPr="00ED3977" w:rsidRDefault="004F5E5B" w:rsidP="004F5E5B">
      <w:pPr>
        <w:pStyle w:val="SingleTxtGR0"/>
        <w:tabs>
          <w:tab w:val="clear" w:pos="1701"/>
          <w:tab w:val="clear" w:pos="2268"/>
          <w:tab w:val="clear" w:pos="2835"/>
          <w:tab w:val="clear" w:pos="3402"/>
          <w:tab w:val="clear" w:pos="3969"/>
          <w:tab w:val="right" w:pos="850"/>
          <w:tab w:val="left" w:pos="1134"/>
          <w:tab w:val="left" w:pos="1559"/>
          <w:tab w:val="left" w:leader="dot" w:pos="7654"/>
          <w:tab w:val="right" w:pos="8929"/>
          <w:tab w:val="right" w:pos="9638"/>
        </w:tabs>
        <w:suppressAutoHyphens/>
        <w:ind w:left="0" w:right="0"/>
        <w:jc w:val="left"/>
      </w:pPr>
      <w:r w:rsidRPr="00ED3977">
        <w:tab/>
      </w:r>
      <w:r w:rsidRPr="00ED3977">
        <w:tab/>
        <w:t>Статья 4</w:t>
      </w:r>
      <w:r w:rsidRPr="00ED3977">
        <w:tab/>
      </w:r>
      <w:r w:rsidRPr="00ED3977">
        <w:tab/>
        <w:t>54−56</w:t>
      </w:r>
      <w:r w:rsidRPr="00ED3977">
        <w:tab/>
      </w:r>
      <w:r w:rsidR="00C04732">
        <w:t>14</w:t>
      </w:r>
    </w:p>
    <w:p w:rsidR="004F5E5B" w:rsidRPr="00ED3977" w:rsidRDefault="004F5E5B" w:rsidP="004F5E5B">
      <w:pPr>
        <w:pStyle w:val="SingleTxtGR0"/>
        <w:tabs>
          <w:tab w:val="clear" w:pos="1701"/>
          <w:tab w:val="clear" w:pos="2268"/>
          <w:tab w:val="clear" w:pos="2835"/>
          <w:tab w:val="clear" w:pos="3402"/>
          <w:tab w:val="clear" w:pos="3969"/>
          <w:tab w:val="right" w:pos="850"/>
          <w:tab w:val="left" w:pos="1134"/>
          <w:tab w:val="left" w:pos="1559"/>
          <w:tab w:val="left" w:leader="dot" w:pos="7654"/>
          <w:tab w:val="right" w:pos="8929"/>
          <w:tab w:val="right" w:pos="9638"/>
        </w:tabs>
        <w:suppressAutoHyphens/>
        <w:ind w:left="0" w:right="0"/>
        <w:jc w:val="left"/>
      </w:pPr>
      <w:r w:rsidRPr="00ED3977">
        <w:tab/>
      </w:r>
      <w:r w:rsidRPr="00ED3977">
        <w:tab/>
        <w:t>Статья 5</w:t>
      </w:r>
      <w:r w:rsidRPr="00ED3977">
        <w:tab/>
      </w:r>
      <w:r w:rsidRPr="00ED3977">
        <w:tab/>
        <w:t>57−63</w:t>
      </w:r>
      <w:r w:rsidRPr="00ED3977">
        <w:tab/>
      </w:r>
      <w:r w:rsidR="00C04732">
        <w:t>15</w:t>
      </w:r>
    </w:p>
    <w:p w:rsidR="004F5E5B" w:rsidRPr="00ED3977" w:rsidRDefault="004F5E5B" w:rsidP="004F5E5B">
      <w:pPr>
        <w:pStyle w:val="SingleTxtGR0"/>
        <w:tabs>
          <w:tab w:val="clear" w:pos="1701"/>
          <w:tab w:val="clear" w:pos="2268"/>
          <w:tab w:val="clear" w:pos="2835"/>
          <w:tab w:val="clear" w:pos="3402"/>
          <w:tab w:val="clear" w:pos="3969"/>
          <w:tab w:val="right" w:pos="850"/>
          <w:tab w:val="left" w:pos="1134"/>
          <w:tab w:val="left" w:pos="1559"/>
          <w:tab w:val="left" w:leader="dot" w:pos="7654"/>
          <w:tab w:val="right" w:pos="8929"/>
          <w:tab w:val="right" w:pos="9638"/>
        </w:tabs>
        <w:suppressAutoHyphens/>
        <w:ind w:left="0" w:right="0"/>
        <w:jc w:val="left"/>
      </w:pPr>
      <w:r w:rsidRPr="00ED3977">
        <w:tab/>
      </w:r>
      <w:r w:rsidRPr="00ED3977">
        <w:tab/>
        <w:t>Статья 6</w:t>
      </w:r>
      <w:r w:rsidRPr="00ED3977">
        <w:tab/>
      </w:r>
      <w:r w:rsidRPr="00ED3977">
        <w:tab/>
        <w:t>64−83</w:t>
      </w:r>
      <w:r w:rsidRPr="00ED3977">
        <w:tab/>
      </w:r>
      <w:r w:rsidR="00C04732">
        <w:t>16</w:t>
      </w:r>
    </w:p>
    <w:p w:rsidR="004F5E5B" w:rsidRPr="00ED3977" w:rsidRDefault="004F5E5B" w:rsidP="004F5E5B">
      <w:pPr>
        <w:pStyle w:val="SingleTxtGR0"/>
        <w:tabs>
          <w:tab w:val="clear" w:pos="1701"/>
          <w:tab w:val="clear" w:pos="2268"/>
          <w:tab w:val="clear" w:pos="2835"/>
          <w:tab w:val="clear" w:pos="3402"/>
          <w:tab w:val="clear" w:pos="3969"/>
          <w:tab w:val="right" w:pos="850"/>
          <w:tab w:val="left" w:pos="1134"/>
          <w:tab w:val="left" w:pos="1559"/>
          <w:tab w:val="left" w:leader="dot" w:pos="7654"/>
          <w:tab w:val="right" w:pos="8929"/>
          <w:tab w:val="right" w:pos="9638"/>
        </w:tabs>
        <w:suppressAutoHyphens/>
        <w:ind w:left="0" w:right="0"/>
        <w:jc w:val="left"/>
      </w:pPr>
      <w:r w:rsidRPr="00ED3977">
        <w:tab/>
      </w:r>
      <w:r w:rsidRPr="00ED3977">
        <w:tab/>
        <w:t>Статья 7</w:t>
      </w:r>
      <w:r w:rsidRPr="00ED3977">
        <w:tab/>
      </w:r>
      <w:r w:rsidRPr="00ED3977">
        <w:tab/>
        <w:t>84−94</w:t>
      </w:r>
      <w:r w:rsidRPr="00ED3977">
        <w:tab/>
      </w:r>
      <w:r w:rsidR="00C04732">
        <w:t>20</w:t>
      </w:r>
    </w:p>
    <w:p w:rsidR="004F5E5B" w:rsidRPr="00ED3977" w:rsidRDefault="004F5E5B" w:rsidP="004F5E5B">
      <w:pPr>
        <w:pStyle w:val="SingleTxtGR0"/>
        <w:tabs>
          <w:tab w:val="clear" w:pos="1701"/>
          <w:tab w:val="clear" w:pos="2268"/>
          <w:tab w:val="clear" w:pos="2835"/>
          <w:tab w:val="clear" w:pos="3402"/>
          <w:tab w:val="clear" w:pos="3969"/>
          <w:tab w:val="right" w:pos="850"/>
          <w:tab w:val="left" w:pos="1134"/>
          <w:tab w:val="left" w:pos="1559"/>
          <w:tab w:val="left" w:leader="dot" w:pos="7654"/>
          <w:tab w:val="right" w:pos="8929"/>
          <w:tab w:val="right" w:pos="9638"/>
        </w:tabs>
        <w:suppressAutoHyphens/>
        <w:ind w:left="0" w:right="0"/>
        <w:jc w:val="left"/>
      </w:pPr>
      <w:r w:rsidRPr="00ED3977">
        <w:tab/>
      </w:r>
      <w:r w:rsidRPr="00ED3977">
        <w:tab/>
        <w:t>Статья 8</w:t>
      </w:r>
      <w:r w:rsidRPr="00ED3977">
        <w:tab/>
      </w:r>
      <w:r w:rsidRPr="00ED3977">
        <w:tab/>
        <w:t>95−96</w:t>
      </w:r>
      <w:r w:rsidRPr="00ED3977">
        <w:tab/>
      </w:r>
      <w:r w:rsidR="00C04732">
        <w:t>21</w:t>
      </w:r>
    </w:p>
    <w:p w:rsidR="004F5E5B" w:rsidRPr="00ED3977" w:rsidRDefault="004F5E5B" w:rsidP="004F5E5B">
      <w:pPr>
        <w:pStyle w:val="SingleTxtGR0"/>
        <w:tabs>
          <w:tab w:val="clear" w:pos="1701"/>
          <w:tab w:val="clear" w:pos="2268"/>
          <w:tab w:val="clear" w:pos="2835"/>
          <w:tab w:val="clear" w:pos="3402"/>
          <w:tab w:val="clear" w:pos="3969"/>
          <w:tab w:val="right" w:pos="850"/>
          <w:tab w:val="left" w:pos="1134"/>
          <w:tab w:val="left" w:pos="1559"/>
          <w:tab w:val="left" w:leader="dot" w:pos="7654"/>
          <w:tab w:val="right" w:pos="8929"/>
          <w:tab w:val="right" w:pos="9638"/>
        </w:tabs>
        <w:suppressAutoHyphens/>
        <w:ind w:left="0" w:right="0"/>
        <w:jc w:val="left"/>
      </w:pPr>
      <w:r w:rsidRPr="00ED3977">
        <w:tab/>
      </w:r>
      <w:r w:rsidRPr="00ED3977">
        <w:tab/>
        <w:t>Статья 9</w:t>
      </w:r>
      <w:r w:rsidRPr="00ED3977">
        <w:tab/>
      </w:r>
      <w:r w:rsidRPr="00ED3977">
        <w:tab/>
        <w:t>9</w:t>
      </w:r>
      <w:r w:rsidR="00ED3977">
        <w:t>7</w:t>
      </w:r>
      <w:r w:rsidRPr="00ED3977">
        <w:t>−103</w:t>
      </w:r>
      <w:r w:rsidRPr="00ED3977">
        <w:tab/>
      </w:r>
      <w:r w:rsidR="00C04732">
        <w:t>21</w:t>
      </w:r>
    </w:p>
    <w:p w:rsidR="004F5E5B" w:rsidRPr="00ED3977" w:rsidRDefault="004F5E5B" w:rsidP="004F5E5B">
      <w:pPr>
        <w:pStyle w:val="SingleTxtGR0"/>
        <w:tabs>
          <w:tab w:val="clear" w:pos="1701"/>
          <w:tab w:val="clear" w:pos="2268"/>
          <w:tab w:val="clear" w:pos="2835"/>
          <w:tab w:val="clear" w:pos="3402"/>
          <w:tab w:val="clear" w:pos="3969"/>
          <w:tab w:val="right" w:pos="850"/>
          <w:tab w:val="left" w:pos="1134"/>
          <w:tab w:val="left" w:pos="1559"/>
          <w:tab w:val="left" w:leader="dot" w:pos="7654"/>
          <w:tab w:val="right" w:pos="8929"/>
          <w:tab w:val="right" w:pos="9638"/>
        </w:tabs>
        <w:suppressAutoHyphens/>
        <w:ind w:left="0" w:right="0"/>
        <w:jc w:val="left"/>
      </w:pPr>
      <w:r w:rsidRPr="00ED3977">
        <w:tab/>
      </w:r>
      <w:r w:rsidRPr="00ED3977">
        <w:tab/>
        <w:t>Статья 10</w:t>
      </w:r>
      <w:r w:rsidRPr="00ED3977">
        <w:tab/>
      </w:r>
      <w:r w:rsidRPr="00ED3977">
        <w:tab/>
        <w:t>104−127</w:t>
      </w:r>
      <w:r w:rsidRPr="00ED3977">
        <w:tab/>
      </w:r>
      <w:r w:rsidR="00C04732">
        <w:t>23</w:t>
      </w:r>
    </w:p>
    <w:p w:rsidR="004F5E5B" w:rsidRPr="00ED3977" w:rsidRDefault="004F5E5B" w:rsidP="004F5E5B">
      <w:pPr>
        <w:pStyle w:val="SingleTxtGR0"/>
        <w:tabs>
          <w:tab w:val="clear" w:pos="1701"/>
          <w:tab w:val="clear" w:pos="2268"/>
          <w:tab w:val="clear" w:pos="2835"/>
          <w:tab w:val="clear" w:pos="3402"/>
          <w:tab w:val="clear" w:pos="3969"/>
          <w:tab w:val="right" w:pos="850"/>
          <w:tab w:val="left" w:pos="1134"/>
          <w:tab w:val="left" w:pos="1559"/>
          <w:tab w:val="left" w:leader="dot" w:pos="7654"/>
          <w:tab w:val="right" w:pos="8929"/>
          <w:tab w:val="right" w:pos="9638"/>
        </w:tabs>
        <w:suppressAutoHyphens/>
        <w:ind w:left="0" w:right="0"/>
        <w:jc w:val="left"/>
      </w:pPr>
      <w:r w:rsidRPr="00ED3977">
        <w:tab/>
      </w:r>
      <w:r w:rsidRPr="00ED3977">
        <w:tab/>
        <w:t>Статья 11</w:t>
      </w:r>
      <w:r w:rsidRPr="00ED3977">
        <w:tab/>
      </w:r>
      <w:r w:rsidRPr="00ED3977">
        <w:tab/>
        <w:t>128−156</w:t>
      </w:r>
      <w:r w:rsidRPr="00ED3977">
        <w:tab/>
      </w:r>
      <w:r w:rsidR="00C04732">
        <w:t>26</w:t>
      </w:r>
    </w:p>
    <w:p w:rsidR="004F5E5B" w:rsidRPr="00ED3977" w:rsidRDefault="004F5E5B" w:rsidP="004F5E5B">
      <w:pPr>
        <w:pStyle w:val="SingleTxtGR0"/>
        <w:tabs>
          <w:tab w:val="clear" w:pos="1701"/>
          <w:tab w:val="clear" w:pos="2268"/>
          <w:tab w:val="clear" w:pos="2835"/>
          <w:tab w:val="clear" w:pos="3402"/>
          <w:tab w:val="clear" w:pos="3969"/>
          <w:tab w:val="right" w:pos="850"/>
          <w:tab w:val="left" w:pos="1134"/>
          <w:tab w:val="left" w:pos="1559"/>
          <w:tab w:val="left" w:leader="dot" w:pos="7654"/>
          <w:tab w:val="right" w:pos="8929"/>
          <w:tab w:val="right" w:pos="9638"/>
        </w:tabs>
        <w:suppressAutoHyphens/>
        <w:ind w:left="0" w:right="0"/>
        <w:jc w:val="left"/>
      </w:pPr>
      <w:r w:rsidRPr="00ED3977">
        <w:tab/>
      </w:r>
      <w:r w:rsidRPr="00ED3977">
        <w:tab/>
        <w:t>Статья 12</w:t>
      </w:r>
      <w:r w:rsidRPr="00ED3977">
        <w:tab/>
      </w:r>
      <w:r w:rsidRPr="00ED3977">
        <w:tab/>
        <w:t>157−179</w:t>
      </w:r>
      <w:r w:rsidRPr="00ED3977">
        <w:tab/>
      </w:r>
      <w:r w:rsidR="00C04732">
        <w:t>33</w:t>
      </w:r>
    </w:p>
    <w:p w:rsidR="004F5E5B" w:rsidRPr="00ED3977" w:rsidRDefault="004F5E5B" w:rsidP="004F5E5B">
      <w:pPr>
        <w:pStyle w:val="SingleTxtGR0"/>
        <w:tabs>
          <w:tab w:val="clear" w:pos="1701"/>
          <w:tab w:val="clear" w:pos="2268"/>
          <w:tab w:val="clear" w:pos="2835"/>
          <w:tab w:val="clear" w:pos="3402"/>
          <w:tab w:val="clear" w:pos="3969"/>
          <w:tab w:val="right" w:pos="850"/>
          <w:tab w:val="left" w:pos="1134"/>
          <w:tab w:val="left" w:pos="1559"/>
          <w:tab w:val="left" w:leader="dot" w:pos="7654"/>
          <w:tab w:val="right" w:pos="8929"/>
          <w:tab w:val="right" w:pos="9638"/>
        </w:tabs>
        <w:suppressAutoHyphens/>
        <w:ind w:left="0" w:right="0"/>
        <w:jc w:val="left"/>
      </w:pPr>
      <w:r w:rsidRPr="00ED3977">
        <w:tab/>
      </w:r>
      <w:r w:rsidRPr="00ED3977">
        <w:tab/>
        <w:t>Статья 13</w:t>
      </w:r>
      <w:r w:rsidRPr="00ED3977">
        <w:tab/>
      </w:r>
      <w:r w:rsidRPr="00ED3977">
        <w:tab/>
        <w:t>180−185</w:t>
      </w:r>
      <w:r w:rsidRPr="00ED3977">
        <w:tab/>
      </w:r>
      <w:r w:rsidR="00C04732">
        <w:t>36</w:t>
      </w:r>
    </w:p>
    <w:p w:rsidR="004F5E5B" w:rsidRPr="00ED3977" w:rsidRDefault="004F5E5B" w:rsidP="004F5E5B">
      <w:pPr>
        <w:pStyle w:val="SingleTxtGR0"/>
        <w:tabs>
          <w:tab w:val="clear" w:pos="1701"/>
          <w:tab w:val="clear" w:pos="2268"/>
          <w:tab w:val="clear" w:pos="2835"/>
          <w:tab w:val="clear" w:pos="3402"/>
          <w:tab w:val="clear" w:pos="3969"/>
          <w:tab w:val="right" w:pos="850"/>
          <w:tab w:val="left" w:pos="1134"/>
          <w:tab w:val="left" w:pos="1559"/>
          <w:tab w:val="left" w:leader="dot" w:pos="7654"/>
          <w:tab w:val="right" w:pos="8929"/>
          <w:tab w:val="right" w:pos="9638"/>
        </w:tabs>
        <w:suppressAutoHyphens/>
        <w:ind w:left="0" w:right="0"/>
        <w:jc w:val="left"/>
      </w:pPr>
      <w:r w:rsidRPr="00ED3977">
        <w:tab/>
      </w:r>
      <w:r w:rsidRPr="00ED3977">
        <w:tab/>
        <w:t>Статья 14</w:t>
      </w:r>
      <w:r w:rsidRPr="00ED3977">
        <w:tab/>
      </w:r>
      <w:r w:rsidRPr="00ED3977">
        <w:tab/>
        <w:t>186−200</w:t>
      </w:r>
      <w:r w:rsidRPr="00ED3977">
        <w:tab/>
      </w:r>
      <w:r w:rsidR="00C04732">
        <w:t>38</w:t>
      </w:r>
    </w:p>
    <w:p w:rsidR="004F5E5B" w:rsidRPr="00ED3977" w:rsidRDefault="004F5E5B" w:rsidP="004F5E5B">
      <w:pPr>
        <w:pStyle w:val="SingleTxtGR0"/>
        <w:tabs>
          <w:tab w:val="clear" w:pos="1701"/>
          <w:tab w:val="clear" w:pos="2268"/>
          <w:tab w:val="clear" w:pos="2835"/>
          <w:tab w:val="clear" w:pos="3402"/>
          <w:tab w:val="clear" w:pos="3969"/>
          <w:tab w:val="right" w:pos="850"/>
          <w:tab w:val="left" w:pos="1134"/>
          <w:tab w:val="left" w:pos="1559"/>
          <w:tab w:val="left" w:leader="dot" w:pos="7654"/>
          <w:tab w:val="right" w:pos="8929"/>
          <w:tab w:val="right" w:pos="9638"/>
        </w:tabs>
        <w:suppressAutoHyphens/>
        <w:ind w:left="0" w:right="0"/>
        <w:jc w:val="left"/>
      </w:pPr>
      <w:r w:rsidRPr="00ED3977">
        <w:tab/>
      </w:r>
      <w:r w:rsidRPr="00ED3977">
        <w:tab/>
        <w:t>Статья 15</w:t>
      </w:r>
      <w:r w:rsidRPr="00ED3977">
        <w:tab/>
      </w:r>
      <w:r w:rsidRPr="00ED3977">
        <w:tab/>
        <w:t>201−204</w:t>
      </w:r>
      <w:r w:rsidRPr="00ED3977">
        <w:tab/>
      </w:r>
      <w:r w:rsidR="00C04732">
        <w:t>40</w:t>
      </w:r>
    </w:p>
    <w:p w:rsidR="004F5E5B" w:rsidRPr="00ED3977" w:rsidRDefault="004F5E5B" w:rsidP="004F5E5B">
      <w:pPr>
        <w:pStyle w:val="SingleTxtGR0"/>
        <w:tabs>
          <w:tab w:val="clear" w:pos="1701"/>
          <w:tab w:val="clear" w:pos="2268"/>
          <w:tab w:val="clear" w:pos="2835"/>
          <w:tab w:val="clear" w:pos="3402"/>
          <w:tab w:val="clear" w:pos="3969"/>
          <w:tab w:val="right" w:pos="850"/>
          <w:tab w:val="left" w:pos="1134"/>
          <w:tab w:val="left" w:pos="1559"/>
          <w:tab w:val="left" w:leader="dot" w:pos="7654"/>
          <w:tab w:val="right" w:pos="8929"/>
          <w:tab w:val="right" w:pos="9638"/>
        </w:tabs>
        <w:suppressAutoHyphens/>
        <w:ind w:left="0" w:right="0"/>
        <w:jc w:val="left"/>
      </w:pPr>
      <w:r w:rsidRPr="00ED3977">
        <w:tab/>
      </w:r>
      <w:r w:rsidRPr="00ED3977">
        <w:tab/>
        <w:t>Статья 16</w:t>
      </w:r>
      <w:r w:rsidRPr="00ED3977">
        <w:tab/>
      </w:r>
      <w:r w:rsidRPr="00ED3977">
        <w:tab/>
        <w:t>205−221</w:t>
      </w:r>
      <w:r w:rsidRPr="00ED3977">
        <w:tab/>
      </w:r>
      <w:r w:rsidR="00C04732">
        <w:t>41</w:t>
      </w:r>
    </w:p>
    <w:p w:rsidR="004F5E5B" w:rsidRPr="00ED3977" w:rsidRDefault="004F5E5B" w:rsidP="004F5E5B">
      <w:pPr>
        <w:pStyle w:val="SingleTxtGR0"/>
        <w:tabs>
          <w:tab w:val="clear" w:pos="1701"/>
          <w:tab w:val="clear" w:pos="2268"/>
          <w:tab w:val="clear" w:pos="2835"/>
          <w:tab w:val="clear" w:pos="3402"/>
          <w:tab w:val="clear" w:pos="3969"/>
          <w:tab w:val="right" w:pos="850"/>
          <w:tab w:val="left" w:pos="1134"/>
          <w:tab w:val="left" w:pos="1559"/>
          <w:tab w:val="left" w:leader="dot" w:pos="7654"/>
          <w:tab w:val="right" w:pos="8929"/>
          <w:tab w:val="right" w:pos="9638"/>
        </w:tabs>
        <w:suppressAutoHyphens/>
        <w:ind w:left="0" w:right="0"/>
        <w:jc w:val="left"/>
      </w:pPr>
      <w:r w:rsidRPr="00ED3977">
        <w:t>Приложения</w:t>
      </w:r>
    </w:p>
    <w:p w:rsidR="004F5E5B" w:rsidRPr="00ED3977" w:rsidRDefault="004639D0" w:rsidP="004639D0">
      <w:pPr>
        <w:pStyle w:val="SingleTxtGR0"/>
        <w:tabs>
          <w:tab w:val="clear" w:pos="1701"/>
          <w:tab w:val="clear" w:pos="2268"/>
          <w:tab w:val="clear" w:pos="2835"/>
          <w:tab w:val="clear" w:pos="3402"/>
          <w:tab w:val="clear" w:pos="3969"/>
          <w:tab w:val="right" w:pos="850"/>
          <w:tab w:val="left" w:pos="1134"/>
          <w:tab w:val="left" w:pos="1559"/>
          <w:tab w:val="left" w:pos="1984"/>
          <w:tab w:val="left" w:leader="dot" w:pos="8820"/>
          <w:tab w:val="right" w:pos="9638"/>
        </w:tabs>
        <w:suppressAutoHyphens/>
        <w:ind w:right="0" w:hanging="1134"/>
        <w:jc w:val="left"/>
      </w:pPr>
      <w:r w:rsidRPr="00ED3977">
        <w:tab/>
      </w:r>
      <w:r w:rsidRPr="00ED3977">
        <w:tab/>
        <w:t>Приложение I. Перечень законодательных актов в отношении женщин,</w:t>
      </w:r>
      <w:r w:rsidRPr="00ED3977">
        <w:br/>
        <w:t>принятых в период до 2010 года</w:t>
      </w:r>
      <w:r w:rsidRPr="00ED3977">
        <w:tab/>
      </w:r>
      <w:r w:rsidRPr="00ED3977">
        <w:tab/>
      </w:r>
      <w:r w:rsidR="00C04732">
        <w:t>44</w:t>
      </w:r>
    </w:p>
    <w:p w:rsidR="004639D0" w:rsidRPr="00ED3977" w:rsidRDefault="004639D0" w:rsidP="004639D0">
      <w:pPr>
        <w:pStyle w:val="SingleTxtGR0"/>
        <w:tabs>
          <w:tab w:val="clear" w:pos="1701"/>
          <w:tab w:val="clear" w:pos="2268"/>
          <w:tab w:val="clear" w:pos="2835"/>
          <w:tab w:val="clear" w:pos="3402"/>
          <w:tab w:val="clear" w:pos="3969"/>
          <w:tab w:val="right" w:pos="850"/>
          <w:tab w:val="left" w:pos="1134"/>
          <w:tab w:val="left" w:pos="1559"/>
          <w:tab w:val="left" w:pos="1984"/>
          <w:tab w:val="left" w:leader="dot" w:pos="8820"/>
          <w:tab w:val="right" w:pos="9638"/>
        </w:tabs>
        <w:suppressAutoHyphens/>
        <w:ind w:right="0" w:hanging="1134"/>
        <w:jc w:val="left"/>
      </w:pPr>
      <w:r w:rsidRPr="00ED3977">
        <w:tab/>
      </w:r>
      <w:r w:rsidRPr="00ED3977">
        <w:tab/>
        <w:t>Приложение II. Основная статистическая информация</w:t>
      </w:r>
      <w:r w:rsidRPr="00ED3977">
        <w:tab/>
      </w:r>
      <w:r w:rsidRPr="00ED3977">
        <w:tab/>
      </w:r>
      <w:r w:rsidR="00C04732">
        <w:t>46</w:t>
      </w:r>
    </w:p>
    <w:p w:rsidR="0077318F" w:rsidRPr="00ED3977" w:rsidRDefault="0077318F" w:rsidP="004426EF">
      <w:pPr>
        <w:pStyle w:val="H23GR"/>
      </w:pPr>
      <w:r w:rsidRPr="00ED3977">
        <w:br w:type="page"/>
        <w:t>Сокращения</w:t>
      </w:r>
    </w:p>
    <w:p w:rsidR="0077318F" w:rsidRPr="00ED3977" w:rsidRDefault="00FF624B" w:rsidP="00067C8A">
      <w:pPr>
        <w:pStyle w:val="SingleTxtGR0"/>
        <w:tabs>
          <w:tab w:val="clear" w:pos="2268"/>
          <w:tab w:val="clear" w:pos="3402"/>
          <w:tab w:val="left" w:pos="3066"/>
        </w:tabs>
      </w:pPr>
      <w:r w:rsidRPr="00ED3977">
        <w:t>АОВТ</w:t>
      </w:r>
      <w:r w:rsidR="00963E25">
        <w:tab/>
      </w:r>
      <w:r w:rsidR="00067C8A" w:rsidRPr="00ED3977">
        <w:tab/>
        <w:t>−</w:t>
      </w:r>
      <w:r w:rsidR="00067C8A" w:rsidRPr="00ED3977">
        <w:tab/>
      </w:r>
      <w:r w:rsidR="0077318F" w:rsidRPr="00ED3977">
        <w:t xml:space="preserve">Ассоциация "Образование взрослых Таджикистана" </w:t>
      </w:r>
    </w:p>
    <w:p w:rsidR="0077318F" w:rsidRPr="00ED3977" w:rsidRDefault="0077318F" w:rsidP="00067C8A">
      <w:pPr>
        <w:pStyle w:val="SingleTxtGR0"/>
        <w:tabs>
          <w:tab w:val="clear" w:pos="3402"/>
          <w:tab w:val="left" w:pos="3066"/>
        </w:tabs>
      </w:pPr>
      <w:r w:rsidRPr="00ED3977">
        <w:t>БДИПЧ</w:t>
      </w:r>
      <w:r w:rsidR="00067C8A" w:rsidRPr="00ED3977">
        <w:tab/>
      </w:r>
      <w:r w:rsidR="00067C8A" w:rsidRPr="00ED3977">
        <w:tab/>
        <w:t>−</w:t>
      </w:r>
      <w:r w:rsidR="00067C8A" w:rsidRPr="00ED3977">
        <w:tab/>
      </w:r>
      <w:r w:rsidRPr="00ED3977">
        <w:t>Бюро по демократическим институтам и правам человека</w:t>
      </w:r>
    </w:p>
    <w:p w:rsidR="0077318F" w:rsidRPr="00ED3977" w:rsidRDefault="00FF624B" w:rsidP="00067C8A">
      <w:pPr>
        <w:pStyle w:val="SingleTxtGR0"/>
        <w:tabs>
          <w:tab w:val="clear" w:pos="3402"/>
          <w:tab w:val="left" w:pos="3066"/>
        </w:tabs>
      </w:pPr>
      <w:r w:rsidRPr="00ED3977">
        <w:t>ВИЧ</w:t>
      </w:r>
      <w:r w:rsidR="00067C8A" w:rsidRPr="00ED3977">
        <w:tab/>
      </w:r>
      <w:r w:rsidR="00067C8A" w:rsidRPr="00ED3977">
        <w:tab/>
      </w:r>
      <w:r w:rsidR="00067C8A" w:rsidRPr="00ED3977">
        <w:tab/>
        <w:t>−</w:t>
      </w:r>
      <w:r w:rsidR="00067C8A" w:rsidRPr="00ED3977">
        <w:tab/>
      </w:r>
      <w:r w:rsidR="0077318F" w:rsidRPr="00ED3977">
        <w:t>Вирус иммунодефицита человека</w:t>
      </w:r>
    </w:p>
    <w:p w:rsidR="0077318F" w:rsidRPr="00ED3977" w:rsidRDefault="00FF624B" w:rsidP="00067C8A">
      <w:pPr>
        <w:pStyle w:val="SingleTxtGR0"/>
        <w:tabs>
          <w:tab w:val="clear" w:pos="3402"/>
          <w:tab w:val="left" w:pos="3066"/>
        </w:tabs>
      </w:pPr>
      <w:r w:rsidRPr="00ED3977">
        <w:t>ВОЗ</w:t>
      </w:r>
      <w:r w:rsidR="00067C8A" w:rsidRPr="00ED3977">
        <w:tab/>
      </w:r>
      <w:r w:rsidR="00067C8A" w:rsidRPr="00ED3977">
        <w:tab/>
      </w:r>
      <w:r w:rsidR="00067C8A" w:rsidRPr="00ED3977">
        <w:tab/>
        <w:t>−</w:t>
      </w:r>
      <w:r w:rsidR="00067C8A" w:rsidRPr="00ED3977">
        <w:tab/>
      </w:r>
      <w:r w:rsidR="0077318F" w:rsidRPr="00ED3977">
        <w:t>Всемирная организация здравоохранения</w:t>
      </w:r>
    </w:p>
    <w:p w:rsidR="0077318F" w:rsidRPr="00ED3977" w:rsidRDefault="00FF624B" w:rsidP="00067C8A">
      <w:pPr>
        <w:pStyle w:val="SingleTxtGR0"/>
        <w:tabs>
          <w:tab w:val="clear" w:pos="3402"/>
          <w:tab w:val="left" w:pos="3066"/>
        </w:tabs>
      </w:pPr>
      <w:r w:rsidRPr="00ED3977">
        <w:t>ВУЗ</w:t>
      </w:r>
      <w:r w:rsidR="00067C8A" w:rsidRPr="00ED3977">
        <w:tab/>
      </w:r>
      <w:r w:rsidR="00067C8A" w:rsidRPr="00ED3977">
        <w:tab/>
      </w:r>
      <w:r w:rsidR="00067C8A" w:rsidRPr="00ED3977">
        <w:tab/>
        <w:t>−</w:t>
      </w:r>
      <w:r w:rsidR="00067C8A" w:rsidRPr="00ED3977">
        <w:tab/>
      </w:r>
      <w:r w:rsidR="0077318F" w:rsidRPr="00ED3977">
        <w:t>Высшее учебное заведение</w:t>
      </w:r>
    </w:p>
    <w:p w:rsidR="0077318F" w:rsidRPr="00ED3977" w:rsidRDefault="00FF624B" w:rsidP="00E73056">
      <w:pPr>
        <w:pStyle w:val="SingleTxtGR0"/>
        <w:tabs>
          <w:tab w:val="clear" w:pos="3402"/>
          <w:tab w:val="left" w:pos="3066"/>
        </w:tabs>
        <w:ind w:left="3066" w:hanging="1932"/>
      </w:pPr>
      <w:r w:rsidRPr="00ED3977">
        <w:t>ГБАО</w:t>
      </w:r>
      <w:r w:rsidR="00067C8A" w:rsidRPr="00ED3977">
        <w:tab/>
      </w:r>
      <w:r w:rsidR="00067C8A" w:rsidRPr="00ED3977">
        <w:tab/>
      </w:r>
      <w:r w:rsidRPr="00ED3977">
        <w:tab/>
      </w:r>
      <w:r w:rsidR="00067C8A" w:rsidRPr="00ED3977">
        <w:t>–</w:t>
      </w:r>
      <w:r w:rsidR="00067C8A" w:rsidRPr="00ED3977">
        <w:tab/>
      </w:r>
      <w:r w:rsidR="0077318F" w:rsidRPr="00ED3977">
        <w:t>Горно-Бадахшанская автономная область Республики Та</w:t>
      </w:r>
      <w:r w:rsidR="0077318F" w:rsidRPr="00ED3977">
        <w:t>д</w:t>
      </w:r>
      <w:r w:rsidR="0077318F" w:rsidRPr="00ED3977">
        <w:t>жикистан</w:t>
      </w:r>
    </w:p>
    <w:p w:rsidR="0077318F" w:rsidRPr="00ED3977" w:rsidRDefault="00FF624B" w:rsidP="00E73056">
      <w:pPr>
        <w:pStyle w:val="SingleTxtGR0"/>
        <w:tabs>
          <w:tab w:val="clear" w:pos="3402"/>
          <w:tab w:val="left" w:pos="3066"/>
        </w:tabs>
        <w:ind w:left="3066" w:hanging="1932"/>
      </w:pPr>
      <w:r w:rsidRPr="00ED3977">
        <w:t>ГКНБ</w:t>
      </w:r>
      <w:r w:rsidR="00E73056" w:rsidRPr="00ED3977">
        <w:tab/>
      </w:r>
      <w:r w:rsidR="00E73056" w:rsidRPr="00ED3977">
        <w:tab/>
      </w:r>
      <w:r w:rsidR="00A82DD4" w:rsidRPr="00ED3977">
        <w:tab/>
      </w:r>
      <w:r w:rsidR="0077318F" w:rsidRPr="00ED3977">
        <w:t>–</w:t>
      </w:r>
      <w:r w:rsidR="00E73056" w:rsidRPr="00ED3977">
        <w:tab/>
      </w:r>
      <w:r w:rsidR="0077318F" w:rsidRPr="00ED3977">
        <w:t>Государственный комитет национальной безопасности Республики Таджикистан</w:t>
      </w:r>
    </w:p>
    <w:p w:rsidR="0077318F" w:rsidRPr="00ED3977" w:rsidRDefault="0077318F" w:rsidP="00067C8A">
      <w:pPr>
        <w:pStyle w:val="SingleTxtGR0"/>
        <w:tabs>
          <w:tab w:val="clear" w:pos="3402"/>
          <w:tab w:val="left" w:pos="3066"/>
        </w:tabs>
      </w:pPr>
      <w:r w:rsidRPr="00ED3977">
        <w:t xml:space="preserve">ГК РТ </w:t>
      </w:r>
      <w:r w:rsidR="00E73056" w:rsidRPr="00ED3977">
        <w:tab/>
      </w:r>
      <w:r w:rsidR="00E73056" w:rsidRPr="00ED3977">
        <w:tab/>
        <w:t>−</w:t>
      </w:r>
      <w:r w:rsidR="00E73056" w:rsidRPr="00ED3977">
        <w:tab/>
      </w:r>
      <w:r w:rsidRPr="00ED3977">
        <w:t>Гражданский кодекс Республики Таджикистан</w:t>
      </w:r>
    </w:p>
    <w:p w:rsidR="0077318F" w:rsidRPr="00ED3977" w:rsidRDefault="0077318F" w:rsidP="00E73056">
      <w:pPr>
        <w:pStyle w:val="SingleTxtGR0"/>
        <w:tabs>
          <w:tab w:val="clear" w:pos="3402"/>
          <w:tab w:val="left" w:pos="3066"/>
        </w:tabs>
        <w:ind w:left="3066" w:hanging="1932"/>
      </w:pPr>
      <w:r w:rsidRPr="00ED3977">
        <w:t xml:space="preserve">ИК </w:t>
      </w:r>
      <w:r w:rsidR="00E73056" w:rsidRPr="00ED3977">
        <w:tab/>
      </w:r>
      <w:r w:rsidR="00E73056" w:rsidRPr="00ED3977">
        <w:tab/>
      </w:r>
      <w:r w:rsidR="00E73056" w:rsidRPr="00ED3977">
        <w:tab/>
        <w:t>−</w:t>
      </w:r>
      <w:r w:rsidR="00E73056" w:rsidRPr="00ED3977">
        <w:tab/>
      </w:r>
      <w:r w:rsidRPr="00ED3977">
        <w:t>Исправительная колония Министерства юстиции Респу</w:t>
      </w:r>
      <w:r w:rsidRPr="00ED3977">
        <w:t>б</w:t>
      </w:r>
      <w:r w:rsidRPr="00ED3977">
        <w:t>лики Та</w:t>
      </w:r>
      <w:r w:rsidRPr="00ED3977">
        <w:t>д</w:t>
      </w:r>
      <w:r w:rsidRPr="00ED3977">
        <w:t>жикистан</w:t>
      </w:r>
    </w:p>
    <w:p w:rsidR="0077318F" w:rsidRPr="00ED3977" w:rsidRDefault="0077318F" w:rsidP="00E73056">
      <w:pPr>
        <w:pStyle w:val="SingleTxtGR0"/>
        <w:tabs>
          <w:tab w:val="clear" w:pos="3402"/>
          <w:tab w:val="left" w:pos="3066"/>
        </w:tabs>
        <w:ind w:left="3066" w:hanging="1932"/>
      </w:pPr>
      <w:r w:rsidRPr="00ED3977">
        <w:t xml:space="preserve">КИУН РТ </w:t>
      </w:r>
      <w:r w:rsidR="00E73056" w:rsidRPr="00ED3977">
        <w:tab/>
      </w:r>
      <w:r w:rsidR="00E73056" w:rsidRPr="00ED3977">
        <w:tab/>
      </w:r>
      <w:r w:rsidRPr="00ED3977">
        <w:t>–</w:t>
      </w:r>
      <w:r w:rsidR="00E73056" w:rsidRPr="00ED3977">
        <w:tab/>
      </w:r>
      <w:r w:rsidRPr="00ED3977">
        <w:t>Кодекс исполнения уголовных наказаний Республики Та</w:t>
      </w:r>
      <w:r w:rsidRPr="00ED3977">
        <w:t>д</w:t>
      </w:r>
      <w:r w:rsidRPr="00ED3977">
        <w:t>жикистан</w:t>
      </w:r>
    </w:p>
    <w:p w:rsidR="0077318F" w:rsidRPr="00ED3977" w:rsidRDefault="0077318F" w:rsidP="00E73056">
      <w:pPr>
        <w:pStyle w:val="SingleTxtGR0"/>
        <w:tabs>
          <w:tab w:val="clear" w:pos="3402"/>
          <w:tab w:val="left" w:pos="3066"/>
        </w:tabs>
        <w:ind w:left="3066" w:hanging="1932"/>
      </w:pPr>
      <w:r w:rsidRPr="00ED3977">
        <w:t xml:space="preserve">КЛДЖ </w:t>
      </w:r>
      <w:r w:rsidR="00E73056" w:rsidRPr="00ED3977">
        <w:tab/>
      </w:r>
      <w:r w:rsidR="00E73056" w:rsidRPr="00ED3977">
        <w:tab/>
        <w:t>–</w:t>
      </w:r>
      <w:r w:rsidR="00E73056" w:rsidRPr="00ED3977">
        <w:tab/>
      </w:r>
      <w:r w:rsidRPr="00ED3977">
        <w:t>Конвенция о ликвидации всех форм дискриминации в о</w:t>
      </w:r>
      <w:r w:rsidRPr="00ED3977">
        <w:t>т</w:t>
      </w:r>
      <w:r w:rsidRPr="00ED3977">
        <w:t xml:space="preserve">ношении женщин </w:t>
      </w:r>
    </w:p>
    <w:p w:rsidR="0077318F" w:rsidRPr="00ED3977" w:rsidRDefault="0077318F" w:rsidP="00E73056">
      <w:pPr>
        <w:pStyle w:val="SingleTxtGR0"/>
        <w:tabs>
          <w:tab w:val="clear" w:pos="3402"/>
          <w:tab w:val="left" w:pos="3066"/>
        </w:tabs>
        <w:ind w:left="3066" w:hanging="1932"/>
      </w:pPr>
      <w:r w:rsidRPr="00ED3977">
        <w:t xml:space="preserve">КоАП РТ </w:t>
      </w:r>
      <w:r w:rsidR="00E73056" w:rsidRPr="00ED3977">
        <w:tab/>
      </w:r>
      <w:r w:rsidR="00E73056" w:rsidRPr="00ED3977">
        <w:tab/>
        <w:t>−</w:t>
      </w:r>
      <w:r w:rsidR="00E73056" w:rsidRPr="00ED3977">
        <w:tab/>
      </w:r>
      <w:r w:rsidRPr="00ED3977">
        <w:t>Кодекс Республики Таджикистан об административных правон</w:t>
      </w:r>
      <w:r w:rsidRPr="00ED3977">
        <w:t>а</w:t>
      </w:r>
      <w:r w:rsidRPr="00ED3977">
        <w:t>рушениях</w:t>
      </w:r>
    </w:p>
    <w:p w:rsidR="0077318F" w:rsidRPr="00ED3977" w:rsidRDefault="0077318F" w:rsidP="00067C8A">
      <w:pPr>
        <w:pStyle w:val="SingleTxtGR0"/>
        <w:tabs>
          <w:tab w:val="clear" w:pos="3402"/>
          <w:tab w:val="left" w:pos="3066"/>
        </w:tabs>
      </w:pPr>
      <w:r w:rsidRPr="00ED3977">
        <w:t xml:space="preserve">МВД </w:t>
      </w:r>
      <w:r w:rsidR="00E73056" w:rsidRPr="00ED3977">
        <w:tab/>
      </w:r>
      <w:r w:rsidR="00E73056" w:rsidRPr="00ED3977">
        <w:tab/>
      </w:r>
      <w:r w:rsidR="00E73056" w:rsidRPr="00ED3977">
        <w:tab/>
        <w:t>−</w:t>
      </w:r>
      <w:r w:rsidR="00E73056" w:rsidRPr="00ED3977">
        <w:tab/>
      </w:r>
      <w:r w:rsidRPr="00ED3977">
        <w:t>Министерство внутренних дел Республики Таджикистан</w:t>
      </w:r>
    </w:p>
    <w:p w:rsidR="0077318F" w:rsidRPr="00ED3977" w:rsidRDefault="0077318F" w:rsidP="00067C8A">
      <w:pPr>
        <w:pStyle w:val="SingleTxtGR0"/>
        <w:tabs>
          <w:tab w:val="clear" w:pos="3402"/>
          <w:tab w:val="left" w:pos="3066"/>
        </w:tabs>
      </w:pPr>
      <w:r w:rsidRPr="00ED3977">
        <w:t xml:space="preserve">МИД </w:t>
      </w:r>
      <w:r w:rsidR="00E73056" w:rsidRPr="00ED3977">
        <w:tab/>
      </w:r>
      <w:r w:rsidR="00E73056" w:rsidRPr="00ED3977">
        <w:tab/>
      </w:r>
      <w:r w:rsidR="00E73056" w:rsidRPr="00ED3977">
        <w:tab/>
        <w:t>−</w:t>
      </w:r>
      <w:r w:rsidR="00E73056" w:rsidRPr="00ED3977">
        <w:tab/>
      </w:r>
      <w:r w:rsidRPr="00ED3977">
        <w:t>Министерство иностранных дел Республики Таджикистан</w:t>
      </w:r>
    </w:p>
    <w:p w:rsidR="0077318F" w:rsidRPr="00ED3977" w:rsidRDefault="0077318F" w:rsidP="00067C8A">
      <w:pPr>
        <w:pStyle w:val="SingleTxtGR0"/>
        <w:tabs>
          <w:tab w:val="clear" w:pos="3402"/>
          <w:tab w:val="left" w:pos="3066"/>
        </w:tabs>
      </w:pPr>
      <w:r w:rsidRPr="00ED3977">
        <w:t>Минздрав</w:t>
      </w:r>
      <w:r w:rsidR="00E73056" w:rsidRPr="00ED3977">
        <w:tab/>
      </w:r>
      <w:r w:rsidR="00E73056" w:rsidRPr="00ED3977">
        <w:tab/>
        <w:t>−</w:t>
      </w:r>
      <w:r w:rsidR="00E73056" w:rsidRPr="00ED3977">
        <w:tab/>
      </w:r>
      <w:r w:rsidRPr="00ED3977">
        <w:t>Министерство здравоохранения Республики Таджикистан</w:t>
      </w:r>
    </w:p>
    <w:p w:rsidR="0077318F" w:rsidRPr="00ED3977" w:rsidRDefault="00067C8A" w:rsidP="00067C8A">
      <w:pPr>
        <w:pStyle w:val="SingleTxtGR0"/>
        <w:tabs>
          <w:tab w:val="clear" w:pos="3402"/>
          <w:tab w:val="left" w:pos="3066"/>
        </w:tabs>
      </w:pPr>
      <w:r w:rsidRPr="00ED3977">
        <w:t>Минобразования</w:t>
      </w:r>
      <w:r w:rsidRPr="00ED3977">
        <w:tab/>
        <w:t>−</w:t>
      </w:r>
      <w:r w:rsidRPr="00ED3977">
        <w:tab/>
      </w:r>
      <w:r w:rsidR="0077318F" w:rsidRPr="00ED3977">
        <w:t>Министерство образования Республики Таджикистан</w:t>
      </w:r>
    </w:p>
    <w:p w:rsidR="0077318F" w:rsidRPr="00ED3977" w:rsidRDefault="0077318F" w:rsidP="00067C8A">
      <w:pPr>
        <w:pStyle w:val="SingleTxtGR0"/>
        <w:tabs>
          <w:tab w:val="clear" w:pos="3402"/>
          <w:tab w:val="left" w:pos="3066"/>
        </w:tabs>
      </w:pPr>
      <w:r w:rsidRPr="00ED3977">
        <w:t>Минюст</w:t>
      </w:r>
      <w:r w:rsidR="00E73056" w:rsidRPr="00ED3977">
        <w:tab/>
      </w:r>
      <w:r w:rsidR="00E73056" w:rsidRPr="00ED3977">
        <w:tab/>
      </w:r>
      <w:r w:rsidRPr="00ED3977">
        <w:t>–</w:t>
      </w:r>
      <w:r w:rsidR="00E73056" w:rsidRPr="00ED3977">
        <w:tab/>
      </w:r>
      <w:r w:rsidRPr="00ED3977">
        <w:t>Министерство юстиции Республики Таджикистан</w:t>
      </w:r>
    </w:p>
    <w:p w:rsidR="0077318F" w:rsidRPr="00ED3977" w:rsidRDefault="0077318F" w:rsidP="00067C8A">
      <w:pPr>
        <w:pStyle w:val="SingleTxtGR0"/>
        <w:tabs>
          <w:tab w:val="clear" w:pos="3402"/>
          <w:tab w:val="left" w:pos="3066"/>
        </w:tabs>
      </w:pPr>
      <w:r w:rsidRPr="00ED3977">
        <w:t xml:space="preserve">МОТ </w:t>
      </w:r>
      <w:r w:rsidR="00E73056" w:rsidRPr="00ED3977">
        <w:tab/>
      </w:r>
      <w:r w:rsidR="00E73056" w:rsidRPr="00ED3977">
        <w:tab/>
      </w:r>
      <w:r w:rsidR="00E73056" w:rsidRPr="00ED3977">
        <w:tab/>
        <w:t>−</w:t>
      </w:r>
      <w:r w:rsidR="00E73056" w:rsidRPr="00ED3977">
        <w:tab/>
      </w:r>
      <w:r w:rsidRPr="00ED3977">
        <w:t>Международная организация труда</w:t>
      </w:r>
    </w:p>
    <w:p w:rsidR="0077318F" w:rsidRPr="00ED3977" w:rsidRDefault="0077318F" w:rsidP="00067C8A">
      <w:pPr>
        <w:pStyle w:val="SingleTxtGR0"/>
        <w:tabs>
          <w:tab w:val="clear" w:pos="3402"/>
          <w:tab w:val="left" w:pos="3066"/>
        </w:tabs>
      </w:pPr>
      <w:r w:rsidRPr="00ED3977">
        <w:t xml:space="preserve">МОМ </w:t>
      </w:r>
      <w:r w:rsidR="00E73056" w:rsidRPr="00ED3977">
        <w:tab/>
      </w:r>
      <w:r w:rsidR="00E73056" w:rsidRPr="00ED3977">
        <w:tab/>
        <w:t>−</w:t>
      </w:r>
      <w:r w:rsidR="00E73056" w:rsidRPr="00ED3977">
        <w:tab/>
      </w:r>
      <w:r w:rsidRPr="00ED3977">
        <w:t>Международная организация по миграции</w:t>
      </w:r>
    </w:p>
    <w:p w:rsidR="0077318F" w:rsidRPr="00ED3977" w:rsidRDefault="0077318F" w:rsidP="00E73056">
      <w:pPr>
        <w:pStyle w:val="SingleTxtGR0"/>
        <w:tabs>
          <w:tab w:val="clear" w:pos="3402"/>
          <w:tab w:val="left" w:pos="3066"/>
        </w:tabs>
        <w:ind w:left="3066" w:hanging="1932"/>
      </w:pPr>
      <w:r w:rsidRPr="00ED3977">
        <w:t xml:space="preserve">МТСЗН </w:t>
      </w:r>
      <w:r w:rsidR="00E73056" w:rsidRPr="00ED3977">
        <w:tab/>
      </w:r>
      <w:r w:rsidR="00E73056" w:rsidRPr="00ED3977">
        <w:tab/>
        <w:t>−</w:t>
      </w:r>
      <w:r w:rsidR="00E73056" w:rsidRPr="00ED3977">
        <w:tab/>
      </w:r>
      <w:r w:rsidRPr="00ED3977">
        <w:t>Министерство труда и социальной защиты населения Ре</w:t>
      </w:r>
      <w:r w:rsidRPr="00ED3977">
        <w:t>с</w:t>
      </w:r>
      <w:r w:rsidRPr="00ED3977">
        <w:t>публики Таджикистан</w:t>
      </w:r>
    </w:p>
    <w:p w:rsidR="0077318F" w:rsidRPr="00ED3977" w:rsidRDefault="0077318F" w:rsidP="00067C8A">
      <w:pPr>
        <w:pStyle w:val="SingleTxtGR0"/>
        <w:tabs>
          <w:tab w:val="clear" w:pos="3402"/>
          <w:tab w:val="left" w:pos="3066"/>
        </w:tabs>
      </w:pPr>
      <w:r w:rsidRPr="00ED3977">
        <w:t xml:space="preserve">НПО </w:t>
      </w:r>
      <w:r w:rsidR="00E73056" w:rsidRPr="00ED3977">
        <w:tab/>
      </w:r>
      <w:r w:rsidR="00E73056" w:rsidRPr="00ED3977">
        <w:tab/>
      </w:r>
      <w:r w:rsidR="00E73056" w:rsidRPr="00ED3977">
        <w:tab/>
        <w:t>−</w:t>
      </w:r>
      <w:r w:rsidR="00E73056" w:rsidRPr="00ED3977">
        <w:tab/>
      </w:r>
      <w:r w:rsidRPr="00ED3977">
        <w:t>Неправительственная организация</w:t>
      </w:r>
    </w:p>
    <w:p w:rsidR="0077318F" w:rsidRPr="00ED3977" w:rsidRDefault="0077318F" w:rsidP="00067C8A">
      <w:pPr>
        <w:pStyle w:val="SingleTxtGR0"/>
        <w:tabs>
          <w:tab w:val="clear" w:pos="3402"/>
          <w:tab w:val="left" w:pos="3066"/>
        </w:tabs>
      </w:pPr>
      <w:r w:rsidRPr="00ED3977">
        <w:t>ОАЭ</w:t>
      </w:r>
      <w:r w:rsidR="00E73056" w:rsidRPr="00ED3977">
        <w:tab/>
      </w:r>
      <w:r w:rsidR="00E73056" w:rsidRPr="00ED3977">
        <w:tab/>
      </w:r>
      <w:r w:rsidR="00E73056" w:rsidRPr="00ED3977">
        <w:tab/>
        <w:t>−</w:t>
      </w:r>
      <w:r w:rsidR="00E73056" w:rsidRPr="00ED3977">
        <w:tab/>
      </w:r>
      <w:r w:rsidRPr="00ED3977">
        <w:t>Объединенные Арабские Эмираты</w:t>
      </w:r>
    </w:p>
    <w:p w:rsidR="0077318F" w:rsidRPr="00ED3977" w:rsidRDefault="0077318F" w:rsidP="00067C8A">
      <w:pPr>
        <w:pStyle w:val="SingleTxtGR0"/>
        <w:tabs>
          <w:tab w:val="clear" w:pos="3402"/>
          <w:tab w:val="left" w:pos="3066"/>
        </w:tabs>
      </w:pPr>
      <w:r w:rsidRPr="00ED3977">
        <w:t>ОБСЕ</w:t>
      </w:r>
      <w:r w:rsidR="001E72A5" w:rsidRPr="00ED3977">
        <w:tab/>
      </w:r>
      <w:r w:rsidR="001E72A5" w:rsidRPr="00ED3977">
        <w:tab/>
      </w:r>
      <w:r w:rsidR="001E72A5" w:rsidRPr="00ED3977">
        <w:tab/>
        <w:t>−</w:t>
      </w:r>
      <w:r w:rsidR="001E72A5" w:rsidRPr="00ED3977">
        <w:tab/>
      </w:r>
      <w:r w:rsidRPr="00ED3977">
        <w:t>Организация по безопасности и сотрудничеству в Европе</w:t>
      </w:r>
    </w:p>
    <w:p w:rsidR="0077318F" w:rsidRPr="00ED3977" w:rsidRDefault="0077318F" w:rsidP="001E72A5">
      <w:pPr>
        <w:pStyle w:val="SingleTxtGR0"/>
        <w:tabs>
          <w:tab w:val="clear" w:pos="3402"/>
          <w:tab w:val="left" w:pos="3066"/>
        </w:tabs>
      </w:pPr>
      <w:r w:rsidRPr="00ED3977">
        <w:t xml:space="preserve">ОВ </w:t>
      </w:r>
      <w:r w:rsidR="001E72A5" w:rsidRPr="00ED3977">
        <w:tab/>
      </w:r>
      <w:r w:rsidR="001E72A5" w:rsidRPr="00ED3977">
        <w:tab/>
      </w:r>
      <w:r w:rsidR="001E72A5" w:rsidRPr="00ED3977">
        <w:tab/>
        <w:t>−</w:t>
      </w:r>
      <w:r w:rsidR="001E72A5" w:rsidRPr="00ED3977">
        <w:tab/>
      </w:r>
      <w:r w:rsidRPr="00ED3977">
        <w:t>Образование взрослых</w:t>
      </w:r>
    </w:p>
    <w:p w:rsidR="0077318F" w:rsidRPr="00ED3977" w:rsidRDefault="0077318F" w:rsidP="001E72A5">
      <w:pPr>
        <w:pStyle w:val="SingleTxtGR0"/>
        <w:tabs>
          <w:tab w:val="clear" w:pos="1701"/>
          <w:tab w:val="clear" w:pos="2268"/>
          <w:tab w:val="clear" w:pos="2835"/>
          <w:tab w:val="clear" w:pos="3402"/>
          <w:tab w:val="left" w:pos="2814"/>
          <w:tab w:val="left" w:pos="3066"/>
        </w:tabs>
      </w:pPr>
      <w:r w:rsidRPr="00ED3977">
        <w:t>ОВД</w:t>
      </w:r>
      <w:r w:rsidR="001E72A5" w:rsidRPr="00ED3977">
        <w:tab/>
        <w:t>−</w:t>
      </w:r>
      <w:r w:rsidR="001E72A5" w:rsidRPr="00ED3977">
        <w:tab/>
      </w:r>
      <w:r w:rsidRPr="00ED3977">
        <w:t>Отдел внутренних дел</w:t>
      </w:r>
    </w:p>
    <w:p w:rsidR="0077318F" w:rsidRPr="00ED3977" w:rsidRDefault="0077318F" w:rsidP="001E72A5">
      <w:pPr>
        <w:pStyle w:val="SingleTxtGR0"/>
        <w:tabs>
          <w:tab w:val="clear" w:pos="1701"/>
          <w:tab w:val="clear" w:pos="2268"/>
          <w:tab w:val="clear" w:pos="3402"/>
          <w:tab w:val="left" w:pos="3066"/>
        </w:tabs>
      </w:pPr>
      <w:r w:rsidRPr="00ED3977">
        <w:t xml:space="preserve">ООН </w:t>
      </w:r>
      <w:r w:rsidR="001E72A5" w:rsidRPr="00ED3977">
        <w:tab/>
        <w:t>−</w:t>
      </w:r>
      <w:r w:rsidR="001E72A5" w:rsidRPr="00ED3977">
        <w:tab/>
      </w:r>
      <w:r w:rsidRPr="00ED3977">
        <w:t>Организация Объединенных Наций</w:t>
      </w:r>
    </w:p>
    <w:p w:rsidR="0077318F" w:rsidRPr="00ED3977" w:rsidRDefault="0077318F" w:rsidP="001E72A5">
      <w:pPr>
        <w:pStyle w:val="SingleTxtGR0"/>
        <w:tabs>
          <w:tab w:val="clear" w:pos="1701"/>
          <w:tab w:val="clear" w:pos="2268"/>
          <w:tab w:val="clear" w:pos="3402"/>
          <w:tab w:val="left" w:pos="3066"/>
        </w:tabs>
      </w:pPr>
      <w:r w:rsidRPr="00ED3977">
        <w:t xml:space="preserve">ППРТ </w:t>
      </w:r>
      <w:r w:rsidR="001E72A5" w:rsidRPr="00ED3977">
        <w:tab/>
      </w:r>
      <w:r w:rsidRPr="00ED3977">
        <w:t>–</w:t>
      </w:r>
      <w:r w:rsidR="001E72A5" w:rsidRPr="00ED3977">
        <w:tab/>
      </w:r>
      <w:r w:rsidRPr="00ED3977">
        <w:t>Постановление Правительства Республики Таджикистан</w:t>
      </w:r>
    </w:p>
    <w:p w:rsidR="0077318F" w:rsidRPr="00ED3977" w:rsidRDefault="0077318F" w:rsidP="001E72A5">
      <w:pPr>
        <w:pStyle w:val="SingleTxtGR0"/>
        <w:tabs>
          <w:tab w:val="clear" w:pos="1701"/>
          <w:tab w:val="clear" w:pos="2268"/>
          <w:tab w:val="clear" w:pos="3402"/>
          <w:tab w:val="left" w:pos="3066"/>
        </w:tabs>
        <w:ind w:left="3066" w:hanging="1932"/>
      </w:pPr>
      <w:r w:rsidRPr="00ED3977">
        <w:t>ПТОВ</w:t>
      </w:r>
      <w:r w:rsidR="001E72A5" w:rsidRPr="00ED3977">
        <w:tab/>
        <w:t>−</w:t>
      </w:r>
      <w:r w:rsidR="001E72A5" w:rsidRPr="00ED3977">
        <w:tab/>
      </w:r>
      <w:r w:rsidRPr="00ED3977">
        <w:t xml:space="preserve">Профессионально-техническое обучение и переобучение взрослых </w:t>
      </w:r>
    </w:p>
    <w:p w:rsidR="0077318F" w:rsidRPr="00ED3977" w:rsidRDefault="001E72A5" w:rsidP="001E72A5">
      <w:pPr>
        <w:pStyle w:val="SingleTxtGR0"/>
        <w:tabs>
          <w:tab w:val="clear" w:pos="1701"/>
          <w:tab w:val="clear" w:pos="2268"/>
          <w:tab w:val="clear" w:pos="3402"/>
          <w:tab w:val="left" w:pos="3066"/>
        </w:tabs>
      </w:pPr>
      <w:r w:rsidRPr="00ED3977">
        <w:t>РРП</w:t>
      </w:r>
      <w:r w:rsidRPr="00ED3977">
        <w:tab/>
      </w:r>
      <w:r w:rsidR="0077318F" w:rsidRPr="00ED3977">
        <w:t>–</w:t>
      </w:r>
      <w:r w:rsidRPr="00ED3977">
        <w:tab/>
      </w:r>
      <w:r w:rsidR="0077318F" w:rsidRPr="00ED3977">
        <w:t>Районы республиканского подчинения</w:t>
      </w:r>
    </w:p>
    <w:p w:rsidR="0077318F" w:rsidRPr="00ED3977" w:rsidRDefault="0077318F" w:rsidP="001E72A5">
      <w:pPr>
        <w:pStyle w:val="SingleTxtGR0"/>
        <w:tabs>
          <w:tab w:val="clear" w:pos="1701"/>
          <w:tab w:val="clear" w:pos="2268"/>
          <w:tab w:val="clear" w:pos="3402"/>
          <w:tab w:val="left" w:pos="3066"/>
        </w:tabs>
      </w:pPr>
      <w:r w:rsidRPr="00ED3977">
        <w:t>РТ</w:t>
      </w:r>
      <w:r w:rsidR="001E72A5" w:rsidRPr="00ED3977">
        <w:tab/>
        <w:t>−</w:t>
      </w:r>
      <w:r w:rsidR="001E72A5" w:rsidRPr="00ED3977">
        <w:tab/>
      </w:r>
      <w:r w:rsidRPr="00ED3977">
        <w:t>Республика Таджикистан</w:t>
      </w:r>
    </w:p>
    <w:p w:rsidR="0077318F" w:rsidRPr="00ED3977" w:rsidRDefault="0077318F" w:rsidP="001E72A5">
      <w:pPr>
        <w:pStyle w:val="SingleTxtGR0"/>
        <w:tabs>
          <w:tab w:val="clear" w:pos="1701"/>
          <w:tab w:val="clear" w:pos="2268"/>
          <w:tab w:val="clear" w:pos="3402"/>
          <w:tab w:val="left" w:pos="3066"/>
        </w:tabs>
      </w:pPr>
      <w:r w:rsidRPr="00ED3977">
        <w:t>СИЗО</w:t>
      </w:r>
      <w:r w:rsidR="001E72A5" w:rsidRPr="00ED3977">
        <w:tab/>
        <w:t>−</w:t>
      </w:r>
      <w:r w:rsidR="001E72A5" w:rsidRPr="00ED3977">
        <w:tab/>
      </w:r>
      <w:r w:rsidRPr="00ED3977">
        <w:t>Следственный изолятор</w:t>
      </w:r>
    </w:p>
    <w:p w:rsidR="0077318F" w:rsidRPr="00ED3977" w:rsidRDefault="0077318F" w:rsidP="001E72A5">
      <w:pPr>
        <w:pStyle w:val="SingleTxtGR0"/>
        <w:tabs>
          <w:tab w:val="clear" w:pos="1701"/>
          <w:tab w:val="clear" w:pos="2268"/>
          <w:tab w:val="clear" w:pos="3402"/>
          <w:tab w:val="left" w:pos="3066"/>
        </w:tabs>
      </w:pPr>
      <w:r w:rsidRPr="00ED3977">
        <w:t>СК РТ</w:t>
      </w:r>
      <w:r w:rsidR="001E72A5" w:rsidRPr="00ED3977">
        <w:tab/>
        <w:t>−</w:t>
      </w:r>
      <w:r w:rsidR="001E72A5" w:rsidRPr="00ED3977">
        <w:tab/>
      </w:r>
      <w:r w:rsidRPr="00ED3977">
        <w:t>Семейный кодекс Республики Таджикистан</w:t>
      </w:r>
    </w:p>
    <w:p w:rsidR="0077318F" w:rsidRPr="00ED3977" w:rsidRDefault="0077318F" w:rsidP="001E72A5">
      <w:pPr>
        <w:pStyle w:val="SingleTxtGR0"/>
        <w:tabs>
          <w:tab w:val="clear" w:pos="1701"/>
          <w:tab w:val="clear" w:pos="2268"/>
          <w:tab w:val="clear" w:pos="3402"/>
          <w:tab w:val="left" w:pos="3066"/>
        </w:tabs>
      </w:pPr>
      <w:r w:rsidRPr="00ED3977">
        <w:t>СМИ</w:t>
      </w:r>
      <w:r w:rsidR="001E72A5" w:rsidRPr="00ED3977">
        <w:tab/>
        <w:t>−</w:t>
      </w:r>
      <w:r w:rsidR="001E72A5" w:rsidRPr="00ED3977">
        <w:tab/>
      </w:r>
      <w:r w:rsidRPr="00ED3977">
        <w:t>Средства массовой информации</w:t>
      </w:r>
    </w:p>
    <w:p w:rsidR="0077318F" w:rsidRPr="00ED3977" w:rsidRDefault="0077318F" w:rsidP="001E72A5">
      <w:pPr>
        <w:pStyle w:val="SingleTxtGR0"/>
        <w:tabs>
          <w:tab w:val="clear" w:pos="1701"/>
          <w:tab w:val="clear" w:pos="2268"/>
          <w:tab w:val="clear" w:pos="3402"/>
          <w:tab w:val="left" w:pos="3066"/>
        </w:tabs>
        <w:ind w:left="3066" w:hanging="1932"/>
      </w:pPr>
      <w:r w:rsidRPr="00ED3977">
        <w:t>СПГР</w:t>
      </w:r>
      <w:r w:rsidR="001E72A5" w:rsidRPr="00ED3977">
        <w:tab/>
        <w:t>−</w:t>
      </w:r>
      <w:r w:rsidR="001E72A5" w:rsidRPr="00ED3977">
        <w:tab/>
      </w:r>
      <w:r w:rsidRPr="00ED3977">
        <w:t>Среднесрочная программа государственных расходов по</w:t>
      </w:r>
      <w:r w:rsidR="001E72A5" w:rsidRPr="00ED3977">
        <w:t> </w:t>
      </w:r>
      <w:r w:rsidRPr="00ED3977">
        <w:t>образованию</w:t>
      </w:r>
    </w:p>
    <w:p w:rsidR="0077318F" w:rsidRPr="00ED3977" w:rsidRDefault="0077318F" w:rsidP="001E72A5">
      <w:pPr>
        <w:pStyle w:val="SingleTxtGR0"/>
        <w:tabs>
          <w:tab w:val="clear" w:pos="1701"/>
          <w:tab w:val="clear" w:pos="2268"/>
          <w:tab w:val="clear" w:pos="3402"/>
          <w:tab w:val="left" w:pos="3066"/>
        </w:tabs>
      </w:pPr>
      <w:r w:rsidRPr="00ED3977">
        <w:t>СПИД</w:t>
      </w:r>
      <w:r w:rsidR="00C33053" w:rsidRPr="00ED3977">
        <w:tab/>
        <w:t>−</w:t>
      </w:r>
      <w:r w:rsidR="00C33053" w:rsidRPr="00ED3977">
        <w:tab/>
      </w:r>
      <w:r w:rsidRPr="00ED3977">
        <w:t>Синдром приобретенного иммунодефицита</w:t>
      </w:r>
    </w:p>
    <w:p w:rsidR="0077318F" w:rsidRPr="00ED3977" w:rsidRDefault="0077318F" w:rsidP="001E72A5">
      <w:pPr>
        <w:pStyle w:val="SingleTxtGR0"/>
        <w:tabs>
          <w:tab w:val="clear" w:pos="1701"/>
          <w:tab w:val="clear" w:pos="2268"/>
          <w:tab w:val="clear" w:pos="3402"/>
          <w:tab w:val="left" w:pos="3066"/>
        </w:tabs>
      </w:pPr>
      <w:r w:rsidRPr="00ED3977">
        <w:t>ТК РТ</w:t>
      </w:r>
      <w:r w:rsidR="00C33053" w:rsidRPr="00ED3977">
        <w:tab/>
        <w:t>−</w:t>
      </w:r>
      <w:r w:rsidR="00C33053" w:rsidRPr="00ED3977">
        <w:tab/>
      </w:r>
      <w:r w:rsidRPr="00ED3977">
        <w:t>Трудовой кодекс Республики Таджикистан</w:t>
      </w:r>
    </w:p>
    <w:p w:rsidR="0077318F" w:rsidRPr="00ED3977" w:rsidRDefault="0077318F" w:rsidP="001E72A5">
      <w:pPr>
        <w:pStyle w:val="SingleTxtGR0"/>
        <w:tabs>
          <w:tab w:val="clear" w:pos="1701"/>
          <w:tab w:val="clear" w:pos="2268"/>
          <w:tab w:val="clear" w:pos="3402"/>
          <w:tab w:val="left" w:pos="3066"/>
        </w:tabs>
      </w:pPr>
      <w:r w:rsidRPr="00ED3977">
        <w:t>УАГС</w:t>
      </w:r>
      <w:r w:rsidR="00C33053" w:rsidRPr="00ED3977">
        <w:tab/>
        <w:t>−</w:t>
      </w:r>
      <w:r w:rsidR="00C33053" w:rsidRPr="00ED3977">
        <w:tab/>
      </w:r>
      <w:r w:rsidRPr="00ED3977">
        <w:t>Управление актов гражданского состояния</w:t>
      </w:r>
    </w:p>
    <w:p w:rsidR="0077318F" w:rsidRPr="00ED3977" w:rsidRDefault="0077318F" w:rsidP="001E72A5">
      <w:pPr>
        <w:pStyle w:val="SingleTxtGR0"/>
        <w:tabs>
          <w:tab w:val="clear" w:pos="1701"/>
          <w:tab w:val="clear" w:pos="2268"/>
          <w:tab w:val="clear" w:pos="3402"/>
          <w:tab w:val="left" w:pos="3066"/>
        </w:tabs>
      </w:pPr>
      <w:r w:rsidRPr="00ED3977">
        <w:t>УК РТ</w:t>
      </w:r>
      <w:r w:rsidR="00C33053" w:rsidRPr="00ED3977">
        <w:tab/>
        <w:t>−</w:t>
      </w:r>
      <w:r w:rsidR="00C33053" w:rsidRPr="00ED3977">
        <w:tab/>
      </w:r>
      <w:r w:rsidRPr="00ED3977">
        <w:t>Уголовный кодекс Республики Таджикистан</w:t>
      </w:r>
    </w:p>
    <w:p w:rsidR="0077318F" w:rsidRPr="00ED3977" w:rsidRDefault="0077318F" w:rsidP="00C33053">
      <w:pPr>
        <w:pStyle w:val="SingleTxtGR0"/>
        <w:tabs>
          <w:tab w:val="clear" w:pos="1701"/>
          <w:tab w:val="clear" w:pos="2268"/>
          <w:tab w:val="clear" w:pos="3402"/>
          <w:tab w:val="left" w:pos="3066"/>
        </w:tabs>
        <w:ind w:left="3066" w:hanging="1932"/>
      </w:pPr>
      <w:r w:rsidRPr="00ED3977">
        <w:t>УПК РТ</w:t>
      </w:r>
      <w:r w:rsidR="00C33053" w:rsidRPr="00ED3977">
        <w:tab/>
        <w:t>−</w:t>
      </w:r>
      <w:r w:rsidR="00C33053" w:rsidRPr="00ED3977">
        <w:tab/>
      </w:r>
      <w:r w:rsidRPr="00ED3977">
        <w:t>Уголовно-процессуальный кодекс Республики Таджик</w:t>
      </w:r>
      <w:r w:rsidRPr="00ED3977">
        <w:t>и</w:t>
      </w:r>
      <w:r w:rsidRPr="00ED3977">
        <w:t>стан</w:t>
      </w:r>
    </w:p>
    <w:p w:rsidR="0077318F" w:rsidRPr="00ED3977" w:rsidRDefault="0077318F" w:rsidP="001E72A5">
      <w:pPr>
        <w:pStyle w:val="SingleTxtGR0"/>
        <w:tabs>
          <w:tab w:val="clear" w:pos="1701"/>
          <w:tab w:val="clear" w:pos="2268"/>
          <w:tab w:val="clear" w:pos="3402"/>
          <w:tab w:val="left" w:pos="3066"/>
        </w:tabs>
      </w:pPr>
      <w:r w:rsidRPr="00ED3977">
        <w:t>ЦОВТ</w:t>
      </w:r>
      <w:r w:rsidR="00C33053" w:rsidRPr="00ED3977">
        <w:tab/>
        <w:t>−</w:t>
      </w:r>
      <w:r w:rsidR="00C33053" w:rsidRPr="00ED3977">
        <w:tab/>
      </w:r>
      <w:r w:rsidRPr="00ED3977">
        <w:t>Центр образования взрослых Таджикистана</w:t>
      </w:r>
    </w:p>
    <w:p w:rsidR="0077318F" w:rsidRPr="00ED3977" w:rsidRDefault="0077318F" w:rsidP="001E72A5">
      <w:pPr>
        <w:pStyle w:val="SingleTxtGR0"/>
        <w:tabs>
          <w:tab w:val="clear" w:pos="1701"/>
          <w:tab w:val="clear" w:pos="2268"/>
          <w:tab w:val="clear" w:pos="3402"/>
          <w:tab w:val="left" w:pos="3066"/>
        </w:tabs>
      </w:pPr>
      <w:r w:rsidRPr="00ED3977">
        <w:t>ЦРТ</w:t>
      </w:r>
      <w:r w:rsidR="00C33053" w:rsidRPr="00ED3977">
        <w:tab/>
        <w:t>−</w:t>
      </w:r>
      <w:r w:rsidR="00C33053" w:rsidRPr="00ED3977">
        <w:tab/>
      </w:r>
      <w:r w:rsidRPr="00ED3977">
        <w:t>Цели развития тысячелетия</w:t>
      </w:r>
    </w:p>
    <w:p w:rsidR="0077318F" w:rsidRPr="00ED3977" w:rsidRDefault="0077318F" w:rsidP="00C33053">
      <w:pPr>
        <w:pStyle w:val="SingleTxtGR0"/>
        <w:tabs>
          <w:tab w:val="clear" w:pos="1701"/>
          <w:tab w:val="clear" w:pos="2268"/>
          <w:tab w:val="clear" w:pos="3402"/>
          <w:tab w:val="left" w:pos="3066"/>
        </w:tabs>
        <w:ind w:left="3066" w:hanging="1932"/>
      </w:pPr>
      <w:r w:rsidRPr="00ED3977">
        <w:t>ЮНЕСКО</w:t>
      </w:r>
      <w:r w:rsidR="00C33053" w:rsidRPr="00ED3977">
        <w:tab/>
        <w:t>−</w:t>
      </w:r>
      <w:r w:rsidR="00C33053" w:rsidRPr="00ED3977">
        <w:tab/>
      </w:r>
      <w:r w:rsidRPr="00ED3977">
        <w:t>Организация Объединенных Наций по вопросам образов</w:t>
      </w:r>
      <w:r w:rsidRPr="00ED3977">
        <w:t>а</w:t>
      </w:r>
      <w:r w:rsidRPr="00ED3977">
        <w:t>ния, науки и культуры</w:t>
      </w:r>
    </w:p>
    <w:p w:rsidR="0077318F" w:rsidRPr="00ED3977" w:rsidRDefault="0077318F" w:rsidP="001E72A5">
      <w:pPr>
        <w:pStyle w:val="SingleTxtGR0"/>
        <w:tabs>
          <w:tab w:val="clear" w:pos="1701"/>
          <w:tab w:val="clear" w:pos="2268"/>
          <w:tab w:val="clear" w:pos="3402"/>
          <w:tab w:val="left" w:pos="3066"/>
        </w:tabs>
      </w:pPr>
      <w:r w:rsidRPr="00ED3977">
        <w:t>ЮНИСЕФ</w:t>
      </w:r>
      <w:r w:rsidR="00C33053" w:rsidRPr="00ED3977">
        <w:tab/>
        <w:t>−</w:t>
      </w:r>
      <w:r w:rsidR="00C33053" w:rsidRPr="00ED3977">
        <w:tab/>
      </w:r>
      <w:r w:rsidRPr="00ED3977">
        <w:t>Детский фонд Организации Объединенных Наций</w:t>
      </w:r>
    </w:p>
    <w:p w:rsidR="0077318F" w:rsidRPr="00ED3977" w:rsidRDefault="0077318F" w:rsidP="00C33053">
      <w:pPr>
        <w:pStyle w:val="SingleTxtGR0"/>
        <w:tabs>
          <w:tab w:val="clear" w:pos="1701"/>
          <w:tab w:val="clear" w:pos="2268"/>
          <w:tab w:val="clear" w:pos="3402"/>
          <w:tab w:val="left" w:pos="3066"/>
        </w:tabs>
        <w:ind w:left="3066" w:hanging="1932"/>
      </w:pPr>
      <w:r w:rsidRPr="00ED3977">
        <w:t>ЮНИФЕМ</w:t>
      </w:r>
      <w:r w:rsidR="00C33053" w:rsidRPr="00ED3977">
        <w:tab/>
        <w:t>−</w:t>
      </w:r>
      <w:r w:rsidR="00C33053" w:rsidRPr="00ED3977">
        <w:tab/>
      </w:r>
      <w:r w:rsidRPr="00ED3977">
        <w:t xml:space="preserve">Фонд Организации Объединенных Наций для развития </w:t>
      </w:r>
      <w:r w:rsidR="00C33053" w:rsidRPr="00ED3977">
        <w:br/>
      </w:r>
      <w:r w:rsidRPr="00ED3977">
        <w:t>в интересах женщин</w:t>
      </w:r>
    </w:p>
    <w:p w:rsidR="0077318F" w:rsidRDefault="0077318F" w:rsidP="00C33053">
      <w:pPr>
        <w:pStyle w:val="SingleTxtGR0"/>
        <w:tabs>
          <w:tab w:val="clear" w:pos="1701"/>
          <w:tab w:val="clear" w:pos="2268"/>
          <w:tab w:val="clear" w:pos="3402"/>
          <w:tab w:val="left" w:pos="3066"/>
        </w:tabs>
        <w:ind w:left="3066" w:hanging="1932"/>
        <w:rPr>
          <w:lang w:val="en-US"/>
        </w:rPr>
      </w:pPr>
      <w:r w:rsidRPr="00ED3977">
        <w:t>ЮНФПА</w:t>
      </w:r>
      <w:r w:rsidR="00C33053" w:rsidRPr="00ED3977">
        <w:tab/>
        <w:t>−</w:t>
      </w:r>
      <w:r w:rsidR="00C33053" w:rsidRPr="00ED3977">
        <w:tab/>
      </w:r>
      <w:r w:rsidRPr="00ED3977">
        <w:t>Фонд Организации Объединенных Наций в области нар</w:t>
      </w:r>
      <w:r w:rsidRPr="00ED3977">
        <w:t>о</w:t>
      </w:r>
      <w:r w:rsidRPr="00ED3977">
        <w:t>донасел</w:t>
      </w:r>
      <w:r w:rsidRPr="00ED3977">
        <w:t>е</w:t>
      </w:r>
      <w:r w:rsidRPr="00ED3977">
        <w:t>ния</w:t>
      </w:r>
    </w:p>
    <w:p w:rsidR="00E5233F" w:rsidRPr="00747FCB" w:rsidRDefault="00E5233F" w:rsidP="00514630">
      <w:pPr>
        <w:pStyle w:val="HChGR"/>
      </w:pPr>
      <w:r>
        <w:rPr>
          <w:lang w:val="en-US"/>
        </w:rPr>
        <w:br w:type="page"/>
      </w:r>
      <w:r>
        <w:rPr>
          <w:szCs w:val="22"/>
          <w:lang w:val="en-US"/>
        </w:rPr>
        <w:tab/>
      </w:r>
      <w:r w:rsidRPr="00747FCB">
        <w:rPr>
          <w:szCs w:val="22"/>
        </w:rPr>
        <w:t>I.</w:t>
      </w:r>
      <w:r w:rsidRPr="00532208">
        <w:rPr>
          <w:szCs w:val="22"/>
        </w:rPr>
        <w:tab/>
      </w:r>
      <w:r w:rsidRPr="00747FCB">
        <w:t>Введение</w:t>
      </w:r>
    </w:p>
    <w:p w:rsidR="00E5233F" w:rsidRPr="00755AF4" w:rsidRDefault="00E5233F" w:rsidP="00E5233F">
      <w:pPr>
        <w:pStyle w:val="SingleTxtGR0"/>
      </w:pPr>
      <w:r w:rsidRPr="00755AF4">
        <w:t>1.</w:t>
      </w:r>
      <w:r w:rsidRPr="00755AF4">
        <w:tab/>
        <w:t>В данном докладе РТ, включающем в себя сводные четвертые и пятые периодические доклады и заключительные замечания и рекомендации Комитета по ликвидации дискриминации в отношении женщин, принятые на тридцать седьмой сессии 15 января - 2 февраля 2007 года по итогам рассмотрения сво</w:t>
      </w:r>
      <w:r w:rsidRPr="00755AF4">
        <w:t>д</w:t>
      </w:r>
      <w:r w:rsidRPr="00755AF4">
        <w:t>ных первоначального, второго и третьего периодических докладов о выполн</w:t>
      </w:r>
      <w:r w:rsidRPr="00755AF4">
        <w:t>е</w:t>
      </w:r>
      <w:r w:rsidRPr="00755AF4">
        <w:t>нии в Республике Таджикистан Конвенции о ликвидации всех форм дискрим</w:t>
      </w:r>
      <w:r w:rsidRPr="00755AF4">
        <w:t>и</w:t>
      </w:r>
      <w:r w:rsidRPr="00755AF4">
        <w:t>нации в отношении женщин, представлены принятые меры по реализации п</w:t>
      </w:r>
      <w:r w:rsidRPr="00755AF4">
        <w:t>о</w:t>
      </w:r>
      <w:r w:rsidRPr="00755AF4">
        <w:t>ложений Конвенции в период с 2006 года по 2010 год.</w:t>
      </w:r>
    </w:p>
    <w:p w:rsidR="00E5233F" w:rsidRPr="00755AF4" w:rsidRDefault="00E5233F" w:rsidP="00E5233F">
      <w:pPr>
        <w:pStyle w:val="SingleTxtGR0"/>
      </w:pPr>
      <w:r w:rsidRPr="00755AF4">
        <w:t>2.</w:t>
      </w:r>
      <w:r w:rsidRPr="00755AF4">
        <w:tab/>
        <w:t>Документ подготовлен с учетом "Общих руководящих принципов отн</w:t>
      </w:r>
      <w:r w:rsidRPr="00755AF4">
        <w:t>о</w:t>
      </w:r>
      <w:r w:rsidRPr="00755AF4">
        <w:t>сительно форм и содержания докладов, получаемых от государств-участников в соответствии со ст. 18 Конвенции"", "Руководящих принципов по подготовке вторых периодических докладов"" (документ CEDAW/C/7), "Руководящих принципов представления докладов по конкретной конвенции Комитета по ли</w:t>
      </w:r>
      <w:r w:rsidRPr="00755AF4">
        <w:t>к</w:t>
      </w:r>
      <w:r w:rsidRPr="00755AF4">
        <w:t>видации дискриминации в отношении женщин" (документ CEDAW/SP/</w:t>
      </w:r>
      <w:r w:rsidRPr="00755AF4">
        <w:br/>
        <w:t>2008/INF/1), а также заключительных замечаний и рекомендаций Комитета по ликвидации дискриминации в отношении женщин, принятых на тридцать сед</w:t>
      </w:r>
      <w:r w:rsidRPr="00755AF4">
        <w:t>ь</w:t>
      </w:r>
      <w:r w:rsidRPr="00755AF4">
        <w:t>мой сессии 15 января − 2 февраля 2007 года по Конвенции о ликвидации всех форм дискриминации в отношении женщин.</w:t>
      </w:r>
    </w:p>
    <w:p w:rsidR="00E5233F" w:rsidRPr="00755AF4" w:rsidRDefault="00E5233F" w:rsidP="00E5233F">
      <w:pPr>
        <w:pStyle w:val="SingleTxtGR0"/>
      </w:pPr>
      <w:r w:rsidRPr="00755AF4">
        <w:t>3.</w:t>
      </w:r>
      <w:r w:rsidRPr="00755AF4">
        <w:tab/>
        <w:t>В настоящем докладе представлены сведения, полученные от мин</w:t>
      </w:r>
      <w:r w:rsidRPr="00755AF4">
        <w:t>и</w:t>
      </w:r>
      <w:r w:rsidRPr="00755AF4">
        <w:t>стерств, ведомств и органов исполнительной власти, ГБАО, областей, городов и районов РТ, в компетенцию которых входит решение вопросов, связанных с л</w:t>
      </w:r>
      <w:r w:rsidRPr="00755AF4">
        <w:t>и</w:t>
      </w:r>
      <w:r w:rsidRPr="00755AF4">
        <w:t>квидацией всех форм дискриминации в отношении женщин.</w:t>
      </w:r>
    </w:p>
    <w:p w:rsidR="00E5233F" w:rsidRPr="00755AF4" w:rsidRDefault="00E5233F" w:rsidP="00E5233F">
      <w:pPr>
        <w:pStyle w:val="SingleTxtGR0"/>
      </w:pPr>
      <w:r w:rsidRPr="00755AF4">
        <w:t>4.</w:t>
      </w:r>
      <w:r w:rsidRPr="00755AF4">
        <w:tab/>
        <w:t>В докладе содержатся конкретная информация по выполнению полож</w:t>
      </w:r>
      <w:r w:rsidRPr="00755AF4">
        <w:t>е</w:t>
      </w:r>
      <w:r w:rsidRPr="00755AF4">
        <w:t>ний статей Конвенции (c учетом замечаний и рекомендаций Комитета</w:t>
      </w:r>
      <w:r w:rsidR="00125A9E">
        <w:t xml:space="preserve"> </w:t>
      </w:r>
      <w:r w:rsidRPr="00755AF4">
        <w:t>по ли</w:t>
      </w:r>
      <w:r w:rsidRPr="00755AF4">
        <w:t>к</w:t>
      </w:r>
      <w:r w:rsidRPr="00755AF4">
        <w:t>видации всех форм дискриминации в отношении женщин) и данные о законод</w:t>
      </w:r>
      <w:r w:rsidRPr="00755AF4">
        <w:t>а</w:t>
      </w:r>
      <w:r w:rsidRPr="00755AF4">
        <w:t>тельных, административных и других мерах, принятых в РТ с целью выполн</w:t>
      </w:r>
      <w:r w:rsidRPr="00755AF4">
        <w:t>е</w:t>
      </w:r>
      <w:r w:rsidRPr="00755AF4">
        <w:t>ния положений Конвенции, а также сведения о достигнутом прогрессе в обла</w:t>
      </w:r>
      <w:r w:rsidRPr="00755AF4">
        <w:t>с</w:t>
      </w:r>
      <w:r w:rsidRPr="00755AF4">
        <w:t>ти улучшения положения женщин и о сохраняющихся препятствиях на пути фактического равноправия и недопущения дискриминации в отношении же</w:t>
      </w:r>
      <w:r w:rsidRPr="00755AF4">
        <w:t>н</w:t>
      </w:r>
      <w:r w:rsidRPr="00755AF4">
        <w:t xml:space="preserve">щин. </w:t>
      </w:r>
    </w:p>
    <w:p w:rsidR="00E5233F" w:rsidRPr="00316F13" w:rsidRDefault="00E5233F" w:rsidP="00E5233F">
      <w:pPr>
        <w:pStyle w:val="SingleTxtGR0"/>
      </w:pPr>
      <w:r w:rsidRPr="00316F13">
        <w:t>5.</w:t>
      </w:r>
      <w:r w:rsidRPr="006874B6">
        <w:tab/>
      </w:r>
      <w:r w:rsidRPr="00316F13">
        <w:t>В докладе приводится перечень законодательных актов, направленных на улучшение положения женщин, принятых в период до 2010 года, и статистич</w:t>
      </w:r>
      <w:r w:rsidRPr="00316F13">
        <w:t>е</w:t>
      </w:r>
      <w:r w:rsidRPr="00316F13">
        <w:t>ские данные по гендерной проблематике.</w:t>
      </w:r>
      <w:r>
        <w:t xml:space="preserve"> </w:t>
      </w:r>
    </w:p>
    <w:p w:rsidR="00E5233F" w:rsidRPr="00316F13" w:rsidRDefault="00E5233F" w:rsidP="00E5233F">
      <w:pPr>
        <w:pStyle w:val="HChGR"/>
      </w:pPr>
      <w:r w:rsidRPr="00E91EB2">
        <w:tab/>
      </w:r>
      <w:r w:rsidRPr="00316F13">
        <w:rPr>
          <w:lang w:val="en-US"/>
        </w:rPr>
        <w:t>II</w:t>
      </w:r>
      <w:r w:rsidRPr="00316F13">
        <w:t>.</w:t>
      </w:r>
      <w:r w:rsidRPr="00316F13">
        <w:tab/>
        <w:t>Постатейный обзор выполнени</w:t>
      </w:r>
      <w:r>
        <w:t>я</w:t>
      </w:r>
      <w:r w:rsidRPr="00316F13">
        <w:t xml:space="preserve"> Конвенции </w:t>
      </w:r>
      <w:r w:rsidR="00D00E7C">
        <w:br/>
      </w:r>
      <w:r w:rsidRPr="00316F13">
        <w:t xml:space="preserve">о ликвидации всех форм дискриминации в отношении женщин с учетом </w:t>
      </w:r>
      <w:r>
        <w:t>з</w:t>
      </w:r>
      <w:r w:rsidRPr="00316F13">
        <w:t>аключительных замечаний Комитета</w:t>
      </w:r>
      <w:r>
        <w:t xml:space="preserve"> </w:t>
      </w:r>
      <w:r w:rsidRPr="000B51A2">
        <w:t>(CEDAW/C/TJK/CO/3)</w:t>
      </w:r>
    </w:p>
    <w:p w:rsidR="00E5233F" w:rsidRPr="00E91EB2" w:rsidRDefault="00E5233F" w:rsidP="00E5233F">
      <w:pPr>
        <w:pStyle w:val="H23GR"/>
      </w:pPr>
      <w:r>
        <w:tab/>
      </w:r>
      <w:r>
        <w:tab/>
      </w:r>
      <w:r w:rsidRPr="00E91EB2">
        <w:t>Статья 1</w:t>
      </w:r>
    </w:p>
    <w:p w:rsidR="00E5233F" w:rsidRPr="00E91EB2" w:rsidRDefault="00E5233F" w:rsidP="00E5233F">
      <w:pPr>
        <w:pStyle w:val="SingleTxtGR0"/>
      </w:pPr>
      <w:r w:rsidRPr="00E91EB2">
        <w:t>6.</w:t>
      </w:r>
      <w:r w:rsidRPr="006874B6">
        <w:tab/>
      </w:r>
      <w:r w:rsidRPr="00E91EB2">
        <w:t>Вопрос равноправия мужчин и женщин закреплен в статье 17 Констит</w:t>
      </w:r>
      <w:r w:rsidRPr="00E91EB2">
        <w:t>у</w:t>
      </w:r>
      <w:r w:rsidRPr="00E91EB2">
        <w:t xml:space="preserve">ции РТ 1994 года (далее </w:t>
      </w:r>
      <w:r>
        <w:t>−</w:t>
      </w:r>
      <w:r w:rsidRPr="00E91EB2">
        <w:t xml:space="preserve"> Конституция). В РТ мужчины и женщины обладают всей полнотой социально-экономических, политических и личных прав и св</w:t>
      </w:r>
      <w:r w:rsidRPr="00E91EB2">
        <w:t>о</w:t>
      </w:r>
      <w:r w:rsidRPr="00E91EB2">
        <w:t xml:space="preserve">бод. РТ осуждает дискриминацию в отношении женщин во всех ее формах и способствует проведению политики ликвидации дискриминации в отношении женщин. </w:t>
      </w:r>
    </w:p>
    <w:p w:rsidR="00E5233F" w:rsidRPr="00E91EB2" w:rsidRDefault="00E5233F" w:rsidP="00E5233F">
      <w:pPr>
        <w:pStyle w:val="SingleTxtGR0"/>
      </w:pPr>
      <w:r w:rsidRPr="00E91EB2">
        <w:t>7.</w:t>
      </w:r>
      <w:r w:rsidRPr="006874B6">
        <w:tab/>
      </w:r>
      <w:r w:rsidRPr="00E91EB2">
        <w:t>Конституция и другие законы РТ не содержат положений, напрямую или косвенно ограничивающих права и свободы женщин. В Конституции устано</w:t>
      </w:r>
      <w:r w:rsidRPr="00E91EB2">
        <w:t>в</w:t>
      </w:r>
      <w:r w:rsidRPr="00E91EB2">
        <w:t>лены государственные гарантии равенства прав и свобод человека и граждан</w:t>
      </w:r>
      <w:r w:rsidRPr="00E91EB2">
        <w:t>и</w:t>
      </w:r>
      <w:r w:rsidRPr="00E91EB2">
        <w:t>на независимо от пола, расы, национальности, языка, происхождения, имущ</w:t>
      </w:r>
      <w:r w:rsidRPr="00E91EB2">
        <w:t>е</w:t>
      </w:r>
      <w:r w:rsidRPr="00E91EB2">
        <w:t xml:space="preserve">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E5233F" w:rsidRPr="00E91EB2" w:rsidRDefault="00E5233F" w:rsidP="00E5233F">
      <w:pPr>
        <w:pStyle w:val="SingleTxtGR0"/>
      </w:pPr>
      <w:r>
        <w:t>8.</w:t>
      </w:r>
      <w:r w:rsidRPr="006874B6">
        <w:tab/>
      </w:r>
      <w:r w:rsidRPr="00E91EB2">
        <w:t>В соответствии со статьей 14 Конституции права и свободы человека и гражданина регулируются и охраняются Конституцией, законами и междун</w:t>
      </w:r>
      <w:r w:rsidRPr="00E91EB2">
        <w:t>а</w:t>
      </w:r>
      <w:r w:rsidRPr="00E91EB2">
        <w:t xml:space="preserve">родно-правовыми актами, признанными Республикой Таджикистан. </w:t>
      </w:r>
    </w:p>
    <w:p w:rsidR="00E5233F" w:rsidRPr="00831BDB" w:rsidRDefault="00E5233F" w:rsidP="00E5233F">
      <w:pPr>
        <w:pStyle w:val="SingleTxtGR0"/>
      </w:pPr>
      <w:r w:rsidRPr="00ED74C7">
        <w:t>9.</w:t>
      </w:r>
      <w:r w:rsidRPr="006874B6">
        <w:tab/>
      </w:r>
      <w:r w:rsidRPr="00ED74C7">
        <w:t>Согласно статье 10 Конституции "Международно-правовые акты, пр</w:t>
      </w:r>
      <w:r w:rsidRPr="00ED74C7">
        <w:t>и</w:t>
      </w:r>
      <w:r w:rsidRPr="00ED74C7">
        <w:t>знанные Таджикистаном, являются составной частью правовой системы ре</w:t>
      </w:r>
      <w:r w:rsidRPr="00ED74C7">
        <w:t>с</w:t>
      </w:r>
      <w:r w:rsidRPr="00ED74C7">
        <w:t xml:space="preserve">публики. </w:t>
      </w:r>
      <w:r w:rsidRPr="00831BDB">
        <w:t>В случае несоответствия законов РТ, признанным международно-правовым актам, применяются нормы международно-правовых актов".</w:t>
      </w:r>
    </w:p>
    <w:p w:rsidR="00E5233F" w:rsidRDefault="00E5233F" w:rsidP="00E5233F">
      <w:pPr>
        <w:pStyle w:val="SingleTxtGR0"/>
      </w:pPr>
      <w:r w:rsidRPr="00E91EB2">
        <w:t>10.</w:t>
      </w:r>
      <w:r>
        <w:tab/>
      </w:r>
      <w:r w:rsidRPr="00E91EB2">
        <w:t>Вопросы, касающиеся равноправия мужчин и женщин, также урегулир</w:t>
      </w:r>
      <w:r w:rsidRPr="00E91EB2">
        <w:t>о</w:t>
      </w:r>
      <w:r w:rsidRPr="00E91EB2">
        <w:t xml:space="preserve">ваны следующими нормативно - правовыми актами: </w:t>
      </w:r>
    </w:p>
    <w:p w:rsidR="00E5233F" w:rsidRDefault="00E5233F" w:rsidP="00E5233F">
      <w:pPr>
        <w:pStyle w:val="Bullet1GR"/>
        <w:numPr>
          <w:ilvl w:val="0"/>
          <w:numId w:val="1"/>
        </w:numPr>
      </w:pPr>
      <w:r w:rsidRPr="00E91EB2">
        <w:t>ТК РТ от 15 мая 1997 года (статьи 7, 29, 83, 92, 153, 159, 160, 161, 162, 163, 164, 165, 167, 168, 170, 171, 172,173</w:t>
      </w:r>
      <w:r>
        <w:t>)</w:t>
      </w:r>
    </w:p>
    <w:p w:rsidR="00E5233F" w:rsidRDefault="00E5233F" w:rsidP="00E5233F">
      <w:pPr>
        <w:pStyle w:val="Bullet1GR"/>
        <w:numPr>
          <w:ilvl w:val="0"/>
          <w:numId w:val="1"/>
        </w:numPr>
      </w:pPr>
      <w:r w:rsidRPr="00E91EB2">
        <w:t>СК РТ от 13 ноября 1998 года (статьи 1, 12, 13, 17, 32, 90, 91, 134, 137</w:t>
      </w:r>
      <w:r>
        <w:t>)</w:t>
      </w:r>
    </w:p>
    <w:p w:rsidR="00E5233F" w:rsidRDefault="00E5233F" w:rsidP="00E5233F">
      <w:pPr>
        <w:pStyle w:val="Bullet1GR"/>
        <w:numPr>
          <w:ilvl w:val="0"/>
          <w:numId w:val="1"/>
        </w:numPr>
      </w:pPr>
      <w:r w:rsidRPr="00E91EB2">
        <w:t>УК РТ от 21 мая 1998 года (статьи 52, 58, 59, 61, 62, 78, 109, 110, 111, 112, 116, 117, 120, 124, 130, 131, 133, 134, 138–143, 155, 170, 181, 238, 239</w:t>
      </w:r>
      <w:r>
        <w:t>)</w:t>
      </w:r>
    </w:p>
    <w:p w:rsidR="00E5233F" w:rsidRDefault="00E5233F" w:rsidP="00E5233F">
      <w:pPr>
        <w:pStyle w:val="Bullet1GR"/>
        <w:numPr>
          <w:ilvl w:val="0"/>
          <w:numId w:val="1"/>
        </w:numPr>
      </w:pPr>
      <w:r w:rsidRPr="00E91EB2">
        <w:t>УПК РТ (статьи 8, 24 и др.</w:t>
      </w:r>
      <w:r>
        <w:t>)</w:t>
      </w:r>
    </w:p>
    <w:p w:rsidR="00E5233F" w:rsidRPr="00E91EB2" w:rsidRDefault="00E5233F" w:rsidP="00E5233F">
      <w:pPr>
        <w:pStyle w:val="Bullet1GR"/>
        <w:numPr>
          <w:ilvl w:val="0"/>
          <w:numId w:val="1"/>
        </w:numPr>
      </w:pPr>
      <w:r w:rsidRPr="00464F1E">
        <w:t>КИУН РТ от 6 августа 2001 года (статьи 98, 101, 102, 103, 104, 107, 111, 120, 208, 209)</w:t>
      </w:r>
    </w:p>
    <w:p w:rsidR="00E5233F" w:rsidRPr="00E91EB2" w:rsidRDefault="00E5233F" w:rsidP="00E5233F">
      <w:pPr>
        <w:pStyle w:val="SingleTxtGR0"/>
      </w:pPr>
      <w:r w:rsidRPr="00E91EB2">
        <w:t>11.</w:t>
      </w:r>
      <w:r>
        <w:tab/>
      </w:r>
      <w:r w:rsidRPr="00E91EB2">
        <w:t>В статье 7 ТК РТ запрещаются всякие различия, недопущения или пре</w:t>
      </w:r>
      <w:r w:rsidRPr="00E91EB2">
        <w:t>д</w:t>
      </w:r>
      <w:r w:rsidRPr="00E91EB2">
        <w:t xml:space="preserve">почтения, отказ в приеме на работу по признаку пола. </w:t>
      </w:r>
    </w:p>
    <w:p w:rsidR="00E5233F" w:rsidRPr="00E91EB2" w:rsidRDefault="00E5233F" w:rsidP="00E5233F">
      <w:pPr>
        <w:pStyle w:val="SingleTxtGR0"/>
      </w:pPr>
      <w:r w:rsidRPr="00E91EB2">
        <w:t>12.</w:t>
      </w:r>
      <w:r>
        <w:tab/>
      </w:r>
      <w:r w:rsidRPr="00E91EB2">
        <w:t>За прямое или косвенное нарушение или ограничение прав и свобод ч</w:t>
      </w:r>
      <w:r w:rsidRPr="00E91EB2">
        <w:t>е</w:t>
      </w:r>
      <w:r w:rsidRPr="00E91EB2">
        <w:t>ловека и гражданина, в зависимости от пола, расы, национальности, языка, с</w:t>
      </w:r>
      <w:r w:rsidRPr="00E91EB2">
        <w:t>о</w:t>
      </w:r>
      <w:r w:rsidRPr="00E91EB2">
        <w:t>циального происхождения, личного, имущественного или должностного пол</w:t>
      </w:r>
      <w:r w:rsidRPr="00E91EB2">
        <w:t>о</w:t>
      </w:r>
      <w:r w:rsidRPr="00E91EB2">
        <w:t>жения, места жительства, отношения к религии, убеждений, принадлежности к политическим партиям, общественным объединениям, причинившее вред пр</w:t>
      </w:r>
      <w:r w:rsidRPr="00E91EB2">
        <w:t>а</w:t>
      </w:r>
      <w:r w:rsidRPr="00E91EB2">
        <w:t>вам и законным интересам гражданина, предусмотрена уголовная ответстве</w:t>
      </w:r>
      <w:r w:rsidRPr="00E91EB2">
        <w:t>н</w:t>
      </w:r>
      <w:r w:rsidRPr="00E91EB2">
        <w:t>ность статьей 143 УК РТ. Вместе с тем, не является дискриминацией устано</w:t>
      </w:r>
      <w:r w:rsidRPr="00E91EB2">
        <w:t>в</w:t>
      </w:r>
      <w:r w:rsidRPr="00E91EB2">
        <w:t>ление различий, исключений, предпочтений, а также ограничений прав рабо</w:t>
      </w:r>
      <w:r w:rsidRPr="00E91EB2">
        <w:t>т</w:t>
      </w:r>
      <w:r w:rsidRPr="00E91EB2">
        <w:t>ников, которые определяются свойственными данному виду труда требовани</w:t>
      </w:r>
      <w:r w:rsidRPr="00E91EB2">
        <w:t>я</w:t>
      </w:r>
      <w:r w:rsidRPr="00E91EB2">
        <w:t xml:space="preserve">ми, установленными законами, либо обусловлены особой заботой государства о лицах, нуждающихся в повышенной социальной и правовой защите. </w:t>
      </w:r>
    </w:p>
    <w:p w:rsidR="00E5233F" w:rsidRPr="00E91EB2" w:rsidRDefault="00E5233F" w:rsidP="00E5233F">
      <w:pPr>
        <w:pStyle w:val="SingleTxtGR0"/>
      </w:pPr>
      <w:r w:rsidRPr="00831BDB">
        <w:t>13.</w:t>
      </w:r>
      <w:r>
        <w:tab/>
      </w:r>
      <w:r w:rsidRPr="00831BDB">
        <w:t xml:space="preserve">В Законе </w:t>
      </w:r>
      <w:r>
        <w:t>"</w:t>
      </w:r>
      <w:r w:rsidRPr="00831BDB">
        <w:t>О государственных гарантиях равноправия мужчин и женщин и равных возможностей их реализации" от 1 марта 2005 года приводится опр</w:t>
      </w:r>
      <w:r w:rsidRPr="00831BDB">
        <w:t>е</w:t>
      </w:r>
      <w:r w:rsidRPr="00831BDB">
        <w:t xml:space="preserve">деление </w:t>
      </w:r>
      <w:r>
        <w:t>"</w:t>
      </w:r>
      <w:r w:rsidRPr="00831BDB">
        <w:t xml:space="preserve">дискриминация". </w:t>
      </w:r>
      <w:r w:rsidRPr="00E91EB2">
        <w:t>Данный закон определяет дискриминацию как л</w:t>
      </w:r>
      <w:r w:rsidRPr="00E91EB2">
        <w:t>ю</w:t>
      </w:r>
      <w:r w:rsidRPr="00E91EB2">
        <w:t>бое различие, исключение или ограничение по признаку пола, которое напра</w:t>
      </w:r>
      <w:r w:rsidRPr="00E91EB2">
        <w:t>в</w:t>
      </w:r>
      <w:r w:rsidRPr="00E91EB2">
        <w:t>лено на ослабление или сводит на нет признание равноправия мужчин и же</w:t>
      </w:r>
      <w:r w:rsidRPr="00E91EB2">
        <w:t>н</w:t>
      </w:r>
      <w:r w:rsidRPr="00E91EB2">
        <w:t>щин в политической, экономической, социальной, культурной, любой другой сфере, направлен на предотвращение дискриминации по признаку пола и уст</w:t>
      </w:r>
      <w:r w:rsidRPr="00E91EB2">
        <w:t>а</w:t>
      </w:r>
      <w:r w:rsidRPr="00E91EB2">
        <w:t>навливает государственные гарантии равных возможностей лицам разного пола. Законом запрещается дискриминация мужчин и женщин. Нарушение принципа, лежащего в основе гендерного равенства (проведение государственной полит</w:t>
      </w:r>
      <w:r w:rsidRPr="00E91EB2">
        <w:t>и</w:t>
      </w:r>
      <w:r w:rsidRPr="00E91EB2">
        <w:t>ки, совершение иных действий, которые ставят мужчин и женщин в неравное положение по мотивам пола), считается дискриминацией и подлежит устран</w:t>
      </w:r>
      <w:r w:rsidRPr="00E91EB2">
        <w:t>е</w:t>
      </w:r>
      <w:r w:rsidRPr="00E91EB2">
        <w:t>нию.</w:t>
      </w:r>
    </w:p>
    <w:p w:rsidR="00E5233F" w:rsidRPr="00E91EB2" w:rsidRDefault="00E5233F" w:rsidP="00125A9E">
      <w:pPr>
        <w:pStyle w:val="H23GR"/>
        <w:suppressAutoHyphens w:val="0"/>
      </w:pPr>
      <w:r w:rsidRPr="00E91EB2">
        <w:tab/>
      </w:r>
      <w:r w:rsidRPr="00E91EB2">
        <w:tab/>
        <w:t>Статья 2</w:t>
      </w:r>
    </w:p>
    <w:p w:rsidR="00E5233F" w:rsidRPr="00E91EB2" w:rsidRDefault="00E5233F" w:rsidP="00125A9E">
      <w:pPr>
        <w:pStyle w:val="SingleTxtGR0"/>
      </w:pPr>
      <w:r w:rsidRPr="00E91EB2">
        <w:t>14.</w:t>
      </w:r>
      <w:r>
        <w:tab/>
      </w:r>
      <w:r w:rsidRPr="00E91EB2">
        <w:t>РТ осуждает дискриминацию в отношении женщин и проводит целен</w:t>
      </w:r>
      <w:r w:rsidRPr="00E91EB2">
        <w:t>а</w:t>
      </w:r>
      <w:r w:rsidRPr="00E91EB2">
        <w:t>правленную политику ликвидации дискриминации в отношении женщин во всех ее проявлениях.</w:t>
      </w:r>
    </w:p>
    <w:p w:rsidR="00E5233F" w:rsidRPr="00E91EB2" w:rsidRDefault="00E5233F" w:rsidP="00125A9E">
      <w:pPr>
        <w:pStyle w:val="SingleTxtGR0"/>
      </w:pPr>
      <w:r w:rsidRPr="00831BDB">
        <w:t>15.</w:t>
      </w:r>
      <w:r>
        <w:tab/>
      </w:r>
      <w:r w:rsidRPr="00831BDB">
        <w:t>В подтверждение признания принципов, провозглашенных в Уставе</w:t>
      </w:r>
      <w:r w:rsidR="00125A9E">
        <w:t xml:space="preserve"> </w:t>
      </w:r>
      <w:r>
        <w:t>О</w:t>
      </w:r>
      <w:r>
        <w:t>р</w:t>
      </w:r>
      <w:r>
        <w:t>ганизации Объединенных Наций</w:t>
      </w:r>
      <w:r w:rsidRPr="00831BDB">
        <w:t>, и как государство-участник, РТ обеспечила имплементацию их норм и положений в национальное законодательство, кот</w:t>
      </w:r>
      <w:r w:rsidRPr="00831BDB">
        <w:t>о</w:t>
      </w:r>
      <w:r w:rsidRPr="00831BDB">
        <w:t xml:space="preserve">рые отражены в Конституции, ТК РТ, ГК РТ, УК РТ, СК РТ, КоАП РТ, Законе РТ </w:t>
      </w:r>
      <w:r>
        <w:t>"</w:t>
      </w:r>
      <w:r w:rsidRPr="00831BDB">
        <w:t>О</w:t>
      </w:r>
      <w:r>
        <w:t> </w:t>
      </w:r>
      <w:r w:rsidR="00F06046" w:rsidRPr="00831BDB">
        <w:t>государственных</w:t>
      </w:r>
      <w:r w:rsidRPr="00831BDB">
        <w:t xml:space="preserve"> гарантиях равноправия мужчин и женщин и равных возможностей их реализации" и других законодательных актах.</w:t>
      </w:r>
      <w:r>
        <w:t xml:space="preserve"> </w:t>
      </w:r>
      <w:r w:rsidRPr="00E91EB2">
        <w:t>Указанные з</w:t>
      </w:r>
      <w:r w:rsidRPr="00E91EB2">
        <w:t>а</w:t>
      </w:r>
      <w:r w:rsidRPr="00E91EB2">
        <w:t>коны не содержат положений, напрямую или косвенно ограничивающих права и св</w:t>
      </w:r>
      <w:r w:rsidRPr="00E91EB2">
        <w:t>о</w:t>
      </w:r>
      <w:r w:rsidRPr="00E91EB2">
        <w:t xml:space="preserve">боды женщин, то есть допускающие дискриминацию по признаку пола. </w:t>
      </w:r>
    </w:p>
    <w:p w:rsidR="00E5233F" w:rsidRPr="00E91EB2" w:rsidRDefault="00E5233F" w:rsidP="00125A9E">
      <w:pPr>
        <w:pStyle w:val="SingleTxtGR0"/>
      </w:pPr>
      <w:r w:rsidRPr="00E91EB2">
        <w:t>16.</w:t>
      </w:r>
      <w:r>
        <w:tab/>
      </w:r>
      <w:r w:rsidRPr="00E91EB2">
        <w:t>Законодательство Таджикистана построено на принципе равноправия между мужчиной и женщиной. С правовой точки зрения имеются все гарантии недопущения дискриминации в отношении женщин: равенство гарантировано Конституцией. Законы и другие нормативные правовые акты, допускающие дискриминацию в отношении женщин, в стране отсутствуют.</w:t>
      </w:r>
    </w:p>
    <w:p w:rsidR="00E5233F" w:rsidRPr="00E91EB2" w:rsidRDefault="00E5233F" w:rsidP="00125A9E">
      <w:pPr>
        <w:pStyle w:val="SingleTxtGR0"/>
      </w:pPr>
      <w:r w:rsidRPr="002875BF">
        <w:t>17.</w:t>
      </w:r>
      <w:r>
        <w:tab/>
      </w:r>
      <w:r w:rsidRPr="002875BF">
        <w:t>Принципы равноправия мужчин и женщин сформулированы в Констит</w:t>
      </w:r>
      <w:r w:rsidRPr="002875BF">
        <w:t>у</w:t>
      </w:r>
      <w:r w:rsidRPr="002875BF">
        <w:t xml:space="preserve">ции. </w:t>
      </w:r>
      <w:r w:rsidRPr="00E91EB2">
        <w:t>Согласно статье 17 Конституции все равны перед законом и судом. Гос</w:t>
      </w:r>
      <w:r w:rsidRPr="00E91EB2">
        <w:t>у</w:t>
      </w:r>
      <w:r w:rsidRPr="00E91EB2">
        <w:t>дарство гарантирует права и свободы каждого, независимо от его национальн</w:t>
      </w:r>
      <w:r w:rsidRPr="00E91EB2">
        <w:t>о</w:t>
      </w:r>
      <w:r w:rsidRPr="00E91EB2">
        <w:t>сти, расы, пола, языка, вероисповедания, политических убеждений, образов</w:t>
      </w:r>
      <w:r w:rsidRPr="00E91EB2">
        <w:t>а</w:t>
      </w:r>
      <w:r w:rsidRPr="00E91EB2">
        <w:t>ния, социального и имущественного положения. Мужчины и женщины равн</w:t>
      </w:r>
      <w:r w:rsidRPr="00E91EB2">
        <w:t>о</w:t>
      </w:r>
      <w:r w:rsidRPr="00E91EB2">
        <w:t>правны.</w:t>
      </w:r>
    </w:p>
    <w:p w:rsidR="00E5233F" w:rsidRPr="00E91EB2" w:rsidRDefault="00E5233F" w:rsidP="00125A9E">
      <w:pPr>
        <w:pStyle w:val="SingleTxtGR0"/>
      </w:pPr>
      <w:r w:rsidRPr="00E91EB2">
        <w:t>18.</w:t>
      </w:r>
      <w:r>
        <w:tab/>
      </w:r>
      <w:r w:rsidRPr="00E91EB2">
        <w:t>В Конституции провозглашены общие нормы обеспечения равноправия мужчин и женщин в соответствии с международными стандартами. В качестве процессуального механизма обеспечения гендерного равенства выступают сп</w:t>
      </w:r>
      <w:r w:rsidRPr="00E91EB2">
        <w:t>е</w:t>
      </w:r>
      <w:r w:rsidRPr="00E91EB2">
        <w:t>циальные законы и Государственные программы.</w:t>
      </w:r>
    </w:p>
    <w:p w:rsidR="00E5233F" w:rsidRPr="00E91EB2" w:rsidRDefault="00E5233F" w:rsidP="00125A9E">
      <w:pPr>
        <w:pStyle w:val="SingleTxtGR0"/>
      </w:pPr>
      <w:r w:rsidRPr="00E91EB2">
        <w:t>19.</w:t>
      </w:r>
      <w:r>
        <w:tab/>
      </w:r>
      <w:r w:rsidRPr="00E91EB2">
        <w:t>В Таджикистане каждый обязан соблюдать его Конституцию и законы, уважать права, свободы, честь и достоинство других людей. Незнание законов не освобождает от ответственности (ст. 42).</w:t>
      </w:r>
    </w:p>
    <w:p w:rsidR="00E5233F" w:rsidRPr="00E91EB2" w:rsidRDefault="00E5233F" w:rsidP="00125A9E">
      <w:pPr>
        <w:pStyle w:val="SingleTxtGR0"/>
      </w:pPr>
      <w:r w:rsidRPr="00E91EB2">
        <w:t>20.</w:t>
      </w:r>
      <w:r>
        <w:tab/>
      </w:r>
      <w:r w:rsidRPr="00E91EB2">
        <w:t>Любые противоправные действия, носящие дискриминационный хара</w:t>
      </w:r>
      <w:r w:rsidRPr="00E91EB2">
        <w:t>к</w:t>
      </w:r>
      <w:r w:rsidRPr="00E91EB2">
        <w:t>тер, противоречат Конституции и законам и влекут за собой ответственность.</w:t>
      </w:r>
    </w:p>
    <w:p w:rsidR="00E5233F" w:rsidRDefault="00E5233F" w:rsidP="00125A9E">
      <w:pPr>
        <w:pStyle w:val="SingleTxtGR0"/>
      </w:pPr>
      <w:r w:rsidRPr="00E91EB2">
        <w:t>2</w:t>
      </w:r>
      <w:r>
        <w:t>1</w:t>
      </w:r>
      <w:r w:rsidRPr="00E91EB2">
        <w:t>.</w:t>
      </w:r>
      <w:r>
        <w:tab/>
      </w:r>
      <w:r w:rsidRPr="00E91EB2">
        <w:t>Каждому гарантируется судебная защита. Каждый имеет право требовать рассмотрение его дела компетентным и беспристрастным судом. Никто не м</w:t>
      </w:r>
      <w:r w:rsidRPr="00E91EB2">
        <w:t>о</w:t>
      </w:r>
      <w:r w:rsidRPr="00E91EB2">
        <w:t>жет быть подвергнут без законных оснований задержанию и аресту.</w:t>
      </w:r>
    </w:p>
    <w:p w:rsidR="00E5233F" w:rsidRPr="00E91EB2" w:rsidRDefault="00E5233F" w:rsidP="00125A9E">
      <w:pPr>
        <w:pStyle w:val="SingleTxtGR0"/>
      </w:pPr>
      <w:r>
        <w:t>22.</w:t>
      </w:r>
      <w:r>
        <w:tab/>
      </w:r>
      <w:r w:rsidRPr="000B7136">
        <w:t>Лицо вправе с момента задержания пользоваться услугами адвоката (ст.</w:t>
      </w:r>
      <w:r>
        <w:rPr>
          <w:lang w:val="en-US"/>
        </w:rPr>
        <w:t> </w:t>
      </w:r>
      <w:r w:rsidRPr="000B7136">
        <w:t xml:space="preserve">19). </w:t>
      </w:r>
      <w:r w:rsidRPr="00E91EB2">
        <w:t xml:space="preserve">Данная норма также предусмотрена статьей 8 УПК РТ. </w:t>
      </w:r>
    </w:p>
    <w:p w:rsidR="00E5233F" w:rsidRPr="00E91EB2" w:rsidRDefault="00E5233F" w:rsidP="00125A9E">
      <w:pPr>
        <w:pStyle w:val="SingleTxtGR0"/>
      </w:pPr>
      <w:r w:rsidRPr="00E91EB2">
        <w:t>23.</w:t>
      </w:r>
      <w:r>
        <w:tab/>
      </w:r>
      <w:r w:rsidRPr="00E91EB2">
        <w:t>Государство гарантирует потерпевшему судебную защиту и возмещение нанесенного ему ущерба (ст. 21 Конституции).</w:t>
      </w:r>
    </w:p>
    <w:p w:rsidR="00E5233F" w:rsidRPr="00E91EB2" w:rsidRDefault="00E5233F" w:rsidP="00125A9E">
      <w:pPr>
        <w:pStyle w:val="SingleTxtGR0"/>
      </w:pPr>
      <w:r w:rsidRPr="002240CE">
        <w:t>24.</w:t>
      </w:r>
      <w:r>
        <w:tab/>
      </w:r>
      <w:r w:rsidRPr="002240CE">
        <w:t>Законодательство предусматривает меры, направленные против наруш</w:t>
      </w:r>
      <w:r w:rsidRPr="002240CE">
        <w:t>е</w:t>
      </w:r>
      <w:r w:rsidRPr="002240CE">
        <w:t>ния прав человека, жестокого, физического и морального обращения.</w:t>
      </w:r>
      <w:r>
        <w:t xml:space="preserve"> </w:t>
      </w:r>
      <w:r w:rsidRPr="00E91EB2">
        <w:t>УК РТ предусматривает наказание за следующие деяния, которые совершаются в о</w:t>
      </w:r>
      <w:r w:rsidRPr="00E91EB2">
        <w:t>т</w:t>
      </w:r>
      <w:r w:rsidRPr="00E91EB2">
        <w:t>ношении женщин:</w:t>
      </w:r>
    </w:p>
    <w:p w:rsidR="00E5233F" w:rsidRPr="00503C1C" w:rsidRDefault="00E5233F" w:rsidP="00125A9E">
      <w:pPr>
        <w:pStyle w:val="Bullet1GR"/>
        <w:numPr>
          <w:ilvl w:val="0"/>
          <w:numId w:val="1"/>
        </w:numPr>
      </w:pPr>
      <w:r w:rsidRPr="00DA2D85">
        <w:t>изнасилование (ст.</w:t>
      </w:r>
      <w:r>
        <w:t xml:space="preserve"> </w:t>
      </w:r>
      <w:r w:rsidRPr="00DA2D85">
        <w:t>138</w:t>
      </w:r>
      <w:r>
        <w:t>)</w:t>
      </w:r>
    </w:p>
    <w:p w:rsidR="00E5233F" w:rsidRPr="00503C1C" w:rsidRDefault="00E5233F" w:rsidP="00125A9E">
      <w:pPr>
        <w:pStyle w:val="Bullet1GR"/>
        <w:numPr>
          <w:ilvl w:val="0"/>
          <w:numId w:val="1"/>
        </w:numPr>
      </w:pPr>
      <w:r w:rsidRPr="00E91EB2">
        <w:t>насильственные действия сексуального характера (ст.</w:t>
      </w:r>
      <w:r>
        <w:t xml:space="preserve"> </w:t>
      </w:r>
      <w:r w:rsidRPr="00E91EB2">
        <w:t>139</w:t>
      </w:r>
      <w:r>
        <w:t>)</w:t>
      </w:r>
    </w:p>
    <w:p w:rsidR="00E5233F" w:rsidRPr="00503C1C" w:rsidRDefault="00E5233F" w:rsidP="00125A9E">
      <w:pPr>
        <w:pStyle w:val="Bullet1GR"/>
        <w:numPr>
          <w:ilvl w:val="0"/>
          <w:numId w:val="1"/>
        </w:numPr>
      </w:pPr>
      <w:r w:rsidRPr="00E91EB2">
        <w:t>принуждения к действиям сексуального характера (ст.140</w:t>
      </w:r>
      <w:r>
        <w:t>)</w:t>
      </w:r>
    </w:p>
    <w:p w:rsidR="00E5233F" w:rsidRPr="00503C1C" w:rsidRDefault="00E5233F" w:rsidP="00125A9E">
      <w:pPr>
        <w:pStyle w:val="Bullet1GR"/>
        <w:numPr>
          <w:ilvl w:val="0"/>
          <w:numId w:val="1"/>
        </w:numPr>
      </w:pPr>
      <w:r w:rsidRPr="00E91EB2">
        <w:t>половое сношение и иные действия сексуального характера с лицами, не достигшими шестнадцати лет (ст.</w:t>
      </w:r>
      <w:r>
        <w:t xml:space="preserve"> </w:t>
      </w:r>
      <w:r w:rsidRPr="00E91EB2">
        <w:t>141</w:t>
      </w:r>
      <w:r>
        <w:t>)</w:t>
      </w:r>
    </w:p>
    <w:p w:rsidR="00E5233F" w:rsidRPr="00503C1C" w:rsidRDefault="00E5233F" w:rsidP="00125A9E">
      <w:pPr>
        <w:pStyle w:val="Bullet1GR"/>
        <w:numPr>
          <w:ilvl w:val="0"/>
          <w:numId w:val="1"/>
        </w:numPr>
      </w:pPr>
      <w:r w:rsidRPr="00DA2D85">
        <w:t>развратные действия (ст.</w:t>
      </w:r>
      <w:r>
        <w:t xml:space="preserve"> </w:t>
      </w:r>
      <w:r w:rsidRPr="00DA2D85">
        <w:t>142</w:t>
      </w:r>
      <w:r>
        <w:t>)</w:t>
      </w:r>
    </w:p>
    <w:p w:rsidR="00E5233F" w:rsidRPr="00503C1C" w:rsidRDefault="00E5233F" w:rsidP="00125A9E">
      <w:pPr>
        <w:pStyle w:val="Bullet1GR"/>
        <w:numPr>
          <w:ilvl w:val="0"/>
          <w:numId w:val="1"/>
        </w:numPr>
      </w:pPr>
      <w:r w:rsidRPr="00DA2D85">
        <w:t>нарушение равноправия граждан (ст.</w:t>
      </w:r>
      <w:r>
        <w:t xml:space="preserve"> </w:t>
      </w:r>
      <w:r w:rsidRPr="00DA2D85">
        <w:t>143</w:t>
      </w:r>
      <w:r>
        <w:t>)</w:t>
      </w:r>
    </w:p>
    <w:p w:rsidR="00E5233F" w:rsidRPr="00503C1C" w:rsidRDefault="00E5233F" w:rsidP="00125A9E">
      <w:pPr>
        <w:pStyle w:val="Bullet1GR"/>
        <w:numPr>
          <w:ilvl w:val="0"/>
          <w:numId w:val="1"/>
        </w:numPr>
      </w:pPr>
      <w:r w:rsidRPr="00E91EB2">
        <w:t>безосновательный отказ в принятии на работу или безосновательное увольнение с работы женщины, имеющей ребенка в возрасте до трех лет (ст.</w:t>
      </w:r>
      <w:r>
        <w:t xml:space="preserve"> </w:t>
      </w:r>
      <w:r w:rsidRPr="00E91EB2">
        <w:t>155</w:t>
      </w:r>
      <w:r>
        <w:t>)</w:t>
      </w:r>
    </w:p>
    <w:p w:rsidR="00E5233F" w:rsidRPr="00503C1C" w:rsidRDefault="00E5233F" w:rsidP="00125A9E">
      <w:pPr>
        <w:pStyle w:val="Bullet1GR"/>
        <w:numPr>
          <w:ilvl w:val="0"/>
          <w:numId w:val="1"/>
        </w:numPr>
      </w:pPr>
      <w:r w:rsidRPr="00213EBC">
        <w:t>доведение до самоубийства (ст.</w:t>
      </w:r>
      <w:r>
        <w:t xml:space="preserve"> </w:t>
      </w:r>
      <w:r w:rsidRPr="00213EBC">
        <w:t>109</w:t>
      </w:r>
      <w:r>
        <w:t>)</w:t>
      </w:r>
    </w:p>
    <w:p w:rsidR="00E5233F" w:rsidRPr="00503C1C" w:rsidRDefault="00E5233F" w:rsidP="00125A9E">
      <w:pPr>
        <w:pStyle w:val="Bullet1GR"/>
        <w:numPr>
          <w:ilvl w:val="0"/>
          <w:numId w:val="1"/>
        </w:numPr>
      </w:pPr>
      <w:r w:rsidRPr="00213EBC">
        <w:t>торговля несовершеннолетними (ст. 167</w:t>
      </w:r>
      <w:r>
        <w:t>)</w:t>
      </w:r>
    </w:p>
    <w:p w:rsidR="00E5233F" w:rsidRPr="00503C1C" w:rsidRDefault="00E5233F" w:rsidP="00125A9E">
      <w:pPr>
        <w:pStyle w:val="Bullet1GR"/>
        <w:numPr>
          <w:ilvl w:val="0"/>
          <w:numId w:val="1"/>
        </w:numPr>
      </w:pPr>
      <w:r w:rsidRPr="00213EBC">
        <w:t>выдача замуж девочки, не достигшей брачного возраста (ст. 168</w:t>
      </w:r>
      <w:r>
        <w:t>)</w:t>
      </w:r>
    </w:p>
    <w:p w:rsidR="00E5233F" w:rsidRPr="00503C1C" w:rsidRDefault="00E5233F" w:rsidP="00125A9E">
      <w:pPr>
        <w:pStyle w:val="Bullet1GR"/>
        <w:numPr>
          <w:ilvl w:val="0"/>
          <w:numId w:val="1"/>
        </w:numPr>
      </w:pPr>
      <w:r w:rsidRPr="00DA2D85">
        <w:t>торговля людьми (ст.130</w:t>
      </w:r>
      <w:r w:rsidRPr="00DA2D85">
        <w:rPr>
          <w:vertAlign w:val="superscript"/>
        </w:rPr>
        <w:t>1</w:t>
      </w:r>
      <w:r w:rsidRPr="00DA2D85">
        <w:t>)</w:t>
      </w:r>
    </w:p>
    <w:p w:rsidR="00E5233F" w:rsidRPr="00831BDB" w:rsidRDefault="00E5233F" w:rsidP="00125A9E">
      <w:pPr>
        <w:pStyle w:val="SingleTxtGR0"/>
      </w:pPr>
      <w:r w:rsidRPr="00831BDB">
        <w:t>25.</w:t>
      </w:r>
      <w:r>
        <w:tab/>
      </w:r>
      <w:r w:rsidRPr="00831BDB">
        <w:t xml:space="preserve">Государственной программой </w:t>
      </w:r>
      <w:r>
        <w:t>"</w:t>
      </w:r>
      <w:r w:rsidRPr="00831BDB">
        <w:t>Основные направления государственной политики по обеспечению равных прав и возможностей мужчин и женщин в Республике Таджикистан на 2001–2010 годы" были определены и реализуются приоритетные направления деятельности государственных структур по преод</w:t>
      </w:r>
      <w:r w:rsidRPr="00831BDB">
        <w:t>о</w:t>
      </w:r>
      <w:r w:rsidRPr="00831BDB">
        <w:t>лению насилия в отношении женщин:</w:t>
      </w:r>
    </w:p>
    <w:p w:rsidR="00E5233F" w:rsidRPr="005F689E" w:rsidRDefault="00E5233F" w:rsidP="00125A9E">
      <w:pPr>
        <w:pStyle w:val="SingleTxtGR0"/>
      </w:pPr>
      <w:r w:rsidRPr="005D2A9C">
        <w:rPr>
          <w:lang w:val="en-US"/>
        </w:rPr>
        <w:t>a</w:t>
      </w:r>
      <w:r w:rsidRPr="005D2A9C">
        <w:t>)</w:t>
      </w:r>
      <w:r>
        <w:tab/>
      </w:r>
      <w:r w:rsidRPr="005F689E">
        <w:t>улучшение работы правоохранительных органов по профилактике, рег</w:t>
      </w:r>
      <w:r w:rsidRPr="005F689E">
        <w:t>и</w:t>
      </w:r>
      <w:r w:rsidRPr="005F689E">
        <w:t>страции и ведению дел, связанных с насилием в отношении женщин;</w:t>
      </w:r>
    </w:p>
    <w:p w:rsidR="00E5233F" w:rsidRPr="005F689E" w:rsidRDefault="00E5233F" w:rsidP="00125A9E">
      <w:pPr>
        <w:pStyle w:val="SingleTxtGR0"/>
      </w:pPr>
      <w:r w:rsidRPr="005D2A9C">
        <w:t>b)</w:t>
      </w:r>
      <w:r>
        <w:tab/>
      </w:r>
      <w:r w:rsidRPr="005F689E">
        <w:t>активизация общественности и общественного мнения, направленных на борьбу с проявлением насилия над женщинами;</w:t>
      </w:r>
    </w:p>
    <w:p w:rsidR="00E5233F" w:rsidRPr="005F689E" w:rsidRDefault="00E5233F" w:rsidP="00125A9E">
      <w:pPr>
        <w:pStyle w:val="SingleTxtGR0"/>
      </w:pPr>
      <w:r w:rsidRPr="005D2A9C">
        <w:t>c)</w:t>
      </w:r>
      <w:r>
        <w:tab/>
      </w:r>
      <w:r w:rsidRPr="005F689E">
        <w:t>ликвидация последствий насилия над женщинами на основе реабилит</w:t>
      </w:r>
      <w:r w:rsidRPr="005F689E">
        <w:t>а</w:t>
      </w:r>
      <w:r w:rsidRPr="005F689E">
        <w:t>ционных мер по их физическому и психологическому здоровью.</w:t>
      </w:r>
    </w:p>
    <w:p w:rsidR="00E5233F" w:rsidRPr="00036A74" w:rsidRDefault="00E5233F" w:rsidP="00125A9E">
      <w:pPr>
        <w:pStyle w:val="SingleTxtGR0"/>
      </w:pPr>
      <w:r w:rsidRPr="00036A74">
        <w:t xml:space="preserve">На стадии реализации находятся: </w:t>
      </w:r>
    </w:p>
    <w:p w:rsidR="00E5233F" w:rsidRPr="00036A74" w:rsidRDefault="00E5233F" w:rsidP="00125A9E">
      <w:pPr>
        <w:pStyle w:val="SingleTxtGR0"/>
      </w:pPr>
      <w:r w:rsidRPr="005D2A9C">
        <w:t>a)</w:t>
      </w:r>
      <w:r>
        <w:tab/>
      </w:r>
      <w:r w:rsidRPr="00036A74">
        <w:t>совершенствование законодательной базы по ужесточению мер наказания за насилие во всех формах его проявления в отношении женщин;</w:t>
      </w:r>
    </w:p>
    <w:p w:rsidR="00E5233F" w:rsidRPr="00036A74" w:rsidRDefault="00E5233F" w:rsidP="00125A9E">
      <w:pPr>
        <w:pStyle w:val="SingleTxtGR0"/>
      </w:pPr>
      <w:r w:rsidRPr="005D2A9C">
        <w:t>b)</w:t>
      </w:r>
      <w:r>
        <w:tab/>
      </w:r>
      <w:r w:rsidRPr="00036A74">
        <w:t>комплексный и многосекторальный подход к решению данной проблемы.</w:t>
      </w:r>
    </w:p>
    <w:p w:rsidR="00E5233F" w:rsidRPr="00E91EB2" w:rsidRDefault="00E5233F" w:rsidP="00125A9E">
      <w:pPr>
        <w:pStyle w:val="SingleTxtGR0"/>
      </w:pPr>
      <w:r w:rsidRPr="00831BDB">
        <w:t>26.</w:t>
      </w:r>
      <w:r>
        <w:tab/>
      </w:r>
      <w:r w:rsidRPr="00831BDB">
        <w:t>В целях обеспечения широкого участия женщин в общественной жизни и управлении государством, повышения их социального статуса и оздоровления национального генофонда, активизации роли женщин в укреплении нравстве</w:t>
      </w:r>
      <w:r w:rsidRPr="00831BDB">
        <w:t>н</w:t>
      </w:r>
      <w:r w:rsidRPr="00831BDB">
        <w:t xml:space="preserve">ных основ, был издан Указ Президента </w:t>
      </w:r>
      <w:r>
        <w:t>"</w:t>
      </w:r>
      <w:r w:rsidRPr="00831BDB">
        <w:t>О повышении роли женщин в общес</w:t>
      </w:r>
      <w:r w:rsidRPr="00831BDB">
        <w:t>т</w:t>
      </w:r>
      <w:r w:rsidRPr="00831BDB">
        <w:t>ве" от 3</w:t>
      </w:r>
      <w:r>
        <w:t> </w:t>
      </w:r>
      <w:r w:rsidRPr="00831BDB">
        <w:t xml:space="preserve">декабря 1999 года. </w:t>
      </w:r>
      <w:r w:rsidRPr="00E91EB2">
        <w:t>Во исполнении данного Указа Президента РТ Пр</w:t>
      </w:r>
      <w:r w:rsidRPr="00E91EB2">
        <w:t>а</w:t>
      </w:r>
      <w:r w:rsidRPr="00E91EB2">
        <w:t>вительство страны, органы государственной власти и управления стали назн</w:t>
      </w:r>
      <w:r w:rsidRPr="00E91EB2">
        <w:t>а</w:t>
      </w:r>
      <w:r w:rsidRPr="00E91EB2">
        <w:t>чать женщин, с учетом их компетентности, профессиональных и деловых к</w:t>
      </w:r>
      <w:r w:rsidRPr="00E91EB2">
        <w:t>а</w:t>
      </w:r>
      <w:r w:rsidRPr="00E91EB2">
        <w:t>честв, в руководящий состав министерств, государственных комитетов, в</w:t>
      </w:r>
      <w:r w:rsidRPr="00E91EB2">
        <w:t>е</w:t>
      </w:r>
      <w:r w:rsidRPr="00E91EB2">
        <w:t>домств, государственных предприятий, учреждений и организаций, высших учебных заведений и других образовательных учреждений, а также из числа опытных, компетентных женщин-специалистов назначать на должность одного из заместителей руководителя.</w:t>
      </w:r>
      <w:r w:rsidRPr="00A879A9">
        <w:t xml:space="preserve"> </w:t>
      </w:r>
      <w:r w:rsidRPr="00E91EB2">
        <w:t>(См</w:t>
      </w:r>
      <w:r>
        <w:t>.</w:t>
      </w:r>
      <w:r w:rsidRPr="00E91EB2">
        <w:t xml:space="preserve"> Таблицу № 1, 2, 3)</w:t>
      </w:r>
    </w:p>
    <w:p w:rsidR="00E5233F" w:rsidRPr="00831BDB" w:rsidRDefault="00E5233F" w:rsidP="00125A9E">
      <w:pPr>
        <w:pStyle w:val="SingleTxtGR0"/>
      </w:pPr>
      <w:r w:rsidRPr="00831BDB">
        <w:t>27.</w:t>
      </w:r>
      <w:r>
        <w:tab/>
      </w:r>
      <w:r w:rsidRPr="00831BDB">
        <w:t>ППРТ от 1 ноября 2006 года была утверждена Государственная програ</w:t>
      </w:r>
      <w:r w:rsidRPr="00831BDB">
        <w:t>м</w:t>
      </w:r>
      <w:r w:rsidRPr="00831BDB">
        <w:t xml:space="preserve">ма </w:t>
      </w:r>
      <w:r>
        <w:t>"</w:t>
      </w:r>
      <w:r w:rsidRPr="00831BDB">
        <w:t>Воспитание, подбор и расстановка руководящих кадров</w:t>
      </w:r>
      <w:r>
        <w:t xml:space="preserve"> </w:t>
      </w:r>
      <w:r w:rsidRPr="00831BDB">
        <w:t xml:space="preserve">из числа способных женщин и девушек на 2007-2016 годы". </w:t>
      </w:r>
    </w:p>
    <w:p w:rsidR="00E5233F" w:rsidRPr="005D2A9C" w:rsidRDefault="00E5233F" w:rsidP="00125A9E">
      <w:pPr>
        <w:pStyle w:val="SingleTxtGR0"/>
      </w:pPr>
      <w:r w:rsidRPr="00E91EB2">
        <w:t>28.</w:t>
      </w:r>
      <w:r>
        <w:tab/>
      </w:r>
      <w:r w:rsidRPr="00E91EB2">
        <w:t xml:space="preserve">Исходя из основных целей программы министерствами и ведомствами осуществляется: </w:t>
      </w:r>
    </w:p>
    <w:p w:rsidR="00E5233F" w:rsidRPr="008541D0" w:rsidRDefault="00E5233F" w:rsidP="00125A9E">
      <w:pPr>
        <w:pStyle w:val="Bullet1GR"/>
        <w:numPr>
          <w:ilvl w:val="0"/>
          <w:numId w:val="1"/>
        </w:numPr>
      </w:pPr>
      <w:r w:rsidRPr="00036A74">
        <w:rPr>
          <w:bCs/>
        </w:rPr>
        <w:t>определение долгосрочной государственной политики по обеспечению прав и возможностей по воспитанию, подбору и расстановке руковод</w:t>
      </w:r>
      <w:r w:rsidRPr="00036A74">
        <w:rPr>
          <w:bCs/>
        </w:rPr>
        <w:t>я</w:t>
      </w:r>
      <w:r w:rsidRPr="00036A74">
        <w:rPr>
          <w:bCs/>
        </w:rPr>
        <w:t>щих кадров страны из числа способных женщин и девушек</w:t>
      </w:r>
    </w:p>
    <w:p w:rsidR="00E5233F" w:rsidRPr="00557290" w:rsidRDefault="00E5233F" w:rsidP="00125A9E">
      <w:pPr>
        <w:pStyle w:val="Bullet1GR"/>
        <w:numPr>
          <w:ilvl w:val="0"/>
          <w:numId w:val="1"/>
        </w:numPr>
      </w:pPr>
      <w:r w:rsidRPr="00036A74">
        <w:rPr>
          <w:bCs/>
        </w:rPr>
        <w:t>обеспечение равных прав женщин и мужчин при выдвижении и назнач</w:t>
      </w:r>
      <w:r w:rsidRPr="00036A74">
        <w:rPr>
          <w:bCs/>
        </w:rPr>
        <w:t>е</w:t>
      </w:r>
      <w:r w:rsidRPr="00036A74">
        <w:rPr>
          <w:bCs/>
        </w:rPr>
        <w:t>нии на руководящие должности</w:t>
      </w:r>
    </w:p>
    <w:p w:rsidR="00E5233F" w:rsidRPr="00557290" w:rsidRDefault="00E5233F" w:rsidP="00125A9E">
      <w:pPr>
        <w:pStyle w:val="Bullet1GR"/>
        <w:numPr>
          <w:ilvl w:val="0"/>
          <w:numId w:val="1"/>
        </w:numPr>
      </w:pPr>
      <w:r w:rsidRPr="002875BF">
        <w:t>привлечение девушек на учебу в 10-11 классах</w:t>
      </w:r>
    </w:p>
    <w:p w:rsidR="00E5233F" w:rsidRPr="00557290" w:rsidRDefault="00E5233F" w:rsidP="00125A9E">
      <w:pPr>
        <w:pStyle w:val="Bullet1GR"/>
        <w:numPr>
          <w:ilvl w:val="0"/>
          <w:numId w:val="1"/>
        </w:numPr>
      </w:pPr>
      <w:r w:rsidRPr="002875BF">
        <w:t>обеспечение всесторонних условий для учебы;</w:t>
      </w:r>
    </w:p>
    <w:p w:rsidR="00E5233F" w:rsidRPr="00557290" w:rsidRDefault="00E5233F" w:rsidP="00125A9E">
      <w:pPr>
        <w:pStyle w:val="Bullet1GR"/>
        <w:numPr>
          <w:ilvl w:val="0"/>
          <w:numId w:val="1"/>
        </w:numPr>
      </w:pPr>
      <w:r w:rsidRPr="00036A74">
        <w:t>подготовка и предоставление жилищных условий и обеспечение стипе</w:t>
      </w:r>
      <w:r w:rsidRPr="00036A74">
        <w:t>н</w:t>
      </w:r>
      <w:r w:rsidRPr="00036A74">
        <w:t>диями девушек-студенток высших учебных заведений</w:t>
      </w:r>
    </w:p>
    <w:p w:rsidR="00E5233F" w:rsidRPr="00E91EB2" w:rsidRDefault="00E5233F" w:rsidP="00125A9E">
      <w:pPr>
        <w:pStyle w:val="SingleTxtGR0"/>
      </w:pPr>
      <w:r w:rsidRPr="00E91EB2">
        <w:t>Соответствующие министерства и ведомства страны ведут определенную раб</w:t>
      </w:r>
      <w:r w:rsidRPr="00E91EB2">
        <w:t>о</w:t>
      </w:r>
      <w:r w:rsidRPr="00E91EB2">
        <w:t xml:space="preserve">ту по осуществлению задач, указанных в Программе. </w:t>
      </w:r>
    </w:p>
    <w:p w:rsidR="00E5233F" w:rsidRPr="00831BDB" w:rsidRDefault="00E5233F" w:rsidP="00125A9E">
      <w:pPr>
        <w:pStyle w:val="SingleTxtGR0"/>
      </w:pPr>
      <w:r w:rsidRPr="00831BDB">
        <w:t>29.</w:t>
      </w:r>
      <w:r>
        <w:tab/>
      </w:r>
      <w:r w:rsidRPr="00831BDB">
        <w:t xml:space="preserve">В соответствии с пунктом 13 Программы </w:t>
      </w:r>
      <w:r>
        <w:t>"</w:t>
      </w:r>
      <w:r w:rsidRPr="00831BDB">
        <w:t>Принятие мер по овладению женщинами и девушками редких специальностей, в том числе вычислительной техники и информатики, энергетики, металлургии, геологии, инженерного дела, дипломатии и менеджмента"</w:t>
      </w:r>
      <w:r w:rsidRPr="00831BDB">
        <w:rPr>
          <w:b/>
        </w:rPr>
        <w:t xml:space="preserve"> </w:t>
      </w:r>
      <w:r w:rsidRPr="00831BDB">
        <w:t>с 2006 по 2010 годы по квоте Президента обуч</w:t>
      </w:r>
      <w:r w:rsidRPr="00831BDB">
        <w:t>а</w:t>
      </w:r>
      <w:r w:rsidRPr="00831BDB">
        <w:t>ются девушки по следующим специальностям: математика-101, менеджмент-91, инженерная специальность-27 и</w:t>
      </w:r>
      <w:r>
        <w:t xml:space="preserve"> </w:t>
      </w:r>
      <w:r w:rsidRPr="00831BDB">
        <w:t xml:space="preserve">технологические специальности-46. </w:t>
      </w:r>
    </w:p>
    <w:p w:rsidR="00E5233F" w:rsidRPr="00E91EB2" w:rsidRDefault="00E5233F" w:rsidP="00125A9E">
      <w:pPr>
        <w:pStyle w:val="H23GR"/>
        <w:suppressAutoHyphens w:val="0"/>
      </w:pPr>
      <w:r w:rsidRPr="00831BDB">
        <w:tab/>
      </w:r>
      <w:r w:rsidRPr="00831BDB">
        <w:tab/>
      </w:r>
      <w:r w:rsidRPr="00E91EB2">
        <w:t>Статья 3</w:t>
      </w:r>
    </w:p>
    <w:p w:rsidR="00E5233F" w:rsidRPr="00657D1C" w:rsidRDefault="00E5233F" w:rsidP="00125A9E">
      <w:pPr>
        <w:pStyle w:val="H23GR"/>
        <w:suppressAutoHyphens w:val="0"/>
      </w:pPr>
      <w:r w:rsidRPr="00657D1C">
        <w:tab/>
      </w:r>
      <w:r w:rsidRPr="00657D1C">
        <w:tab/>
        <w:t>К пунктам 21, 22, 35 и 36 заключительных замечаний и рекомендаций К</w:t>
      </w:r>
      <w:r w:rsidRPr="00657D1C">
        <w:t>о</w:t>
      </w:r>
      <w:r w:rsidRPr="00657D1C">
        <w:t xml:space="preserve">митета </w:t>
      </w:r>
    </w:p>
    <w:p w:rsidR="00E5233F" w:rsidRPr="00A879A9" w:rsidRDefault="00E5233F" w:rsidP="00125A9E">
      <w:pPr>
        <w:pStyle w:val="SingleTxtGR0"/>
      </w:pPr>
      <w:r w:rsidRPr="00A879A9">
        <w:t>30.</w:t>
      </w:r>
      <w:r w:rsidRPr="00A879A9">
        <w:tab/>
        <w:t>РТ принимает соответствующие меры, включая законодательные, с тем, чтобы гарантировать женщинам осуществление и пользование правами и о</w:t>
      </w:r>
      <w:r w:rsidRPr="00A879A9">
        <w:t>с</w:t>
      </w:r>
      <w:r w:rsidRPr="00A879A9">
        <w:t>новными свободами на основе равенства с мужчинами во всех областях, в час</w:t>
      </w:r>
      <w:r w:rsidRPr="00A879A9">
        <w:t>т</w:t>
      </w:r>
      <w:r w:rsidRPr="00A879A9">
        <w:t>ности в политической, социальной, экономической и культурной.</w:t>
      </w:r>
    </w:p>
    <w:p w:rsidR="00E5233F" w:rsidRPr="00A879A9" w:rsidRDefault="00E5233F" w:rsidP="00125A9E">
      <w:pPr>
        <w:pStyle w:val="SingleTxtGR0"/>
      </w:pPr>
      <w:r w:rsidRPr="00A879A9">
        <w:t>31.</w:t>
      </w:r>
      <w:r w:rsidRPr="00A879A9">
        <w:tab/>
        <w:t>Необходимо отметить, что в соответствие с положениями Закона "О гос</w:t>
      </w:r>
      <w:r w:rsidRPr="00A879A9">
        <w:t>у</w:t>
      </w:r>
      <w:r w:rsidRPr="00A879A9">
        <w:t>дарственных гарантиях равноправия мужчин и женщин и равных возможностей их реализации", Государственных Программ "Основные направления госуда</w:t>
      </w:r>
      <w:r w:rsidRPr="00A879A9">
        <w:t>р</w:t>
      </w:r>
      <w:r w:rsidRPr="00A879A9">
        <w:t xml:space="preserve">ственной политики по обеспечению равных прав и возможностей мужчин и женщин в Республике Таджикистан на 2001–2010 годы" и "Воспитание, подбор и расстановка руководящих кадров из числа способных женщин и девушек на 2007-2016 годы", особое внимание уделяется положению женщин в обществе. </w:t>
      </w:r>
    </w:p>
    <w:p w:rsidR="00E5233F" w:rsidRPr="00A879A9" w:rsidRDefault="00E5233F" w:rsidP="00125A9E">
      <w:pPr>
        <w:pStyle w:val="SingleTxtGR0"/>
      </w:pPr>
      <w:r w:rsidRPr="00A879A9">
        <w:t>32.</w:t>
      </w:r>
      <w:r w:rsidRPr="00A879A9">
        <w:tab/>
        <w:t>Правительством страны уделяется большое внимание гендерным вопр</w:t>
      </w:r>
      <w:r w:rsidRPr="00A879A9">
        <w:t>о</w:t>
      </w:r>
      <w:r w:rsidRPr="00A879A9">
        <w:t>сам. Подтверждением тому является Послание Президента РТ, озвученного в Маджлиси Оли 24 апреля 2010 года − Основные направления внутренней и внешней политики Республики Таджикистан на 2009-2010 годы. В рамках ре</w:t>
      </w:r>
      <w:r w:rsidRPr="00A879A9">
        <w:t>а</w:t>
      </w:r>
      <w:r w:rsidRPr="00A879A9">
        <w:t>лизации данного Послания ППРТ от 3 мая 2010 года утвержден "План мер</w:t>
      </w:r>
      <w:r w:rsidRPr="00A879A9">
        <w:t>о</w:t>
      </w:r>
      <w:r w:rsidRPr="00A879A9">
        <w:t>приятий по выполнению указаний, содержащихся в Послании Президента Маджлиси Оли от 24 апреля 2010 года".</w:t>
      </w:r>
    </w:p>
    <w:p w:rsidR="00E5233F" w:rsidRPr="00A879A9" w:rsidRDefault="00E5233F" w:rsidP="00125A9E">
      <w:pPr>
        <w:pStyle w:val="SingleTxtGR0"/>
      </w:pPr>
      <w:r w:rsidRPr="00A879A9">
        <w:t>33.</w:t>
      </w:r>
      <w:r w:rsidRPr="00A879A9">
        <w:tab/>
        <w:t>В пункте 65 Плана мероприятий Комитету по делам женщин и семьи при Правительстве РТ поручено принять необходимые меры по выдвижению сп</w:t>
      </w:r>
      <w:r w:rsidRPr="00A879A9">
        <w:t>о</w:t>
      </w:r>
      <w:r w:rsidRPr="00A879A9">
        <w:t>собных девушек на руководящие должности. В рамках реализации программы был подготовлен список резерва более 700 руководящих кадров из числа наиб</w:t>
      </w:r>
      <w:r w:rsidRPr="00A879A9">
        <w:t>о</w:t>
      </w:r>
      <w:r w:rsidRPr="00A879A9">
        <w:t xml:space="preserve">лее способных девушек и женщин, который представлен в Правительство РТ. </w:t>
      </w:r>
    </w:p>
    <w:p w:rsidR="00E5233F" w:rsidRPr="00A879A9" w:rsidRDefault="00E5233F" w:rsidP="00125A9E">
      <w:pPr>
        <w:pStyle w:val="SingleTxtGR0"/>
      </w:pPr>
      <w:r w:rsidRPr="00A879A9">
        <w:t>34.</w:t>
      </w:r>
      <w:r w:rsidRPr="00A879A9">
        <w:tab/>
        <w:t>Тексты Заключительных замечаний и рекомендаций Комитета по ликв</w:t>
      </w:r>
      <w:r w:rsidRPr="00A879A9">
        <w:t>и</w:t>
      </w:r>
      <w:r w:rsidRPr="00A879A9">
        <w:t>дации всех форм дискриминации в отношении женщин были разосланы в соо</w:t>
      </w:r>
      <w:r w:rsidRPr="00A879A9">
        <w:t>т</w:t>
      </w:r>
      <w:r w:rsidRPr="00A879A9">
        <w:t>ветствующие министерства, ведомства, местные органы государственной вл</w:t>
      </w:r>
      <w:r w:rsidRPr="00A879A9">
        <w:t>а</w:t>
      </w:r>
      <w:r w:rsidRPr="00A879A9">
        <w:t>сти и общественные организации.</w:t>
      </w:r>
    </w:p>
    <w:p w:rsidR="00E5233F" w:rsidRPr="00A879A9" w:rsidRDefault="00E5233F" w:rsidP="00E5233F">
      <w:pPr>
        <w:pStyle w:val="SingleTxtGR0"/>
      </w:pPr>
      <w:r w:rsidRPr="00A879A9">
        <w:t>35.</w:t>
      </w:r>
      <w:r w:rsidRPr="00A879A9">
        <w:tab/>
        <w:t>Для реализации данных Заключительных замечаний в практику введена разработка и реализация Государственных программ, предусматривающих ко</w:t>
      </w:r>
      <w:r w:rsidRPr="00A879A9">
        <w:t>н</w:t>
      </w:r>
      <w:r w:rsidRPr="00A879A9">
        <w:t>кретные меры по решению проблем, касающихся прав женщин. В 2009 году на рассмотрение Правительства РТ был представлен проект "Национальной стр</w:t>
      </w:r>
      <w:r w:rsidRPr="00A879A9">
        <w:t>а</w:t>
      </w:r>
      <w:r w:rsidRPr="00A879A9">
        <w:t>тегии активизации роли женщин в Республике Таджикистан на 2011−2020 г</w:t>
      </w:r>
      <w:r w:rsidRPr="00A879A9">
        <w:t>о</w:t>
      </w:r>
      <w:r w:rsidRPr="00A879A9">
        <w:t>ды". Главным предназначением Стратегии является создание предпосылок и необходимых условий для наиболее полной реализации природных способн</w:t>
      </w:r>
      <w:r w:rsidRPr="00A879A9">
        <w:t>о</w:t>
      </w:r>
      <w:r w:rsidRPr="00A879A9">
        <w:t>стей женщин во всех сферах социальной жизни с целью обеспечения устойч</w:t>
      </w:r>
      <w:r w:rsidRPr="00A879A9">
        <w:t>и</w:t>
      </w:r>
      <w:r w:rsidRPr="00A879A9">
        <w:t>вого развития общества.</w:t>
      </w:r>
    </w:p>
    <w:p w:rsidR="00E5233F" w:rsidRPr="00A879A9" w:rsidRDefault="00E5233F" w:rsidP="00E5233F">
      <w:pPr>
        <w:pStyle w:val="SingleTxtGR0"/>
      </w:pPr>
      <w:r w:rsidRPr="00A879A9">
        <w:t>36.</w:t>
      </w:r>
      <w:r w:rsidRPr="00A879A9">
        <w:tab/>
        <w:t>Стратегия имеет дело с крупномасштабными задачами, которые ставит перед собой государство на перспективу. В ней сформулированы цели, осно</w:t>
      </w:r>
      <w:r w:rsidRPr="00A879A9">
        <w:t>в</w:t>
      </w:r>
      <w:r w:rsidRPr="00A879A9">
        <w:t>ные средства для их достижения, способствуя сбалансированному и устойч</w:t>
      </w:r>
      <w:r w:rsidRPr="00A879A9">
        <w:t>и</w:t>
      </w:r>
      <w:r w:rsidRPr="00A879A9">
        <w:t>вому развитию общества, благодаря интеграции гендерного анализа во все сф</w:t>
      </w:r>
      <w:r w:rsidRPr="00A879A9">
        <w:t>е</w:t>
      </w:r>
      <w:r w:rsidRPr="00A879A9">
        <w:t>ры жизни. Стратегия направлена на оказание помощи в подготовке специал</w:t>
      </w:r>
      <w:r w:rsidRPr="00A879A9">
        <w:t>и</w:t>
      </w:r>
      <w:r w:rsidRPr="00A879A9">
        <w:t>стов по проблемам гендерного равноправия, способных вести работу по разр</w:t>
      </w:r>
      <w:r w:rsidRPr="00A879A9">
        <w:t>а</w:t>
      </w:r>
      <w:r w:rsidRPr="00A879A9">
        <w:t xml:space="preserve">ботке национальной политики с позиции гендерного баланса, а также во всех сферах общества. </w:t>
      </w:r>
    </w:p>
    <w:p w:rsidR="00E5233F" w:rsidRPr="00A879A9" w:rsidRDefault="00E5233F" w:rsidP="00E5233F">
      <w:pPr>
        <w:pStyle w:val="SingleTxtGR0"/>
      </w:pPr>
      <w:r w:rsidRPr="00A879A9">
        <w:t>37.</w:t>
      </w:r>
      <w:r w:rsidRPr="00A879A9">
        <w:tab/>
        <w:t>МВД разработано и издано методическое руководство для работников правоохранительных органов по реагированию на случаи домашнего насилия (2006 г.). Проведены ряд семинаров и тренингов на тему "Снижение домашнего насилия в отношении женщин" с сотрудниками Управления охраны обществе</w:t>
      </w:r>
      <w:r w:rsidRPr="00A879A9">
        <w:t>н</w:t>
      </w:r>
      <w:r w:rsidRPr="00A879A9">
        <w:t>ного порядка и курсантами Академии МВД (2006-2008 гг.). Для сотрудников правоохранительных органов разработан и издан "Сборник международных д</w:t>
      </w:r>
      <w:r w:rsidRPr="00A879A9">
        <w:t>о</w:t>
      </w:r>
      <w:r w:rsidRPr="00A879A9">
        <w:t>кументов и законов по правам человека" (2005-2006 гг.). Сотрудники правоо</w:t>
      </w:r>
      <w:r w:rsidRPr="00A879A9">
        <w:t>х</w:t>
      </w:r>
      <w:r w:rsidRPr="00A879A9">
        <w:t>ранительных органов участвовали на международных конференциях, семин</w:t>
      </w:r>
      <w:r w:rsidRPr="00A879A9">
        <w:t>а</w:t>
      </w:r>
      <w:r w:rsidRPr="00A879A9">
        <w:t>рах, круглых столах, посвященных правовым вопросам, образовательной де</w:t>
      </w:r>
      <w:r w:rsidRPr="00A879A9">
        <w:t>я</w:t>
      </w:r>
      <w:r w:rsidRPr="00A879A9">
        <w:t>тельности в области прав человека, выполнения обязательств по предотвращ</w:t>
      </w:r>
      <w:r w:rsidRPr="00A879A9">
        <w:t>е</w:t>
      </w:r>
      <w:r w:rsidRPr="00A879A9">
        <w:t>нию домашнего насилия в отношении женщин, борьбе с торговлей женщинами, и другим соответствующим темам (2006-2009 гг.). Сотрудниками МВД и Ак</w:t>
      </w:r>
      <w:r w:rsidRPr="00A879A9">
        <w:t>а</w:t>
      </w:r>
      <w:r w:rsidRPr="00A879A9">
        <w:t>демии МВД изданы учебные пособия, методические материалы для использ</w:t>
      </w:r>
      <w:r w:rsidRPr="00A879A9">
        <w:t>о</w:t>
      </w:r>
      <w:r w:rsidRPr="00A879A9">
        <w:t>вания в практической деятельности, а также проведено диссертационное иссл</w:t>
      </w:r>
      <w:r w:rsidRPr="00A879A9">
        <w:t>е</w:t>
      </w:r>
      <w:r w:rsidRPr="00A879A9">
        <w:t xml:space="preserve">дование по вышеуказанным проблемам. Несмотря на предпринимаемые усилия, проблема насилия в отношении женщин остается довольно острой и требует пристального внимания как со стороны государственных структур, так и всех организаций, работающих в данной сфере. Академией МВД введен курс по преодолению насилия в отношении женщин для курсантов </w:t>
      </w:r>
    </w:p>
    <w:p w:rsidR="00E5233F" w:rsidRPr="00A879A9" w:rsidRDefault="00E5233F" w:rsidP="00E5233F">
      <w:pPr>
        <w:pStyle w:val="SingleTxtGR0"/>
      </w:pPr>
      <w:r w:rsidRPr="00A879A9">
        <w:t>38.</w:t>
      </w:r>
      <w:r w:rsidRPr="00A879A9">
        <w:tab/>
        <w:t>Приказом МВД РТ от 17 марта 2010 года № 271 введены должности и</w:t>
      </w:r>
      <w:r w:rsidRPr="00A879A9">
        <w:t>н</w:t>
      </w:r>
      <w:r w:rsidRPr="00A879A9">
        <w:t xml:space="preserve">спекторов по противодействию насилия в семье. </w:t>
      </w:r>
    </w:p>
    <w:p w:rsidR="00E5233F" w:rsidRPr="00A879A9" w:rsidRDefault="00E5233F" w:rsidP="00E5233F">
      <w:pPr>
        <w:pStyle w:val="SingleTxtGR0"/>
      </w:pPr>
      <w:r w:rsidRPr="00A879A9">
        <w:t>39.</w:t>
      </w:r>
      <w:r w:rsidRPr="00A879A9">
        <w:tab/>
        <w:t>На юридическом факультете Таджикского национального университета в программу обучения студентов введен курс "Права женщин". Данный курс был разработан при содействии ЮНИФЕМ в 2009 году. Был издан учебник по да</w:t>
      </w:r>
      <w:r w:rsidRPr="00A879A9">
        <w:t>н</w:t>
      </w:r>
      <w:r w:rsidRPr="00A879A9">
        <w:t>ному курсу (при содействии ЮНИФЕМ и ЮНФПА) на русском и таджикском языках. В соответствии с утвержденным учебным планом предмет "Права же</w:t>
      </w:r>
      <w:r w:rsidRPr="00A879A9">
        <w:t>н</w:t>
      </w:r>
      <w:r w:rsidRPr="00A879A9">
        <w:t xml:space="preserve">щин" преподается в объеме 36 часов. Курс включает изучение международных и национальных механизмов защиты прав женщин, в т.ч. детальное изучение национальной законодательной базы в области гендерного равенства. </w:t>
      </w:r>
    </w:p>
    <w:p w:rsidR="00E5233F" w:rsidRPr="00A879A9" w:rsidRDefault="00E5233F" w:rsidP="00E5233F">
      <w:pPr>
        <w:pStyle w:val="SingleTxtGR0"/>
      </w:pPr>
      <w:r w:rsidRPr="00A879A9">
        <w:t>40.</w:t>
      </w:r>
      <w:r w:rsidRPr="00A879A9">
        <w:tab/>
        <w:t>Регулярно по республике проводятся семинары, круглые столы на тему "Проблемы и пути предотвращения насилия в отношении женщин" с участием представителей министерств, ведомств, ННО и других активных участников гражданского общества.</w:t>
      </w:r>
    </w:p>
    <w:p w:rsidR="00E5233F" w:rsidRPr="00A879A9" w:rsidRDefault="00E5233F" w:rsidP="00E5233F">
      <w:pPr>
        <w:pStyle w:val="SingleTxtGR0"/>
      </w:pPr>
      <w:r w:rsidRPr="00A879A9">
        <w:t>41.</w:t>
      </w:r>
      <w:r w:rsidRPr="00A879A9">
        <w:tab/>
        <w:t>Комитет по делам женщин и семьи при Правительстве Республики Та</w:t>
      </w:r>
      <w:r w:rsidRPr="00A879A9">
        <w:t>д</w:t>
      </w:r>
      <w:r w:rsidRPr="00A879A9">
        <w:t>жикистан совместно с Управлением государственной службы при Президенте с 2008 по 2009 годы организовали курсы "Женщина-лидер" и "Новый государс</w:t>
      </w:r>
      <w:r w:rsidRPr="00A879A9">
        <w:t>т</w:t>
      </w:r>
      <w:r w:rsidRPr="00A879A9">
        <w:t>венный менеджмент для женщин". Эти курсы посетили более 900 молодых сп</w:t>
      </w:r>
      <w:r w:rsidRPr="00A879A9">
        <w:t>е</w:t>
      </w:r>
      <w:r w:rsidRPr="00A879A9">
        <w:t xml:space="preserve">циалистов из министерств и ведомств, также из работников местных органов государственной власти. </w:t>
      </w:r>
    </w:p>
    <w:p w:rsidR="00E5233F" w:rsidRPr="00A879A9" w:rsidRDefault="00E5233F" w:rsidP="00E5233F">
      <w:pPr>
        <w:pStyle w:val="SingleTxtGR0"/>
      </w:pPr>
      <w:r w:rsidRPr="00A879A9">
        <w:t>42.</w:t>
      </w:r>
      <w:r w:rsidRPr="00A879A9">
        <w:tab/>
        <w:t>Ещ</w:t>
      </w:r>
      <w:r w:rsidR="00125A9E">
        <w:t>е</w:t>
      </w:r>
      <w:r w:rsidRPr="00A879A9">
        <w:t xml:space="preserve"> одним из межведомственных механизмов, способствующих реализ</w:t>
      </w:r>
      <w:r w:rsidRPr="00A879A9">
        <w:t>а</w:t>
      </w:r>
      <w:r w:rsidRPr="00A879A9">
        <w:t>ции Закона "О государственных гарантиях равноправия мужчин и женщин и равных возможностей их реализации" являются Советы женщин ("Шурои з</w:t>
      </w:r>
      <w:r w:rsidRPr="00A879A9">
        <w:t>а</w:t>
      </w:r>
      <w:r w:rsidRPr="00A879A9">
        <w:t>нон"), созданные во всех министерствах и ведомствах, ВУЗах, на местах. Сов</w:t>
      </w:r>
      <w:r w:rsidRPr="00A879A9">
        <w:t>е</w:t>
      </w:r>
      <w:r w:rsidRPr="00A879A9">
        <w:t>ты работают на основании утвержденного Положения Комитетом по делам женщин и семьи, также ведут мероприятия по разъяснению сущности законов и госпрограмм, Конвенций Организации Объединенных Наций и других норм</w:t>
      </w:r>
      <w:r w:rsidRPr="00A879A9">
        <w:t>а</w:t>
      </w:r>
      <w:r w:rsidRPr="00A879A9">
        <w:t xml:space="preserve">тивно-правовых актов, касающихся вопросов женщин. </w:t>
      </w:r>
    </w:p>
    <w:p w:rsidR="00E5233F" w:rsidRPr="00A879A9" w:rsidRDefault="00E5233F" w:rsidP="00E5233F">
      <w:pPr>
        <w:pStyle w:val="SingleTxtGR0"/>
      </w:pPr>
      <w:r w:rsidRPr="00A879A9">
        <w:t>43.</w:t>
      </w:r>
      <w:r w:rsidRPr="00A879A9">
        <w:tab/>
        <w:t>Комитет по делам женщин и семьи совместно с Коалицией Обществе</w:t>
      </w:r>
      <w:r w:rsidRPr="00A879A9">
        <w:t>н</w:t>
      </w:r>
      <w:r w:rsidRPr="00A879A9">
        <w:t>ных Объединений "От равенства юридического к равенству фактическому" и проектом ЮНИФЕМ "Поддержка прав женщин в Таджикистане на землю и их имущественные права" в 2010 году провели общественные слушания на тему: "Равноправие женщин и мужчин в социально-экономической сфере: де-юре и де-факто" в 4-х крупных городах страны. Основной целью проведения общес</w:t>
      </w:r>
      <w:r w:rsidRPr="00A879A9">
        <w:t>т</w:t>
      </w:r>
      <w:r w:rsidRPr="00A879A9">
        <w:t>венных слушаний было обсуждение хода реализации Закона "О государстве</w:t>
      </w:r>
      <w:r w:rsidRPr="00A879A9">
        <w:t>н</w:t>
      </w:r>
      <w:r w:rsidRPr="00A879A9">
        <w:t>ных гарантиях равноправия мужчин и женщин и равных возможностей их ре</w:t>
      </w:r>
      <w:r w:rsidRPr="00A879A9">
        <w:t>а</w:t>
      </w:r>
      <w:r w:rsidRPr="00A879A9">
        <w:t>лизации" в части обеспечения равного доступа к экономическим ресурсам о</w:t>
      </w:r>
      <w:r w:rsidRPr="00A879A9">
        <w:t>б</w:t>
      </w:r>
      <w:r w:rsidRPr="00A879A9">
        <w:t>щества, включая движимое и недвижимое имущество, землю, финансовые а</w:t>
      </w:r>
      <w:r w:rsidRPr="00A879A9">
        <w:t>к</w:t>
      </w:r>
      <w:r w:rsidRPr="00A879A9">
        <w:t>тивы, кредиты и основных проблем и преград на пути фактического равнопр</w:t>
      </w:r>
      <w:r w:rsidRPr="00A879A9">
        <w:t>а</w:t>
      </w:r>
      <w:r w:rsidRPr="00A879A9">
        <w:t>вия женщин и мужчин. Участниками общественных слушаний были Уполном</w:t>
      </w:r>
      <w:r w:rsidRPr="00A879A9">
        <w:t>о</w:t>
      </w:r>
      <w:r w:rsidRPr="00A879A9">
        <w:t>ченный по правам человека, заместители председателей обеих палат парламе</w:t>
      </w:r>
      <w:r w:rsidRPr="00A879A9">
        <w:t>н</w:t>
      </w:r>
      <w:r w:rsidRPr="00A879A9">
        <w:t>та, представители государственных, общественных и международных орган</w:t>
      </w:r>
      <w:r w:rsidRPr="00A879A9">
        <w:t>и</w:t>
      </w:r>
      <w:r w:rsidRPr="00A879A9">
        <w:t>заций, СМИ, руководители фермерских хозяйств, возглавляемые женщинами, женщины-предприниматели. В ходе слушаний были обсуждены рекомендации экспертов по совершенствованию механизмов реализации закона в части равн</w:t>
      </w:r>
      <w:r w:rsidRPr="00A879A9">
        <w:t>о</w:t>
      </w:r>
      <w:r w:rsidRPr="00A879A9">
        <w:t>го доступа женщин к экономическим ресурсам. По итогам проведения общес</w:t>
      </w:r>
      <w:r w:rsidRPr="00A879A9">
        <w:t>т</w:t>
      </w:r>
      <w:r w:rsidRPr="00A879A9">
        <w:t>венных слушаний были приняты рекомендации, которые были разосланы з</w:t>
      </w:r>
      <w:r w:rsidRPr="00A879A9">
        <w:t>а</w:t>
      </w:r>
      <w:r w:rsidRPr="00A879A9">
        <w:t>местителю Премьер министра, в Парламент, Уполномоченному по правам чел</w:t>
      </w:r>
      <w:r w:rsidRPr="00A879A9">
        <w:t>о</w:t>
      </w:r>
      <w:r w:rsidRPr="00A879A9">
        <w:t>века, Национальному центру по законодательству при Президенте.</w:t>
      </w:r>
    </w:p>
    <w:p w:rsidR="00E5233F" w:rsidRPr="00A879A9" w:rsidRDefault="00E5233F" w:rsidP="00E5233F">
      <w:pPr>
        <w:pStyle w:val="SingleTxtGR0"/>
      </w:pPr>
      <w:r w:rsidRPr="00A879A9">
        <w:t>44.</w:t>
      </w:r>
      <w:r w:rsidRPr="00A879A9">
        <w:tab/>
        <w:t xml:space="preserve">Комитет по делам женщин и семьи сотрудничает с Уполномоченным по правам человека, регулярно совершают совместные выезды в города и районы для проведения семинаров, круглых столов по данной проблематике. </w:t>
      </w:r>
    </w:p>
    <w:p w:rsidR="00E5233F" w:rsidRPr="00A879A9" w:rsidRDefault="00E5233F" w:rsidP="00E5233F">
      <w:pPr>
        <w:pStyle w:val="SingleTxtGR0"/>
      </w:pPr>
      <w:r w:rsidRPr="00A879A9">
        <w:t>45.</w:t>
      </w:r>
      <w:r w:rsidRPr="00A879A9">
        <w:tab/>
        <w:t>В 2007 году на рассмотрение Правительства был представлен проект З</w:t>
      </w:r>
      <w:r w:rsidRPr="00A879A9">
        <w:t>а</w:t>
      </w:r>
      <w:r w:rsidRPr="00A879A9">
        <w:t>кона "О социально-правовой защите женщин от насилия в семье". С учетом внесения изменений и дополнений, а также недостатки необходимых ресурсов принятие закона было отложено. В 2010 году вновь была создана рабочая гру</w:t>
      </w:r>
      <w:r w:rsidRPr="00A879A9">
        <w:t>п</w:t>
      </w:r>
      <w:r w:rsidRPr="00A879A9">
        <w:t>па из числа депутатов, сотрудников Исполнительного аппарата Президента, м</w:t>
      </w:r>
      <w:r w:rsidRPr="00A879A9">
        <w:t>и</w:t>
      </w:r>
      <w:r w:rsidRPr="00A879A9">
        <w:t xml:space="preserve">нистерств, ведомств и ННО для доработки данного законопроекта. </w:t>
      </w:r>
    </w:p>
    <w:p w:rsidR="00514630" w:rsidRDefault="00514630" w:rsidP="00514630">
      <w:pPr>
        <w:pStyle w:val="SingleTxtGR0"/>
      </w:pPr>
      <w:r>
        <w:t>46.</w:t>
      </w:r>
      <w:r>
        <w:tab/>
        <w:t>За отчетный период количество информационно-консультативных це</w:t>
      </w:r>
      <w:r>
        <w:t>н</w:t>
      </w:r>
      <w:r>
        <w:t>тров при Комитете по делам женщин и семьи и его структурах на местах до</w:t>
      </w:r>
      <w:r>
        <w:t>с</w:t>
      </w:r>
      <w:r>
        <w:t>тигло 75. В данных центрах юристы и работники Комитета дают бесплатные консультации женщинам, в том числе подвергающихся насилию. Кроме этого, решением мэра города Душанбе 27 августа 2009 года было создано государс</w:t>
      </w:r>
      <w:r>
        <w:t>т</w:t>
      </w:r>
      <w:r>
        <w:t>венное учреждение "Центр самопознания женщин города Душанбе", в функции которого входят следующие направления деятельности: кризисный центр для женщин – жертв бытового насилия, образовательно-информационный и иссл</w:t>
      </w:r>
      <w:r>
        <w:t>е</w:t>
      </w:r>
      <w:r>
        <w:t>довательско-аналитический компоненты. При данном учреждении планируется открыть приют-убежище для женщин-жертв бытового насилия. За отчетный п</w:t>
      </w:r>
      <w:r>
        <w:t>е</w:t>
      </w:r>
      <w:r>
        <w:t>риод 2006-2009 гг. в РТ наметился определ</w:t>
      </w:r>
      <w:r w:rsidR="00125A9E">
        <w:t>е</w:t>
      </w:r>
      <w:r>
        <w:t>нный устойчивый прогресс в реал</w:t>
      </w:r>
      <w:r>
        <w:t>и</w:t>
      </w:r>
      <w:r>
        <w:t>зации политики улучшения положения женщин с учетом политических, экон</w:t>
      </w:r>
      <w:r>
        <w:t>о</w:t>
      </w:r>
      <w:r>
        <w:t>мических реалий и культурно-специфических особенностей, гендерного равн</w:t>
      </w:r>
      <w:r>
        <w:t>о</w:t>
      </w:r>
      <w:r>
        <w:t>правия. Выработаны механизмы и определены формы сотрудничества госуда</w:t>
      </w:r>
      <w:r>
        <w:t>р</w:t>
      </w:r>
      <w:r>
        <w:t>ства с ННО, поддержка женщин предпринимателей, расширение инфраструкт</w:t>
      </w:r>
      <w:r>
        <w:t>у</w:t>
      </w:r>
      <w:r>
        <w:t>ры и социальных служб для женщин. Созданы рабочие места для женщин в сфере бытовых услуг, легкой промышленности и в сельской местности. Укр</w:t>
      </w:r>
      <w:r>
        <w:t>е</w:t>
      </w:r>
      <w:r>
        <w:t>пились и осуществлены научно-теоретические, методические и информацио</w:t>
      </w:r>
      <w:r>
        <w:t>н</w:t>
      </w:r>
      <w:r>
        <w:t>но-аналитические основы гос</w:t>
      </w:r>
      <w:r>
        <w:t>у</w:t>
      </w:r>
      <w:r>
        <w:t xml:space="preserve">дарственной политики в отношении проблем женщин и семьи. Уровень общей бедности снизился до 47,2 % (против 83% 1999 году). </w:t>
      </w:r>
    </w:p>
    <w:p w:rsidR="00514630" w:rsidRDefault="00514630" w:rsidP="00514630">
      <w:pPr>
        <w:pStyle w:val="SingleTxtGR0"/>
      </w:pPr>
      <w:r>
        <w:t>47.</w:t>
      </w:r>
      <w:r>
        <w:tab/>
        <w:t>На пути к дальнейшей демократизации общества страна сталкивается со многими социально-экономическими трудностями, и положение женщин в большей степени, чем мужчин, осложняется многими факторами, в числе к</w:t>
      </w:r>
      <w:r>
        <w:t>о</w:t>
      </w:r>
      <w:r>
        <w:t>торых мировой финансово-экономический кризис, трудовая миграция му</w:t>
      </w:r>
      <w:r>
        <w:t>ж</w:t>
      </w:r>
      <w:r>
        <w:t>чин, и, как следствие, увеличение числа домохозяйств, возглавляемых женщинами, а также остается в</w:t>
      </w:r>
      <w:r>
        <w:t>ы</w:t>
      </w:r>
      <w:r>
        <w:t>соким уровень безработицы среди молодежи и женщин. В связи с этим Правительством уделяется особое внимание решению вышен</w:t>
      </w:r>
      <w:r>
        <w:t>а</w:t>
      </w:r>
      <w:r>
        <w:t>званных проблем.</w:t>
      </w:r>
    </w:p>
    <w:p w:rsidR="00514630" w:rsidRDefault="00514630" w:rsidP="00514630">
      <w:pPr>
        <w:pStyle w:val="SingleTxtGR0"/>
      </w:pPr>
      <w:r>
        <w:t>48.</w:t>
      </w:r>
      <w:r>
        <w:tab/>
        <w:t>С учетом Заключительных замечаний и рекомендаций Комитета, Прав</w:t>
      </w:r>
      <w:r>
        <w:t>и</w:t>
      </w:r>
      <w:r>
        <w:t>тельство страны приняло решение об укреплении штата Центрального аппарата Комитета по делам женщин и семьи. В настоящее время в Комитете работают 19 штатных работников (увеличено на 8 человек). Один из заместителей Пр</w:t>
      </w:r>
      <w:r>
        <w:t>е</w:t>
      </w:r>
      <w:r>
        <w:t>мьер-министра РТ координирует работу Комитета. Сотрудники Комитета пр</w:t>
      </w:r>
      <w:r>
        <w:t>о</w:t>
      </w:r>
      <w:r>
        <w:t>ходят курсы повышения квалификации в Институте повышения квалификации государственных служащих. За последние два года 165 сотрудников комитета и других ведомств в регионах страны совершенствовали свои знания на курсах "Женщина-лидер" и "Государственный менеджмент" в Управлении государс</w:t>
      </w:r>
      <w:r>
        <w:t>т</w:t>
      </w:r>
      <w:r>
        <w:t>венной службы при Президенте РТ. В Комитете по делам женщин и семьи со</w:t>
      </w:r>
      <w:r>
        <w:t>з</w:t>
      </w:r>
      <w:r>
        <w:t>дан "Отдел гендерного развития и междун</w:t>
      </w:r>
      <w:r>
        <w:t>а</w:t>
      </w:r>
      <w:r>
        <w:t xml:space="preserve">родных связей". </w:t>
      </w:r>
    </w:p>
    <w:p w:rsidR="00514630" w:rsidRDefault="00514630" w:rsidP="00514630">
      <w:pPr>
        <w:pStyle w:val="SingleTxtGR0"/>
      </w:pPr>
      <w:r>
        <w:t>49.</w:t>
      </w:r>
      <w:r>
        <w:tab/>
        <w:t>В ноябре 2009 года утвержден долгосрочный проект "Создание информ</w:t>
      </w:r>
      <w:r>
        <w:t>а</w:t>
      </w:r>
      <w:r>
        <w:t>ционно-аналитической базы данных по вопросам женщин и семьи" (2010-2014 гг.). В Комитете по делам женщин и семьи при Правительстве РТ действ</w:t>
      </w:r>
      <w:r>
        <w:t>у</w:t>
      </w:r>
      <w:r>
        <w:t xml:space="preserve">ет </w:t>
      </w:r>
      <w:r w:rsidR="00F06046">
        <w:t>вебсайт</w:t>
      </w:r>
      <w:r>
        <w:t xml:space="preserve"> Комитета (www.kumitaizanon.tj) для обеспечения широкого доступа заинтересованных лиц к необходимой информации по гендерной политике г</w:t>
      </w:r>
      <w:r>
        <w:t>о</w:t>
      </w:r>
      <w:r>
        <w:t>сударства и е</w:t>
      </w:r>
      <w:r w:rsidR="00125A9E">
        <w:t>е</w:t>
      </w:r>
      <w:r>
        <w:t xml:space="preserve"> реализ</w:t>
      </w:r>
      <w:r>
        <w:t>а</w:t>
      </w:r>
      <w:r>
        <w:t>ции.</w:t>
      </w:r>
    </w:p>
    <w:p w:rsidR="00514630" w:rsidRDefault="00514630" w:rsidP="00514630">
      <w:pPr>
        <w:pStyle w:val="SingleTxtGR0"/>
      </w:pPr>
      <w:r>
        <w:t>50.</w:t>
      </w:r>
      <w:r>
        <w:tab/>
        <w:t>Бюджет Комитета составлял в национальной валюте:</w:t>
      </w:r>
    </w:p>
    <w:p w:rsidR="00514630" w:rsidRDefault="00514630" w:rsidP="00514630">
      <w:pPr>
        <w:pStyle w:val="SingleTxtGR0"/>
        <w:ind w:firstLine="3366"/>
      </w:pPr>
      <w:r>
        <w:t>2007 – 230 630 сомони</w:t>
      </w:r>
    </w:p>
    <w:p w:rsidR="00514630" w:rsidRDefault="00514630" w:rsidP="00514630">
      <w:pPr>
        <w:pStyle w:val="SingleTxtGR0"/>
        <w:ind w:firstLine="3366"/>
      </w:pPr>
      <w:r>
        <w:t>2008 – 473 320 сомони</w:t>
      </w:r>
    </w:p>
    <w:p w:rsidR="00514630" w:rsidRDefault="00514630" w:rsidP="00514630">
      <w:pPr>
        <w:pStyle w:val="SingleTxtGR0"/>
        <w:ind w:firstLine="3366"/>
      </w:pPr>
      <w:r>
        <w:t>2009 – 367 350 сомони</w:t>
      </w:r>
    </w:p>
    <w:p w:rsidR="00514630" w:rsidRDefault="00514630" w:rsidP="00514630">
      <w:pPr>
        <w:pStyle w:val="SingleTxtGR0"/>
        <w:ind w:firstLine="3366"/>
      </w:pPr>
      <w:r>
        <w:t xml:space="preserve">2010 – 516 390 сомони </w:t>
      </w:r>
    </w:p>
    <w:p w:rsidR="00514630" w:rsidRDefault="00514630" w:rsidP="00514630">
      <w:pPr>
        <w:pStyle w:val="SingleTxtGR0"/>
      </w:pPr>
      <w:r>
        <w:t>51.</w:t>
      </w:r>
      <w:r>
        <w:tab/>
        <w:t>Бюджет Государственной программы "Воспитание, подбор и расстановка руководящих кадров из числа способных женщин и девушек на 2007-2016 г</w:t>
      </w:r>
      <w:r>
        <w:t>о</w:t>
      </w:r>
      <w:r>
        <w:t xml:space="preserve">ды" составляет в национальной валюте: </w:t>
      </w:r>
    </w:p>
    <w:p w:rsidR="00514630" w:rsidRDefault="00514630" w:rsidP="00514630">
      <w:pPr>
        <w:pStyle w:val="SingleTxtGR0"/>
        <w:ind w:firstLine="3366"/>
      </w:pPr>
      <w:r>
        <w:t>2008 - 110 000 сомони</w:t>
      </w:r>
    </w:p>
    <w:p w:rsidR="00514630" w:rsidRDefault="00514630" w:rsidP="00514630">
      <w:pPr>
        <w:pStyle w:val="SingleTxtGR0"/>
        <w:ind w:firstLine="3366"/>
      </w:pPr>
      <w:r>
        <w:t xml:space="preserve">2009 - 58 000 сомони </w:t>
      </w:r>
    </w:p>
    <w:p w:rsidR="00514630" w:rsidRDefault="00514630" w:rsidP="00514630">
      <w:pPr>
        <w:pStyle w:val="SingleTxtGR0"/>
        <w:ind w:firstLine="3366"/>
      </w:pPr>
      <w:r>
        <w:t xml:space="preserve">2010 – 60 000 сомони </w:t>
      </w:r>
    </w:p>
    <w:p w:rsidR="00514630" w:rsidRDefault="00514630" w:rsidP="00514630">
      <w:pPr>
        <w:pStyle w:val="SingleTxtGR0"/>
        <w:ind w:firstLine="3366"/>
      </w:pPr>
      <w:r>
        <w:t>2011 – 62 000 сомони</w:t>
      </w:r>
    </w:p>
    <w:p w:rsidR="00514630" w:rsidRDefault="00514630" w:rsidP="00514630">
      <w:pPr>
        <w:pStyle w:val="SingleTxtGR0"/>
        <w:ind w:firstLine="3366"/>
      </w:pPr>
      <w:r>
        <w:t xml:space="preserve">2012 – 64 000 сомони </w:t>
      </w:r>
    </w:p>
    <w:p w:rsidR="00514630" w:rsidRDefault="00514630" w:rsidP="00514630">
      <w:pPr>
        <w:pStyle w:val="SingleTxtGR0"/>
        <w:ind w:firstLine="3366"/>
      </w:pPr>
      <w:r>
        <w:t xml:space="preserve">2013 - 66 000 сомони </w:t>
      </w:r>
    </w:p>
    <w:p w:rsidR="00514630" w:rsidRDefault="00514630" w:rsidP="00514630">
      <w:pPr>
        <w:pStyle w:val="SingleTxtGR0"/>
        <w:ind w:firstLine="3366"/>
      </w:pPr>
      <w:r>
        <w:t xml:space="preserve">2014 - 68 000 сомони </w:t>
      </w:r>
    </w:p>
    <w:p w:rsidR="00514630" w:rsidRDefault="00514630" w:rsidP="00514630">
      <w:pPr>
        <w:pStyle w:val="SingleTxtGR0"/>
        <w:ind w:firstLine="3366"/>
      </w:pPr>
      <w:r>
        <w:t xml:space="preserve">2015 - 70 000 сомони </w:t>
      </w:r>
    </w:p>
    <w:p w:rsidR="00514630" w:rsidRDefault="00514630" w:rsidP="00514630">
      <w:pPr>
        <w:pStyle w:val="SingleTxtGR0"/>
        <w:ind w:firstLine="3366"/>
      </w:pPr>
      <w:r>
        <w:t xml:space="preserve">2016 - 72 000 сомони </w:t>
      </w:r>
    </w:p>
    <w:p w:rsidR="00514630" w:rsidRDefault="00514630" w:rsidP="00514630">
      <w:pPr>
        <w:pStyle w:val="SingleTxtGR0"/>
      </w:pPr>
      <w:r>
        <w:t>52.</w:t>
      </w:r>
      <w:r>
        <w:tab/>
        <w:t>В рамках Государственной программы "Основные направления госуда</w:t>
      </w:r>
      <w:r>
        <w:t>р</w:t>
      </w:r>
      <w:r>
        <w:t>ственной политики по обеспечению равных прав и возможностей мужчин и женщин в РТ на 2001–2010 годы" регулярно проводятся целенаправленные о</w:t>
      </w:r>
      <w:r>
        <w:t>б</w:t>
      </w:r>
      <w:r>
        <w:t xml:space="preserve">разовательные </w:t>
      </w:r>
      <w:r w:rsidR="00F06046">
        <w:t>мероприятия</w:t>
      </w:r>
      <w:r>
        <w:t>.</w:t>
      </w:r>
    </w:p>
    <w:p w:rsidR="00514630" w:rsidRDefault="00514630" w:rsidP="00514630">
      <w:pPr>
        <w:pStyle w:val="SingleTxtGR0"/>
      </w:pPr>
      <w:r>
        <w:t>53.</w:t>
      </w:r>
      <w:r>
        <w:tab/>
        <w:t>В принятой Правительством Программе "О Стратегии снижения бедн</w:t>
      </w:r>
      <w:r>
        <w:t>о</w:t>
      </w:r>
      <w:r>
        <w:t xml:space="preserve">сти в </w:t>
      </w:r>
      <w:r w:rsidR="00F06046">
        <w:t>Республике</w:t>
      </w:r>
      <w:r>
        <w:t xml:space="preserve"> Таджикистан", особое внимание прида</w:t>
      </w:r>
      <w:r w:rsidR="00125A9E">
        <w:t>е</w:t>
      </w:r>
      <w:r>
        <w:t>тся проблемам же</w:t>
      </w:r>
      <w:r>
        <w:t>н</w:t>
      </w:r>
      <w:r>
        <w:t>ской занятости. ППРТ от 4 июля 2006 года и от 4 сентября 2008 года об учре</w:t>
      </w:r>
      <w:r>
        <w:t>ж</w:t>
      </w:r>
      <w:r>
        <w:t>дении Президентских грантов для поддержки предпринимательства среди же</w:t>
      </w:r>
      <w:r>
        <w:t>н</w:t>
      </w:r>
      <w:r>
        <w:t xml:space="preserve">щин на 2006-2010 года </w:t>
      </w:r>
      <w:r w:rsidR="00F06046">
        <w:t>послужило</w:t>
      </w:r>
      <w:r>
        <w:t xml:space="preserve"> развитию предпринимательства среди же</w:t>
      </w:r>
      <w:r>
        <w:t>н</w:t>
      </w:r>
      <w:r>
        <w:t>щин. Общий размер гранта за этот период составил 3 миллиона 300 тысяч с</w:t>
      </w:r>
      <w:r>
        <w:t>о</w:t>
      </w:r>
      <w:r>
        <w:t>мони. По итогам реализации грантов были созданы 5 000 рабочих мест, путем создания малых предприятий, в том числе по переработке сельскохозяйстве</w:t>
      </w:r>
      <w:r>
        <w:t>н</w:t>
      </w:r>
      <w:r>
        <w:t xml:space="preserve">ных продукций. </w:t>
      </w:r>
    </w:p>
    <w:p w:rsidR="00514630" w:rsidRDefault="00514630" w:rsidP="00514630">
      <w:pPr>
        <w:pStyle w:val="H23GR"/>
      </w:pPr>
      <w:r>
        <w:tab/>
      </w:r>
      <w:r>
        <w:tab/>
        <w:t>Статья 4</w:t>
      </w:r>
    </w:p>
    <w:p w:rsidR="00514630" w:rsidRDefault="00514630" w:rsidP="00514630">
      <w:pPr>
        <w:pStyle w:val="SingleTxtGR0"/>
      </w:pPr>
      <w:r>
        <w:t>54.</w:t>
      </w:r>
      <w:r>
        <w:tab/>
        <w:t>Законодательство не содержит каких-либо положений, дискриминиру</w:t>
      </w:r>
      <w:r>
        <w:t>ю</w:t>
      </w:r>
      <w:r>
        <w:t>щих по признаку пола. Однако, для достижения реального равенства, необх</w:t>
      </w:r>
      <w:r>
        <w:t>о</w:t>
      </w:r>
      <w:r>
        <w:t>димы как воля Правительства, так и активность самих женщин.</w:t>
      </w:r>
    </w:p>
    <w:p w:rsidR="00514630" w:rsidRDefault="00514630" w:rsidP="00514630">
      <w:pPr>
        <w:pStyle w:val="SingleTxtGR0"/>
      </w:pPr>
      <w:r>
        <w:t>55.</w:t>
      </w:r>
      <w:r>
        <w:tab/>
        <w:t>Государственная программа "Воспитание, подбор и расстановка руков</w:t>
      </w:r>
      <w:r>
        <w:t>о</w:t>
      </w:r>
      <w:r>
        <w:t>дящих кадров из числа способных женщин и девушек на 2007-2016 годы" н</w:t>
      </w:r>
      <w:r>
        <w:t>а</w:t>
      </w:r>
      <w:r>
        <w:t>правлена на увеличение количества женщин на рук</w:t>
      </w:r>
      <w:r>
        <w:t>о</w:t>
      </w:r>
      <w:r>
        <w:t>водящих должностях, о чем упомянуто выше.</w:t>
      </w:r>
    </w:p>
    <w:p w:rsidR="00514630" w:rsidRDefault="00514630" w:rsidP="00514630">
      <w:pPr>
        <w:pStyle w:val="SingleTxtGR0"/>
      </w:pPr>
      <w:r>
        <w:t>56.</w:t>
      </w:r>
      <w:r>
        <w:tab/>
        <w:t>Временной специальной мерой, которая введена в систему образования, обусловленной особой заботой государства об образовании девушек из отд</w:t>
      </w:r>
      <w:r>
        <w:t>а</w:t>
      </w:r>
      <w:r>
        <w:t>ленных горных районов, является ППРТ от 31 января 2006 года "О принятии студентов в ВУЗы Республики Таджикистан, согласно Президентской квоте на 2006-2010 годы". В ВУЗы республики были приняты 17.156 студентов, из них 7.211 девушек. Так же имеют право поступления вне конкурса в учреждения высшего профессионального образования выпускники общеобразовательных школ, занявших призовые места в международных и республиканских оли</w:t>
      </w:r>
      <w:r>
        <w:t>м</w:t>
      </w:r>
      <w:r>
        <w:t>пиадах.</w:t>
      </w:r>
    </w:p>
    <w:p w:rsidR="00514630" w:rsidRDefault="00514630" w:rsidP="00277907">
      <w:pPr>
        <w:pStyle w:val="H23GR"/>
      </w:pPr>
      <w:r>
        <w:tab/>
      </w:r>
      <w:r>
        <w:tab/>
        <w:t>Статья 5</w:t>
      </w:r>
    </w:p>
    <w:p w:rsidR="00514630" w:rsidRPr="00DB366A" w:rsidRDefault="00277907" w:rsidP="00277907">
      <w:pPr>
        <w:pStyle w:val="H23GR"/>
        <w:spacing w:before="120"/>
      </w:pPr>
      <w:r>
        <w:tab/>
      </w:r>
      <w:r>
        <w:tab/>
      </w:r>
      <w:r w:rsidR="00514630" w:rsidRPr="00DB366A">
        <w:t xml:space="preserve">К пункту 20 заключительных замечаний и рекомендаций Комитета </w:t>
      </w:r>
    </w:p>
    <w:p w:rsidR="00514630" w:rsidRDefault="00514630" w:rsidP="00514630">
      <w:pPr>
        <w:pStyle w:val="SingleTxtGR0"/>
      </w:pPr>
      <w:r>
        <w:t>57.</w:t>
      </w:r>
      <w:r>
        <w:tab/>
        <w:t>Законодательство не содержит норм, ущемляющих права женщин. Вместе с тем, традиционные представления о социальных ролях мужчин и женщин я</w:t>
      </w:r>
      <w:r>
        <w:t>в</w:t>
      </w:r>
      <w:r>
        <w:t>ляются существенным препятствием, ограничивающим возможности женщин пользоваться всеми правами и свободами, так как Таджикистан остается трад</w:t>
      </w:r>
      <w:r>
        <w:t>и</w:t>
      </w:r>
      <w:r>
        <w:t>ционным мусульманским обществом. За последние годы усилилось влияние р</w:t>
      </w:r>
      <w:r>
        <w:t>е</w:t>
      </w:r>
      <w:r>
        <w:t xml:space="preserve">лигии на молодежь, в том числе на девушек и женщин. </w:t>
      </w:r>
      <w:r w:rsidR="00F06046">
        <w:t>Тендерное</w:t>
      </w:r>
      <w:r>
        <w:t xml:space="preserve"> неравенство вызвано как традиционными, религио</w:t>
      </w:r>
      <w:r>
        <w:t>з</w:t>
      </w:r>
      <w:r>
        <w:t>ными представлениями населения, так и социально - экономическими проблемами.</w:t>
      </w:r>
    </w:p>
    <w:p w:rsidR="00514630" w:rsidRDefault="00514630" w:rsidP="00514630">
      <w:pPr>
        <w:pStyle w:val="SingleTxtGR0"/>
      </w:pPr>
      <w:r>
        <w:t>58.</w:t>
      </w:r>
      <w:r>
        <w:tab/>
        <w:t>Имеются отдельные факты двоеженства и многоженства, хотя сожител</w:t>
      </w:r>
      <w:r>
        <w:t>ь</w:t>
      </w:r>
      <w:r>
        <w:t>ство с двумя женщинами с ведением общего хозяйства уголовно наказуемо (статья 170 УК РТ). Женщины соглашаются на такой брак ввиду различных причин: демографический дисбаланс, возникший вследствие гражданской во</w:t>
      </w:r>
      <w:r>
        <w:t>й</w:t>
      </w:r>
      <w:r>
        <w:t>ны, трудовая миграция, ухудшение материального положения в связи с мир</w:t>
      </w:r>
      <w:r>
        <w:t>о</w:t>
      </w:r>
      <w:r>
        <w:t>вым финансовым кризисом. Такие браки заключаются при помощи религиозн</w:t>
      </w:r>
      <w:r>
        <w:t>о</w:t>
      </w:r>
      <w:r>
        <w:t>го обр</w:t>
      </w:r>
      <w:r>
        <w:t>я</w:t>
      </w:r>
      <w:r>
        <w:t>да "никох" и без государственной регистрации. Они не влекут за собой юридических последствий. Права вторых жен не регламентируются светскими законами. Подобные деяния осуждаются судами. (См. Таблицы № 4,5). За о</w:t>
      </w:r>
      <w:r>
        <w:t>т</w:t>
      </w:r>
      <w:r>
        <w:t>четный период судами принимаются решения об установлении отцовства, вз</w:t>
      </w:r>
      <w:r>
        <w:t>ы</w:t>
      </w:r>
      <w:r>
        <w:t>скание алиментов, обеспечение гарантийным жильем в доме мужа или родит</w:t>
      </w:r>
      <w:r>
        <w:t>е</w:t>
      </w:r>
      <w:r>
        <w:t>лей м</w:t>
      </w:r>
      <w:r>
        <w:t>у</w:t>
      </w:r>
      <w:r>
        <w:t xml:space="preserve">жа. </w:t>
      </w:r>
    </w:p>
    <w:p w:rsidR="00514630" w:rsidRDefault="00514630" w:rsidP="00514630">
      <w:pPr>
        <w:pStyle w:val="SingleTxtGR0"/>
      </w:pPr>
      <w:r>
        <w:t>59.</w:t>
      </w:r>
      <w:r>
        <w:tab/>
        <w:t>В 2009 году на рассмотрении Правительства было представлено предл</w:t>
      </w:r>
      <w:r>
        <w:t>о</w:t>
      </w:r>
      <w:r>
        <w:t>жение об установлении минимального предела брачного возраста 18 лет, кот</w:t>
      </w:r>
      <w:r>
        <w:t>о</w:t>
      </w:r>
      <w:r>
        <w:t>рый может быть снижен на один год при особых установленных законом о</w:t>
      </w:r>
      <w:r>
        <w:t>б</w:t>
      </w:r>
      <w:r>
        <w:t>стоятельствах. Такой шаг был вызван тем, что в сельской местности наблюд</w:t>
      </w:r>
      <w:r>
        <w:t>а</w:t>
      </w:r>
      <w:r>
        <w:t>лись случаи раннего замужества девушек. Причинами таких браков в больши</w:t>
      </w:r>
      <w:r>
        <w:t>н</w:t>
      </w:r>
      <w:r>
        <w:t>стве случаев являются бедность, безработица, низкие доходы, а также религ</w:t>
      </w:r>
      <w:r>
        <w:t>и</w:t>
      </w:r>
      <w:r>
        <w:t>озный менталитет. В целях изменения социальных и культурных моделей пов</w:t>
      </w:r>
      <w:r>
        <w:t>е</w:t>
      </w:r>
      <w:r>
        <w:t>дения мужчин и женщин, искоренения предрассудков и упразднения обычаев, основанных на нестереотипном представлении о ролях мужчин и женщин в</w:t>
      </w:r>
      <w:r>
        <w:t>е</w:t>
      </w:r>
      <w:r>
        <w:t>дется работа по расширению и распространению гендерного образования. Ва</w:t>
      </w:r>
      <w:r>
        <w:t>ж</w:t>
      </w:r>
      <w:r>
        <w:t>ную роль в работе по преодолению гендерных стереотипов играют средства массовой информации. Продолжается работа по созданию женской энциклоп</w:t>
      </w:r>
      <w:r>
        <w:t>е</w:t>
      </w:r>
      <w:r>
        <w:t>дии. На сайте Комитета по делам женщин и семьи ведется страничка истории выдающихся женщин-ученых, политиков, государственных и общественных деятелей, представителей творческих пр</w:t>
      </w:r>
      <w:r>
        <w:t>о</w:t>
      </w:r>
      <w:r>
        <w:t>фессий, писателей и поэтов. Весомый вклад вносят в информировании населения о положении женщин, ликвидации дискриминации прав в отношении женщин и формирования общественной н</w:t>
      </w:r>
      <w:r>
        <w:t>е</w:t>
      </w:r>
      <w:r>
        <w:t>приемлемости насилия в отношении женщин, особенно в семье, также проп</w:t>
      </w:r>
      <w:r>
        <w:t>а</w:t>
      </w:r>
      <w:r>
        <w:t>ганды повышения роли женщин в семье и государстве на страницах еженедел</w:t>
      </w:r>
      <w:r>
        <w:t>ь</w:t>
      </w:r>
      <w:r>
        <w:t>ных газетах и журналах публикуются различные статьи, а также реализуются проекты по осведомленности женщин о своих правах через средства массовой информ</w:t>
      </w:r>
      <w:r>
        <w:t>а</w:t>
      </w:r>
      <w:r>
        <w:t xml:space="preserve">ции. </w:t>
      </w:r>
    </w:p>
    <w:p w:rsidR="00514630" w:rsidRDefault="00514630" w:rsidP="00514630">
      <w:pPr>
        <w:pStyle w:val="SingleTxtGR0"/>
      </w:pPr>
      <w:r>
        <w:t>60.</w:t>
      </w:r>
      <w:r>
        <w:tab/>
        <w:t>В передачах телевидения и радио также постоянно присутствует женская тематика, способствующая искоренению предрассудков в отношении женщин, Государственные театрально-концертные учреждения с целью достижения и</w:t>
      </w:r>
      <w:r>
        <w:t>з</w:t>
      </w:r>
      <w:r>
        <w:t>менения бытующего мнения о подчиненной роли женщин и стереотипных пре</w:t>
      </w:r>
      <w:r>
        <w:t>д</w:t>
      </w:r>
      <w:r>
        <w:t>ставлениях о роли обоих полов в сельской местности осуществляют постано</w:t>
      </w:r>
      <w:r>
        <w:t>в</w:t>
      </w:r>
      <w:r>
        <w:t>ки, проводят беседы, встречи и семинары, на которых выступают известные деятели культуры и ветераны труда республики с целью повышения уровня и</w:t>
      </w:r>
      <w:r>
        <w:t>н</w:t>
      </w:r>
      <w:r>
        <w:t xml:space="preserve">формированности и пропаганды позитивных представлений о роли женщин и значения равенства полов для общества в целом. Таджикскими драматургами были написаны ряд пьес о значении и роли женщин в обществе </w:t>
      </w:r>
    </w:p>
    <w:p w:rsidR="00514630" w:rsidRDefault="00514630" w:rsidP="00514630">
      <w:pPr>
        <w:pStyle w:val="SingleTxtGR0"/>
      </w:pPr>
      <w:r>
        <w:t>61.</w:t>
      </w:r>
      <w:r>
        <w:tab/>
        <w:t>Для выявления творчески одаренных в области культуры и искусства ежегодно проводятся республиканские конкурсы под названием "Андалеб" (С</w:t>
      </w:r>
      <w:r>
        <w:t>о</w:t>
      </w:r>
      <w:r>
        <w:t>ловей), "Чакомаи гесу" (Ода косе), "Зан- зеби ха</w:t>
      </w:r>
      <w:r w:rsidR="00125A9E">
        <w:t>е</w:t>
      </w:r>
      <w:r>
        <w:t>т" (Женщина- украшение жи</w:t>
      </w:r>
      <w:r>
        <w:t>з</w:t>
      </w:r>
      <w:r>
        <w:t>ни), "Парасту" (Ласточка) в которых участвуют девушки и женщины, облада</w:t>
      </w:r>
      <w:r>
        <w:t>ю</w:t>
      </w:r>
      <w:r>
        <w:t>щие талантом в различных жанрах искусства. По конечному результату побед</w:t>
      </w:r>
      <w:r>
        <w:t>и</w:t>
      </w:r>
      <w:r>
        <w:t>тели данных конкурсов трудоустраиваются в соответствующие государстве</w:t>
      </w:r>
      <w:r>
        <w:t>н</w:t>
      </w:r>
      <w:r>
        <w:t>ные учреждения, где они имеют возможность повысить свое профессиональное мастерство. Лучшие получают различные призы, награды и денежные поощр</w:t>
      </w:r>
      <w:r>
        <w:t>е</w:t>
      </w:r>
      <w:r>
        <w:t xml:space="preserve">ния. </w:t>
      </w:r>
    </w:p>
    <w:p w:rsidR="00514630" w:rsidRDefault="00514630" w:rsidP="00514630">
      <w:pPr>
        <w:pStyle w:val="SingleTxtGR0"/>
      </w:pPr>
      <w:r>
        <w:t>62.</w:t>
      </w:r>
      <w:r>
        <w:tab/>
        <w:t>Министерством образования и его структурными подразделениями ре</w:t>
      </w:r>
      <w:r>
        <w:t>а</w:t>
      </w:r>
      <w:r>
        <w:t>лизуется большое количество проектов по гендерному образованию. В рамках этих проектов осуществляются мероприятия по повышению уровня информ</w:t>
      </w:r>
      <w:r>
        <w:t>и</w:t>
      </w:r>
      <w:r>
        <w:t xml:space="preserve">рованности и просвещения о гендерном равенстве. </w:t>
      </w:r>
    </w:p>
    <w:p w:rsidR="00514630" w:rsidRDefault="00514630" w:rsidP="00514630">
      <w:pPr>
        <w:pStyle w:val="SingleTxtGR0"/>
      </w:pPr>
      <w:r>
        <w:t>63.</w:t>
      </w:r>
      <w:r>
        <w:tab/>
        <w:t>В соответствии с Указом Президента РТ от 5 марта 2009 года 8-ое марта объявлен "Днем матери" ("Рўзи модар"), призванный возвеличить и дать дань уважения роли матери в укреплении семьи, воспитании подрастающего покол</w:t>
      </w:r>
      <w:r>
        <w:t>е</w:t>
      </w:r>
      <w:r>
        <w:t>ния и, как следствие, укрепление общества. В честь этого дня Комитет по делам женщин проводит конкурсы "Роль матери в воспитании детей", "Аллаи модар" (Колыбельная песня матери), организует встречи и беседы с женщинами- вет</w:t>
      </w:r>
      <w:r>
        <w:t>е</w:t>
      </w:r>
      <w:r>
        <w:t>ранами войны и труда, дарят им подарки, оказывают им материальную помощь. Повсеместно организуются праздничные мероприятия.</w:t>
      </w:r>
    </w:p>
    <w:p w:rsidR="00514630" w:rsidRDefault="00514630" w:rsidP="00514630">
      <w:pPr>
        <w:pStyle w:val="H23GR"/>
      </w:pPr>
      <w:r>
        <w:tab/>
      </w:r>
      <w:r>
        <w:tab/>
        <w:t>Статья 6</w:t>
      </w:r>
    </w:p>
    <w:p w:rsidR="00514630" w:rsidRPr="00DB366A" w:rsidRDefault="00514630" w:rsidP="00514630">
      <w:pPr>
        <w:pStyle w:val="SingleTxtGR0"/>
        <w:rPr>
          <w:b/>
        </w:rPr>
      </w:pPr>
      <w:r w:rsidRPr="00DB366A">
        <w:rPr>
          <w:b/>
        </w:rPr>
        <w:t>К пунктам 23 и 24 заключительных замечаний и рекомендации К</w:t>
      </w:r>
      <w:r w:rsidRPr="00DB366A">
        <w:rPr>
          <w:b/>
        </w:rPr>
        <w:t>о</w:t>
      </w:r>
      <w:r w:rsidRPr="00DB366A">
        <w:rPr>
          <w:b/>
        </w:rPr>
        <w:t>митета</w:t>
      </w:r>
    </w:p>
    <w:p w:rsidR="00514630" w:rsidRDefault="00514630" w:rsidP="00514630">
      <w:pPr>
        <w:pStyle w:val="SingleTxtGR0"/>
      </w:pPr>
      <w:r>
        <w:t>64.</w:t>
      </w:r>
      <w:r>
        <w:tab/>
        <w:t>В РТ создана правовая база для борьбы с торговлей людьми, эксплуат</w:t>
      </w:r>
      <w:r>
        <w:t>а</w:t>
      </w:r>
      <w:r>
        <w:t>ции женщин и проституцией. УК РТ предусматривает наказание за вовлечение в занятие проституцией (ст. 238) и за организацию или содержание притонов для занятия проституцией, сводничество и сутенерство (ст. 239), за вербовку людей в целях сексуальной или иной эксплуатации (ст.132) и за торговлю нес</w:t>
      </w:r>
      <w:r>
        <w:t>о</w:t>
      </w:r>
      <w:r>
        <w:t>вершеннолетних (ст.167). (Таблица № 4). КоАП РТ за занятие проституцией предусмотрена административная ответственность (ст.130) (См. Таблицы № 5). Реализуется Закон РТ "О борьбе против торговли людьми" от 15 июля 2004 г</w:t>
      </w:r>
      <w:r>
        <w:t>о</w:t>
      </w:r>
      <w:r>
        <w:t>да, №47. Государственной программой "Борьбы с преступностью на 2008-2015 годы", принятой ППРТ от 2 ноября 2007 года, №543 предусмотрены меры по усилению борьбы с торговлей людьми. Для координации деятельности м</w:t>
      </w:r>
      <w:r>
        <w:t>и</w:t>
      </w:r>
      <w:r>
        <w:t>нистерств и ведомств, исполнительных органов государственной власти обла</w:t>
      </w:r>
      <w:r>
        <w:t>с</w:t>
      </w:r>
      <w:r>
        <w:t>тей, городов и районов, учреждений и организаций, независимо от форм собс</w:t>
      </w:r>
      <w:r>
        <w:t>т</w:t>
      </w:r>
      <w:r>
        <w:t>венности по реализации международно-правовых обязательств в сфере борьбы с торговлей людьми, ППРТ от 4 января 2005 года, №5 создана Межведомстве</w:t>
      </w:r>
      <w:r>
        <w:t>н</w:t>
      </w:r>
      <w:r>
        <w:t>ная Комиссия по борьбе с торговлей людьми как постоянно действующий ко</w:t>
      </w:r>
      <w:r>
        <w:t>н</w:t>
      </w:r>
      <w:r>
        <w:t>сультативный орган.</w:t>
      </w:r>
    </w:p>
    <w:p w:rsidR="00514630" w:rsidRDefault="00514630" w:rsidP="00514630">
      <w:pPr>
        <w:pStyle w:val="SingleTxtGR0"/>
      </w:pPr>
      <w:r>
        <w:t>65.</w:t>
      </w:r>
      <w:r>
        <w:tab/>
        <w:t>В целях эффективной реализации государственной политики в сфере противодействия торговли людьми от 6 мая 2006 года, №213 принято ППРТ "О Комплексной программе по борьбе с торговлей людьми в Республике Та</w:t>
      </w:r>
      <w:r>
        <w:t>д</w:t>
      </w:r>
      <w:r>
        <w:t>жикистан на 2006-2010 годы". В целях повышения профессиональных навыков сотрудников структур по борьбе с торговлей людьми и информирования нас</w:t>
      </w:r>
      <w:r>
        <w:t>е</w:t>
      </w:r>
      <w:r>
        <w:t>ления об опасностях и угрозах торговли людьми, проведены обучающие, раз</w:t>
      </w:r>
      <w:r>
        <w:t>ъ</w:t>
      </w:r>
      <w:r>
        <w:t>яснител</w:t>
      </w:r>
      <w:r>
        <w:t>ь</w:t>
      </w:r>
      <w:r>
        <w:t>ные и предупреждающие мероприятия.</w:t>
      </w:r>
    </w:p>
    <w:p w:rsidR="00514630" w:rsidRDefault="00514630" w:rsidP="00FE600E">
      <w:pPr>
        <w:pStyle w:val="SingleTxtGR0"/>
      </w:pPr>
      <w:r>
        <w:t>66.</w:t>
      </w:r>
      <w:r>
        <w:tab/>
        <w:t xml:space="preserve">ППРТ от 1 октября 2007 года, №504 утверждено Типовое положение о Центрах поддержки и помощи жертвам торговли людьми. </w:t>
      </w:r>
    </w:p>
    <w:p w:rsidR="00514630" w:rsidRDefault="00514630" w:rsidP="00FE600E">
      <w:pPr>
        <w:pStyle w:val="SingleTxtGR0"/>
      </w:pPr>
      <w:r>
        <w:t>67.</w:t>
      </w:r>
      <w:r>
        <w:tab/>
        <w:t xml:space="preserve">В рамках реализации Комплексной программы по борьбе с торговлей людьми министерствами и ведомствами республики были разработаны планы мероприятий. </w:t>
      </w:r>
    </w:p>
    <w:p w:rsidR="00514630" w:rsidRDefault="00514630" w:rsidP="00FE600E">
      <w:pPr>
        <w:pStyle w:val="SingleTxtGR0"/>
      </w:pPr>
      <w:r>
        <w:t>68.</w:t>
      </w:r>
      <w:r>
        <w:tab/>
        <w:t>Межведомственной Комиссией по борьбе с торговлей людьми разработ</w:t>
      </w:r>
      <w:r>
        <w:t>а</w:t>
      </w:r>
      <w:r>
        <w:t>ны "Правила и принципы работы Центров поддержки жертв торговли людьми", которые утверждены ППРТ от 3 марта 2007 года за №100, согласно которому были созданы Центры поддержки жертв торговли людьми в городах Душанбе и Худжанд. В состав Комиссии входят первые заместители министров, председ</w:t>
      </w:r>
      <w:r>
        <w:t>а</w:t>
      </w:r>
      <w:r>
        <w:t>телей комитетов, обла</w:t>
      </w:r>
      <w:r>
        <w:t>с</w:t>
      </w:r>
      <w:r>
        <w:t>тей, городов и районов.</w:t>
      </w:r>
    </w:p>
    <w:p w:rsidR="00514630" w:rsidRDefault="00514630" w:rsidP="00514630">
      <w:pPr>
        <w:pStyle w:val="SingleTxtGR0"/>
      </w:pPr>
      <w:r>
        <w:t>69.</w:t>
      </w:r>
      <w:r>
        <w:tab/>
        <w:t>В Центрах поддержки жертв торговли людьми предоставляются беспла</w:t>
      </w:r>
      <w:r>
        <w:t>т</w:t>
      </w:r>
      <w:r>
        <w:t>ные юридические и медико-психологические консультации, проводятся тесты на определение венерических заболеваний и ВИЧ СПИД, предоставляется вр</w:t>
      </w:r>
      <w:r>
        <w:t>е</w:t>
      </w:r>
      <w:r>
        <w:t>менное жилье, обеспечивается питание, оказывается помощь в приобретении профессий и последующего трудоустройства и обустройства быта.</w:t>
      </w:r>
    </w:p>
    <w:p w:rsidR="00514630" w:rsidRDefault="00514630" w:rsidP="00514630">
      <w:pPr>
        <w:pStyle w:val="SingleTxtGR0"/>
      </w:pPr>
      <w:r>
        <w:t>70.</w:t>
      </w:r>
      <w:r>
        <w:tab/>
        <w:t>Межведомственная Комиссия по борьбе с торговлей людьми совместно с ННО “Модар” 22-23 ноября 2008 года в городе Душанбе организовали Ме</w:t>
      </w:r>
      <w:r>
        <w:t>ж</w:t>
      </w:r>
      <w:r>
        <w:t>дународную Конференцию по теме "Противодействие трафику", в которой пр</w:t>
      </w:r>
      <w:r>
        <w:t>и</w:t>
      </w:r>
      <w:r>
        <w:t>няли участие представители Российской Федерации, Казахстана, Кыргызстана, Узбекистана, ОАЭ, Афганистана, Ирана, Турции и Швеции.</w:t>
      </w:r>
    </w:p>
    <w:p w:rsidR="00514630" w:rsidRDefault="00514630" w:rsidP="00514630">
      <w:pPr>
        <w:pStyle w:val="SingleTxtGR0"/>
      </w:pPr>
      <w:r>
        <w:t>71.</w:t>
      </w:r>
      <w:r>
        <w:tab/>
        <w:t>В РТ уделяется особое внимание совершенствованию законодательства и использованию международной передовой практики по пресечению и против</w:t>
      </w:r>
      <w:r>
        <w:t>о</w:t>
      </w:r>
      <w:r>
        <w:t>действию торговли людьми. Намечается принятие Комплексной программы по борьбе с торговлей людьми в РТ на 2011-2013 годы, которая исходит из н</w:t>
      </w:r>
      <w:r>
        <w:t>е</w:t>
      </w:r>
      <w:r>
        <w:t>обходимости модернизации путей и методов борьбы против торговли людьми.</w:t>
      </w:r>
    </w:p>
    <w:p w:rsidR="00514630" w:rsidRDefault="00514630" w:rsidP="00514630">
      <w:pPr>
        <w:pStyle w:val="SingleTxtGR0"/>
      </w:pPr>
      <w:r>
        <w:t>72.</w:t>
      </w:r>
      <w:r>
        <w:tab/>
        <w:t>Комплекс мер, предусмотренных данной Программой, основывается на принципах и нормах межд</w:t>
      </w:r>
      <w:r>
        <w:t>у</w:t>
      </w:r>
      <w:r>
        <w:t>народного права, анализа криминогенной ситуации и прогнозе е</w:t>
      </w:r>
      <w:r w:rsidR="00125A9E">
        <w:t>е</w:t>
      </w:r>
      <w:r>
        <w:t xml:space="preserve"> развития, результатах научных исследований, практики борьбы с торговлей людьми. Цель данной Программы заключается в модернизации с</w:t>
      </w:r>
      <w:r>
        <w:t>о</w:t>
      </w:r>
      <w:r>
        <w:t>трудничества и деятельности отраслевых органов, являющихся субъектами борьбы с торговлей людьми. Е</w:t>
      </w:r>
      <w:r w:rsidR="00125A9E">
        <w:t>е</w:t>
      </w:r>
      <w:r>
        <w:t xml:space="preserve"> реализация направлена на предотвращение то</w:t>
      </w:r>
      <w:r>
        <w:t>р</w:t>
      </w:r>
      <w:r>
        <w:t>говли людьми и снижения е</w:t>
      </w:r>
      <w:r w:rsidR="00125A9E">
        <w:t>е</w:t>
      </w:r>
      <w:r>
        <w:t xml:space="preserve"> роста. Основными задачами данной Программы являются предупреждение, преследование деятельности по торговле людьми, защиты и оказания помощи ее жертвам, а также укреплению партнерского с</w:t>
      </w:r>
      <w:r>
        <w:t>о</w:t>
      </w:r>
      <w:r>
        <w:t>трудничества в этом направлении.</w:t>
      </w:r>
    </w:p>
    <w:p w:rsidR="00514630" w:rsidRDefault="00514630" w:rsidP="00514630">
      <w:pPr>
        <w:pStyle w:val="SingleTxtGR0"/>
      </w:pPr>
      <w:r>
        <w:t>73.</w:t>
      </w:r>
      <w:r>
        <w:tab/>
        <w:t>Минздравом от 10 февраля 2009 года издан приказ "Правила организации по оказанию медико-социальной помощи жертвам торговли людьми в Респу</w:t>
      </w:r>
      <w:r>
        <w:t>б</w:t>
      </w:r>
      <w:r>
        <w:t>лике Таджикистан". Этим приказом определен объем и порядок оказания мед</w:t>
      </w:r>
      <w:r>
        <w:t>и</w:t>
      </w:r>
      <w:r>
        <w:t>цинской помощи в медицинских учреждениях. Также при Минздраве создан Координационный совет по вопросам оказания помощи жертвам торговли людьми.</w:t>
      </w:r>
    </w:p>
    <w:p w:rsidR="00514630" w:rsidRDefault="00514630" w:rsidP="00514630">
      <w:pPr>
        <w:pStyle w:val="SingleTxtGR0"/>
      </w:pPr>
      <w:r>
        <w:t>74.</w:t>
      </w:r>
      <w:r>
        <w:tab/>
        <w:t>Минюст систематически проверяет фирмы и компании, занимающиеся туризмом и внешней торго</w:t>
      </w:r>
      <w:r>
        <w:t>в</w:t>
      </w:r>
      <w:r>
        <w:t>лей, обеспечивающих трудовых мигрантов работой за рубежом. Министерство издает газету "Жизнь и Закон", на страницах котор</w:t>
      </w:r>
      <w:r>
        <w:t>о</w:t>
      </w:r>
      <w:r>
        <w:t>го освещаются вопросы прав трудовых мигрантов.</w:t>
      </w:r>
    </w:p>
    <w:p w:rsidR="00514630" w:rsidRDefault="00514630" w:rsidP="00514630">
      <w:pPr>
        <w:pStyle w:val="SingleTxtGR0"/>
      </w:pPr>
      <w:r>
        <w:t>75.</w:t>
      </w:r>
      <w:r>
        <w:tab/>
        <w:t>В Учебном Центре Совета Юстиции при поддержке МОМ разработан уче</w:t>
      </w:r>
      <w:r>
        <w:t>б</w:t>
      </w:r>
      <w:r>
        <w:t>ный Модуль по борьбе против торговли людьми для обучения судей.</w:t>
      </w:r>
    </w:p>
    <w:p w:rsidR="00514630" w:rsidRDefault="00514630" w:rsidP="00514630">
      <w:pPr>
        <w:pStyle w:val="SingleTxtGR0"/>
      </w:pPr>
      <w:r>
        <w:t>76.</w:t>
      </w:r>
      <w:r>
        <w:tab/>
        <w:t>Прокуратурой и МВД реализуется программа обучения сотрудников сп</w:t>
      </w:r>
      <w:r>
        <w:t>е</w:t>
      </w:r>
      <w:r>
        <w:t xml:space="preserve">циальному курсу по борьбе с торговлей людьми. Изданы </w:t>
      </w:r>
      <w:r w:rsidR="00AB7B51">
        <w:t>брошюры</w:t>
      </w:r>
      <w:r>
        <w:t xml:space="preserve"> и другие учебные пособия. Проводятся семинары, тренинги для работников правоохр</w:t>
      </w:r>
      <w:r>
        <w:t>а</w:t>
      </w:r>
      <w:r>
        <w:t xml:space="preserve">нительных органов. Разработана Стратегия, </w:t>
      </w:r>
      <w:r w:rsidR="00AB7B51">
        <w:t>определяющая</w:t>
      </w:r>
      <w:r>
        <w:t xml:space="preserve"> взаимоотношение между работниками правоохранительных органов и жертв торговли людьми. Проводятся мероприятия по налаживанию регионального и международного сотрудничества со странами назначения и транзита жертв торговли людьми. Организовано сотрудничество по развитию программ образования, здравоохр</w:t>
      </w:r>
      <w:r>
        <w:t>а</w:t>
      </w:r>
      <w:r>
        <w:t>нения, а также законодательства в области предупреждения и борьбы с торго</w:t>
      </w:r>
      <w:r>
        <w:t>в</w:t>
      </w:r>
      <w:r>
        <w:t>лей людьми, по обмену информационными данными по различным аспектам и содействию жертвам торговли людьми в репатриации, реабилитации и реинт</w:t>
      </w:r>
      <w:r>
        <w:t>е</w:t>
      </w:r>
      <w:r>
        <w:t>грации. Отдел по борьбе с торговлей людьми МВД и соответствующие структ</w:t>
      </w:r>
      <w:r>
        <w:t>у</w:t>
      </w:r>
      <w:r>
        <w:t>ры ГКНБ регулярно контролируют авиарейсы в Дубай, Турцию, а также тур</w:t>
      </w:r>
      <w:r>
        <w:t>и</w:t>
      </w:r>
      <w:r>
        <w:t>стические фирмы страны, с целью выявления жертв торговли людьми. Акад</w:t>
      </w:r>
      <w:r>
        <w:t>е</w:t>
      </w:r>
      <w:r>
        <w:t>мией МВД организован курс "Противодействие торговле людьми", изданы с</w:t>
      </w:r>
      <w:r>
        <w:t>о</w:t>
      </w:r>
      <w:r>
        <w:t>ответствующие учебные пособия. При содействии МОМ и Посольства США в Таджикистане на юридическом факультете Национального Университета со</w:t>
      </w:r>
      <w:r>
        <w:t>з</w:t>
      </w:r>
      <w:r>
        <w:t xml:space="preserve">дан Центр обучения по правам человека и противодействию торговли людьми </w:t>
      </w:r>
    </w:p>
    <w:p w:rsidR="00514630" w:rsidRDefault="00514630" w:rsidP="00514630">
      <w:pPr>
        <w:pStyle w:val="SingleTxtGR0"/>
      </w:pPr>
      <w:r>
        <w:t>77.</w:t>
      </w:r>
      <w:r>
        <w:tab/>
        <w:t xml:space="preserve">Сотрудниками МВД, Комитета по делам женщин и семьи, Комитета по делам молодежи, спорта и туризма, </w:t>
      </w:r>
      <w:r w:rsidR="00AB7B51">
        <w:t>Агентства</w:t>
      </w:r>
      <w:r>
        <w:t xml:space="preserve"> по контролю за незаконным оборотом наркотиков и во взаимодействии со СМИ проводятся регулярные ре</w:t>
      </w:r>
      <w:r>
        <w:t>й</w:t>
      </w:r>
      <w:r>
        <w:t>ды в дискоклубах, видеосалонах и других местах массового развлечения мол</w:t>
      </w:r>
      <w:r>
        <w:t>о</w:t>
      </w:r>
      <w:r>
        <w:t>дежи. В 2009 году были проведены конференция и второй национальный Ко</w:t>
      </w:r>
      <w:r>
        <w:t>н</w:t>
      </w:r>
      <w:r>
        <w:t>гресс молодежи Таджикистана на тему: "Мобилизация общества на борьбу с торговлей людьми" и "Молодежь против трафика". Комитет по делам женщин и семьи проводит социологические опросы среди жертв торговли людьми. Ан</w:t>
      </w:r>
      <w:r>
        <w:t>а</w:t>
      </w:r>
      <w:r>
        <w:t>логичные опросы и практические конференции были проведены Институтом демографии Академии наук РТ, итоги которого опубликованы в сборнике "Ко</w:t>
      </w:r>
      <w:r>
        <w:t>м</w:t>
      </w:r>
      <w:r>
        <w:t>мерческий секс в Республике Таджикистан". Центром стратегических исслед</w:t>
      </w:r>
      <w:r>
        <w:t>о</w:t>
      </w:r>
      <w:r>
        <w:t>ваний при Президенте РТ в 2008 году было проведено социологическое иссл</w:t>
      </w:r>
      <w:r>
        <w:t>е</w:t>
      </w:r>
      <w:r>
        <w:t>дование по вопросу торговли детьми.</w:t>
      </w:r>
    </w:p>
    <w:p w:rsidR="00514630" w:rsidRDefault="00514630" w:rsidP="00514630">
      <w:pPr>
        <w:pStyle w:val="SingleTxtGR0"/>
      </w:pPr>
      <w:r>
        <w:t>78.</w:t>
      </w:r>
      <w:r>
        <w:tab/>
        <w:t>Минобразованием в рамках учебных программ введены курсы "Права ч</w:t>
      </w:r>
      <w:r>
        <w:t>е</w:t>
      </w:r>
      <w:r>
        <w:t>ловека", "Торговля людьми - преступление", "Мои права и свобода неприкосн</w:t>
      </w:r>
      <w:r>
        <w:t>о</w:t>
      </w:r>
      <w:r>
        <w:t>венны" и "История религий".</w:t>
      </w:r>
    </w:p>
    <w:p w:rsidR="00514630" w:rsidRDefault="00514630" w:rsidP="00514630">
      <w:pPr>
        <w:pStyle w:val="SingleTxtGR0"/>
      </w:pPr>
      <w:r>
        <w:t>79.</w:t>
      </w:r>
      <w:r>
        <w:tab/>
        <w:t>Комитетом по делам женщин и семьи и его структурными подраздел</w:t>
      </w:r>
      <w:r>
        <w:t>е</w:t>
      </w:r>
      <w:r>
        <w:t>ниями созданы 31 кризисный центр со службой “телефон доверия”, бесплатн</w:t>
      </w:r>
      <w:r>
        <w:t>ы</w:t>
      </w:r>
      <w:r>
        <w:t>ми услугами юристов и психологов. В эти центры наряду с женщинами, по</w:t>
      </w:r>
      <w:r>
        <w:t>д</w:t>
      </w:r>
      <w:r>
        <w:t>вергнутыми насилию, также могут обращаться и жертвы торговли людьми. Аналоги</w:t>
      </w:r>
      <w:r>
        <w:t>ч</w:t>
      </w:r>
      <w:r>
        <w:t>ные 8 центров созданы Минздравом. Между Комитетом по делам женщин и семьи и Центром по правам ребенка Великобритании заключен М</w:t>
      </w:r>
      <w:r>
        <w:t>е</w:t>
      </w:r>
      <w:r>
        <w:t>морандум о сотрудничестве в сфере защиты прав девочек – подростков, по</w:t>
      </w:r>
      <w:r>
        <w:t>д</w:t>
      </w:r>
      <w:r>
        <w:t>вергшихся нас</w:t>
      </w:r>
      <w:r>
        <w:t>и</w:t>
      </w:r>
      <w:r>
        <w:t>лию. Согласно Проекту, в городе Душанбе и в других регионах открыты службы поддержки девочек-жертв насилия и торговли людьми. В ра</w:t>
      </w:r>
      <w:r>
        <w:t>м</w:t>
      </w:r>
      <w:r>
        <w:t>ках проекта девочкам предоставляются бесплатные психологические консул</w:t>
      </w:r>
      <w:r>
        <w:t>ь</w:t>
      </w:r>
      <w:r>
        <w:t xml:space="preserve">тации и медико-социальные услуги. Для ведения </w:t>
      </w:r>
      <w:r w:rsidR="00AB7B51">
        <w:t>разъяснительной</w:t>
      </w:r>
      <w:r>
        <w:t xml:space="preserve"> работы по борьбе с торговлей людьми привлекаются представители интеллигенции, в</w:t>
      </w:r>
      <w:r>
        <w:t>е</w:t>
      </w:r>
      <w:r>
        <w:t>тераны труда, религиозных общин, активисты женсоветов. Проблемы проф</w:t>
      </w:r>
      <w:r>
        <w:t>и</w:t>
      </w:r>
      <w:r>
        <w:t>лактики и раскрываемости преступлений, связанных с торговлей людьми нах</w:t>
      </w:r>
      <w:r>
        <w:t>о</w:t>
      </w:r>
      <w:r>
        <w:t>дятся под пристальным вниманием Правительства и местных исполнительных о</w:t>
      </w:r>
      <w:r>
        <w:t>р</w:t>
      </w:r>
      <w:r>
        <w:t xml:space="preserve">ганов власти. </w:t>
      </w:r>
    </w:p>
    <w:p w:rsidR="00514630" w:rsidRDefault="00514630" w:rsidP="00514630">
      <w:pPr>
        <w:pStyle w:val="SingleTxtGR0"/>
      </w:pPr>
      <w:r>
        <w:t>80.</w:t>
      </w:r>
      <w:r>
        <w:tab/>
        <w:t>В 2008 году был подписан Меморандум о сотрудничестве между Прав</w:t>
      </w:r>
      <w:r>
        <w:t>и</w:t>
      </w:r>
      <w:r>
        <w:t>тельством РТ и Международной Организацией по Миграции в Таджикистане в сфере противодействия торговли людьми на 2008-2009 годы, который успе</w:t>
      </w:r>
      <w:r>
        <w:t>ш</w:t>
      </w:r>
      <w:r>
        <w:t>но реализуется. В ходе реализации данного Соглашения при поддержке МОМ в 2008 году были возвращены 10 жертв торговли людьми из Российской Фед</w:t>
      </w:r>
      <w:r>
        <w:t>е</w:t>
      </w:r>
      <w:r>
        <w:t>рации и 1 жертва с Объедин</w:t>
      </w:r>
      <w:r w:rsidR="00125A9E">
        <w:t>е</w:t>
      </w:r>
      <w:r>
        <w:t>нных Арабских Эмиратов, а за 6 месяцев 2009 г</w:t>
      </w:r>
      <w:r>
        <w:t>о</w:t>
      </w:r>
      <w:r>
        <w:t>да-9 жертв торговли людьми, из них 5 из ОАЭ, 3 из России, 1 из Афганистана. Правительственные структуры совместно с МОМ при участии представителей религиозных организаций, общественных объединений, представителей бизн</w:t>
      </w:r>
      <w:r>
        <w:t>е</w:t>
      </w:r>
      <w:r>
        <w:t>са регулярно проводят семинары, круглые столы и встречи с населением по всей республике. Также, члены Комиссии разработали Совместную ко</w:t>
      </w:r>
      <w:r>
        <w:t>м</w:t>
      </w:r>
      <w:r>
        <w:t>плексную программу "О борьбе с торговлей людьми в Республике Таджикистан на 2006–2010 годы", в которой предусмотрены организация и реализация пр</w:t>
      </w:r>
      <w:r>
        <w:t>о</w:t>
      </w:r>
      <w:r>
        <w:t>пагандис</w:t>
      </w:r>
      <w:r>
        <w:t>т</w:t>
      </w:r>
      <w:r>
        <w:t>ских мероприятий через СМИ по предотвращению торговли людьми. Ведутся следственно-оперативные мероприятия по задержанию преступных группир</w:t>
      </w:r>
      <w:r>
        <w:t>о</w:t>
      </w:r>
      <w:r>
        <w:t xml:space="preserve">вок занимающихся торговлей людьми. </w:t>
      </w:r>
    </w:p>
    <w:p w:rsidR="00514630" w:rsidRDefault="00514630" w:rsidP="00514630">
      <w:pPr>
        <w:pStyle w:val="SingleTxtGR0"/>
      </w:pPr>
      <w:r>
        <w:t>81.</w:t>
      </w:r>
      <w:r>
        <w:tab/>
        <w:t>В рамках активизации международного регионального и двустороннего сотрудничества на основе соглашений в целях борьбы с этим явлением были подписаны ряд международных Соглашений:</w:t>
      </w:r>
    </w:p>
    <w:p w:rsidR="00514630" w:rsidRDefault="00514630" w:rsidP="00514630">
      <w:pPr>
        <w:pStyle w:val="Bullet1GR"/>
        <w:numPr>
          <w:ilvl w:val="0"/>
          <w:numId w:val="1"/>
        </w:numPr>
      </w:pPr>
      <w:r>
        <w:t>Соглашение между РТ и Объединенными Арабскими Эмиратами о вза</w:t>
      </w:r>
      <w:r>
        <w:t>и</w:t>
      </w:r>
      <w:r>
        <w:t>мопомощи по уголовным делам, подписанное в Абу-даби 9.04.2007г</w:t>
      </w:r>
    </w:p>
    <w:p w:rsidR="00514630" w:rsidRDefault="00514630" w:rsidP="00514630">
      <w:pPr>
        <w:pStyle w:val="Bullet1GR"/>
        <w:numPr>
          <w:ilvl w:val="0"/>
          <w:numId w:val="1"/>
        </w:numPr>
      </w:pPr>
      <w:r>
        <w:t>Соглашение между РТ и Объединенными Арабскими Эмиратами об экс</w:t>
      </w:r>
      <w:r>
        <w:t>т</w:t>
      </w:r>
      <w:r>
        <w:t>радиции, подписанное в Абу-Даби 9.04.2007г</w:t>
      </w:r>
    </w:p>
    <w:p w:rsidR="00514630" w:rsidRDefault="00514630" w:rsidP="00514630">
      <w:pPr>
        <w:pStyle w:val="Bullet1GR"/>
        <w:numPr>
          <w:ilvl w:val="0"/>
          <w:numId w:val="1"/>
        </w:numPr>
      </w:pPr>
      <w:r>
        <w:t>Соглашение между РТ и Объединенными Арабскими Эмиратами о прав</w:t>
      </w:r>
      <w:r>
        <w:t>о</w:t>
      </w:r>
      <w:r>
        <w:t>вой помощи по вопросам гражданства и торговли – подписанное в Абу-Даби 9.04.2007г</w:t>
      </w:r>
    </w:p>
    <w:p w:rsidR="00514630" w:rsidRDefault="00514630" w:rsidP="00514630">
      <w:pPr>
        <w:pStyle w:val="Bullet1GR"/>
        <w:numPr>
          <w:ilvl w:val="0"/>
          <w:numId w:val="1"/>
        </w:numPr>
      </w:pPr>
      <w:r>
        <w:t>Соглашение между РТ и Исламской Республикой Афганистан о выдаче заключенных, подписа</w:t>
      </w:r>
      <w:r>
        <w:t>н</w:t>
      </w:r>
      <w:r>
        <w:t>ное в Душанбе 26.07.2006г</w:t>
      </w:r>
    </w:p>
    <w:p w:rsidR="00514630" w:rsidRDefault="00514630" w:rsidP="00514630">
      <w:pPr>
        <w:pStyle w:val="Bullet1GR"/>
        <w:numPr>
          <w:ilvl w:val="0"/>
          <w:numId w:val="1"/>
        </w:numPr>
      </w:pPr>
      <w:r>
        <w:t>Меморандум о сотрудничестве в области борьбы против торговли люд</w:t>
      </w:r>
      <w:r>
        <w:t>ь</w:t>
      </w:r>
      <w:r>
        <w:t>ми между Правительством и Миссией Международной организации по миграции в РТ, подписанный в Душанбе 15.02.2006г</w:t>
      </w:r>
    </w:p>
    <w:p w:rsidR="00514630" w:rsidRDefault="00514630" w:rsidP="00514630">
      <w:pPr>
        <w:pStyle w:val="Bullet1GR"/>
        <w:numPr>
          <w:ilvl w:val="0"/>
          <w:numId w:val="1"/>
        </w:numPr>
      </w:pPr>
      <w:r>
        <w:t>Соглашение между РТ и Исламской Республикой Иран об экстрадиции (04.01.2010г).</w:t>
      </w:r>
    </w:p>
    <w:p w:rsidR="00514630" w:rsidRDefault="00514630" w:rsidP="00514630">
      <w:pPr>
        <w:pStyle w:val="SingleTxtGR0"/>
      </w:pPr>
      <w:r>
        <w:t>82.</w:t>
      </w:r>
      <w:r>
        <w:tab/>
        <w:t xml:space="preserve">В рамках реализаций этих соглашений в 2009 году только из ОАЭ Дубай были возвращены на родину 60 женщин - жертв </w:t>
      </w:r>
      <w:r w:rsidR="00AB7B51">
        <w:t>торговли</w:t>
      </w:r>
      <w:r>
        <w:t xml:space="preserve"> людьми жителей С</w:t>
      </w:r>
      <w:r>
        <w:t>о</w:t>
      </w:r>
      <w:r>
        <w:t>гдийской области. Межведомственная Комиссия совместно с ОБСЕ и НПО М</w:t>
      </w:r>
      <w:r>
        <w:t>о</w:t>
      </w:r>
      <w:r>
        <w:t>дар в 2008 году провели круглый стол и семинар для представителей п</w:t>
      </w:r>
      <w:r>
        <w:t>о</w:t>
      </w:r>
      <w:r>
        <w:t xml:space="preserve">сольств США, </w:t>
      </w:r>
      <w:r w:rsidR="00AB7B51">
        <w:t>Афганистана</w:t>
      </w:r>
      <w:r>
        <w:t>, Ирана, Казахстана, Кыргызстана, Узбекистана, Китая, Японии, Турции, России, Швеции на тему: "Как не стать жертвой рабовладел</w:t>
      </w:r>
      <w:r>
        <w:t>ь</w:t>
      </w:r>
      <w:r>
        <w:t>цев XXI века - знаете, значит вооружены". Аналогичные мероприятия проход</w:t>
      </w:r>
      <w:r>
        <w:t>и</w:t>
      </w:r>
      <w:r>
        <w:t>ли по всей стране. В 2008 году в городах Кабул и Душанбе состоялись и дипл</w:t>
      </w:r>
      <w:r>
        <w:t>о</w:t>
      </w:r>
      <w:r>
        <w:t>матические пресс-конференции, посвященные проблемам защиты жертв то</w:t>
      </w:r>
      <w:r>
        <w:t>р</w:t>
      </w:r>
      <w:r>
        <w:t xml:space="preserve">говли людьми и преследования организаторов упомянутых преступлений. </w:t>
      </w:r>
    </w:p>
    <w:p w:rsidR="00514630" w:rsidRDefault="00514630" w:rsidP="00514630">
      <w:pPr>
        <w:pStyle w:val="SingleTxtGR0"/>
      </w:pPr>
      <w:r>
        <w:t>83.</w:t>
      </w:r>
      <w:r>
        <w:tab/>
        <w:t>За отчетный период РТ открыла генеральные консульства в ОАЭ, АРЕ, и в городах Российской Федерации, которые призваны также способствовать а</w:t>
      </w:r>
      <w:r>
        <w:t>к</w:t>
      </w:r>
      <w:r>
        <w:t>тивизации деятельности по предупреждению и борьбе против торговлей люд</w:t>
      </w:r>
      <w:r>
        <w:t>ь</w:t>
      </w:r>
      <w:r>
        <w:t>ми. Комиссия изучает опыт аналогичных служб стран СНГ, Австрии, США, Турции.</w:t>
      </w:r>
    </w:p>
    <w:p w:rsidR="00514630" w:rsidRDefault="00514630" w:rsidP="00514630">
      <w:pPr>
        <w:pStyle w:val="H23GR"/>
      </w:pPr>
      <w:r>
        <w:tab/>
      </w:r>
      <w:r>
        <w:tab/>
        <w:t>Статья 7</w:t>
      </w:r>
    </w:p>
    <w:p w:rsidR="00514630" w:rsidRDefault="00514630" w:rsidP="00514630">
      <w:pPr>
        <w:pStyle w:val="SingleTxtGR0"/>
      </w:pPr>
      <w:r>
        <w:t>84.</w:t>
      </w:r>
      <w:r>
        <w:tab/>
        <w:t>В соответствии со статьей 27 Конституции граждане, достигшие 18-летнего возраста, имеют право участвовать в политической жизни и управлении государством непосредственно или через представителей, т. е. имеют право и</w:t>
      </w:r>
      <w:r>
        <w:t>з</w:t>
      </w:r>
      <w:r>
        <w:t>бирать и быть избранными. Высшим представительным и законодательным о</w:t>
      </w:r>
      <w:r>
        <w:t>р</w:t>
      </w:r>
      <w:r>
        <w:t>ганом является Маджлиси милли и Маджлиси намояндагон Маджлиси Оли (Па</w:t>
      </w:r>
      <w:r>
        <w:t>р</w:t>
      </w:r>
      <w:r>
        <w:t>ламент).</w:t>
      </w:r>
    </w:p>
    <w:p w:rsidR="00514630" w:rsidRDefault="00514630" w:rsidP="00514630">
      <w:pPr>
        <w:pStyle w:val="SingleTxtGR0"/>
      </w:pPr>
      <w:r>
        <w:t>85.</w:t>
      </w:r>
      <w:r>
        <w:tab/>
        <w:t>В феврале 2010 года в стране прошли выборы в Маджлиси милли Мад</w:t>
      </w:r>
      <w:r>
        <w:t>ж</w:t>
      </w:r>
      <w:r>
        <w:t>лиси Оли (верхняя палата) и Маджлиси намояндагон Маджлиси Оли (нижняя палата). Активное участие в выборах принимали женщины. Они баллотиров</w:t>
      </w:r>
      <w:r>
        <w:t>а</w:t>
      </w:r>
      <w:r>
        <w:t>лись по всем округам и избирательным участкам. 5 женщин стали членами Маджлиси милли Маджлиси Оли, 12 женщин стали депутатами Маджлиси н</w:t>
      </w:r>
      <w:r>
        <w:t>а</w:t>
      </w:r>
      <w:r>
        <w:t>мояндагон Маджлиси Оли. Одна из них избрана заместителем Председателя Маджлиси намояндагон Маджлиси Оли, двое</w:t>
      </w:r>
      <w:r w:rsidR="00277907">
        <w:t xml:space="preserve"> </w:t>
      </w:r>
      <w:r>
        <w:t>-</w:t>
      </w:r>
      <w:r w:rsidR="00277907">
        <w:t xml:space="preserve"> </w:t>
      </w:r>
      <w:r>
        <w:t>председателями комитетов, 517 женщин избраны в местные маджлиси народных депутатов областей, гор</w:t>
      </w:r>
      <w:r>
        <w:t>о</w:t>
      </w:r>
      <w:r>
        <w:t xml:space="preserve">дов и районов. </w:t>
      </w:r>
    </w:p>
    <w:p w:rsidR="00514630" w:rsidRDefault="00514630" w:rsidP="00514630">
      <w:pPr>
        <w:pStyle w:val="SingleTxtGR0"/>
      </w:pPr>
      <w:r>
        <w:t>86.</w:t>
      </w:r>
      <w:r>
        <w:tab/>
        <w:t>Среди председателей местных маджлисов народных депутатов женщины с</w:t>
      </w:r>
      <w:r>
        <w:t>о</w:t>
      </w:r>
      <w:r>
        <w:t>ставляют 5,9%, а среди заместителей председателей - 43%.</w:t>
      </w:r>
    </w:p>
    <w:p w:rsidR="00514630" w:rsidRDefault="00514630" w:rsidP="00514630">
      <w:pPr>
        <w:pStyle w:val="SingleTxtGR0"/>
      </w:pPr>
      <w:r>
        <w:t>87.</w:t>
      </w:r>
      <w:r>
        <w:tab/>
        <w:t xml:space="preserve">Во всех структурах власти, как в центральной, так и в местных органах, работают 4793 женщин, из них 920 занимают руководящие посты, 4 женщины являются руководителями районов, 67 женщин заместителями председателей районов. Одна женщина является заместителем Премьер-министра. </w:t>
      </w:r>
    </w:p>
    <w:p w:rsidR="00514630" w:rsidRDefault="00514630" w:rsidP="00514630">
      <w:pPr>
        <w:pStyle w:val="SingleTxtGR0"/>
      </w:pPr>
      <w:r>
        <w:t>88.</w:t>
      </w:r>
      <w:r>
        <w:tab/>
        <w:t>Политическое представительство женщин постепенно увеличивается. Однако, несмотря на то, что закон провозглашает равноправие женщин и му</w:t>
      </w:r>
      <w:r>
        <w:t>ж</w:t>
      </w:r>
      <w:r>
        <w:t>чин на политическое представительство, им приходится сталкиваться с опред</w:t>
      </w:r>
      <w:r>
        <w:t>е</w:t>
      </w:r>
      <w:r>
        <w:t>ленными трудностями, поскольку у женщин меньше политических навыков, политических контактов, опыта и отсутствие соответствующего образования. (См. Таблицу № 6).</w:t>
      </w:r>
    </w:p>
    <w:p w:rsidR="00514630" w:rsidRDefault="00514630" w:rsidP="00514630">
      <w:pPr>
        <w:pStyle w:val="SingleTxtGR0"/>
      </w:pPr>
      <w:r>
        <w:t>89.</w:t>
      </w:r>
      <w:r>
        <w:tab/>
        <w:t>Одной из целей Государственной Программы "Основные направления Г</w:t>
      </w:r>
      <w:r>
        <w:t>о</w:t>
      </w:r>
      <w:r>
        <w:t>сударственной политики по обеспечению равных прав и равных возможностей мужчин и женщин в Республике Таджикистан на 2001</w:t>
      </w:r>
      <w:r w:rsidR="00277907">
        <w:t xml:space="preserve"> </w:t>
      </w:r>
      <w:r>
        <w:t>- 2010 годы" являлось расширение представительства женщин – руководителей в государственных о</w:t>
      </w:r>
      <w:r>
        <w:t>р</w:t>
      </w:r>
      <w:r>
        <w:t>ганах. Общим показателем достижения этой цели является представительство женщин в законодательной, исполнительной и судебной ветвях власти на уро</w:t>
      </w:r>
      <w:r>
        <w:t>в</w:t>
      </w:r>
      <w:r>
        <w:t xml:space="preserve">не не менее 30% (См. Таблицу №1). </w:t>
      </w:r>
    </w:p>
    <w:p w:rsidR="00514630" w:rsidRDefault="00514630" w:rsidP="00514630">
      <w:pPr>
        <w:pStyle w:val="SingleTxtGR0"/>
      </w:pPr>
      <w:r>
        <w:t>90.</w:t>
      </w:r>
      <w:r>
        <w:tab/>
        <w:t>Из общего числа судей (300) по республике - 50 являются женщинами, что составляет (17%). Из них 9 работают на руководящих должностях, что с</w:t>
      </w:r>
      <w:r>
        <w:t>о</w:t>
      </w:r>
      <w:r>
        <w:t xml:space="preserve">ставляет - 18%. </w:t>
      </w:r>
    </w:p>
    <w:p w:rsidR="00514630" w:rsidRDefault="00514630" w:rsidP="00514630">
      <w:pPr>
        <w:pStyle w:val="SingleTxtGR0"/>
      </w:pPr>
      <w:r>
        <w:t>91.</w:t>
      </w:r>
      <w:r>
        <w:tab/>
      </w:r>
      <w:r w:rsidR="00AB7B51">
        <w:t>Статья 10 Закона "О государственной службе" от 5 марта 2007 года обе</w:t>
      </w:r>
      <w:r w:rsidR="00AB7B51">
        <w:t>с</w:t>
      </w:r>
      <w:r w:rsidR="00AB7B51">
        <w:t>печивает равный доступ женщин и мужчин к государственной службе (См. Та</w:t>
      </w:r>
      <w:r w:rsidR="00AB7B51">
        <w:t>б</w:t>
      </w:r>
      <w:r w:rsidR="00AB7B51">
        <w:t>лицу №7).</w:t>
      </w:r>
    </w:p>
    <w:p w:rsidR="00514630" w:rsidRDefault="00514630" w:rsidP="00514630">
      <w:pPr>
        <w:pStyle w:val="SingleTxtGR0"/>
      </w:pPr>
      <w:r>
        <w:t>92.</w:t>
      </w:r>
      <w:r>
        <w:tab/>
        <w:t>Министерство юстиции за период с 2007 года по июнь 2010 года перер</w:t>
      </w:r>
      <w:r>
        <w:t>е</w:t>
      </w:r>
      <w:r>
        <w:t>гистрировала 466 НПО, возглавляемых женщинами. Из общего количества з</w:t>
      </w:r>
      <w:r>
        <w:t>а</w:t>
      </w:r>
      <w:r w:rsidR="00277907">
        <w:t>регистрированных общес</w:t>
      </w:r>
      <w:r>
        <w:t>твенных объединений 263 имеют республиканский статус, 15 из них международный и 188 местный статус. Основными направл</w:t>
      </w:r>
      <w:r>
        <w:t>е</w:t>
      </w:r>
      <w:r>
        <w:t>ниями их деятельности являются проведение образовательных программ, по</w:t>
      </w:r>
      <w:r>
        <w:t>д</w:t>
      </w:r>
      <w:r>
        <w:t>держка в обучении и ра</w:t>
      </w:r>
      <w:r>
        <w:t>з</w:t>
      </w:r>
      <w:r>
        <w:t xml:space="preserve">витии малого бизнеса. </w:t>
      </w:r>
    </w:p>
    <w:p w:rsidR="00514630" w:rsidRDefault="00514630" w:rsidP="00514630">
      <w:pPr>
        <w:pStyle w:val="SingleTxtGR0"/>
      </w:pPr>
      <w:r>
        <w:t>93.</w:t>
      </w:r>
      <w:r>
        <w:tab/>
        <w:t>Правительство поддерживает связь с общественными объединениями страны. Комитет по делам женщин и семьи при Правительстве в 2007 году з</w:t>
      </w:r>
      <w:r>
        <w:t>а</w:t>
      </w:r>
      <w:r>
        <w:t>ключил Меморандум о сотрудничестве с 60 общественными организациями республики. Одним из главных целей данного Меморандума является повыш</w:t>
      </w:r>
      <w:r>
        <w:t>е</w:t>
      </w:r>
      <w:r>
        <w:t xml:space="preserve">ние статуса женщины через проведение образовательных программ по правам человека, повышение уровня правовой грамотности женщин. </w:t>
      </w:r>
    </w:p>
    <w:p w:rsidR="00514630" w:rsidRDefault="00514630" w:rsidP="00514630">
      <w:pPr>
        <w:pStyle w:val="SingleTxtGR0"/>
      </w:pPr>
      <w:r>
        <w:t>94.</w:t>
      </w:r>
      <w:r>
        <w:tab/>
        <w:t>Правительство поддерживает образовательные и обучающие программы через Президентские гранты. С 2006 по 2009 годы были поддержаны 190 пр</w:t>
      </w:r>
      <w:r>
        <w:t>о</w:t>
      </w:r>
      <w:r>
        <w:t>ектов по повышению правовых знаний женщин. По итогам социологического исследования с помощью ННО "Зан ва Замин" (Женщина и земля) издана бр</w:t>
      </w:r>
      <w:r>
        <w:t>о</w:t>
      </w:r>
      <w:r>
        <w:t xml:space="preserve">шюра "Самосожжение женщин". В 2007 году также выпущены сборники стихов молодых поэтесс членов НПО "Хубони порсигу" и другие творческие проекты. </w:t>
      </w:r>
    </w:p>
    <w:p w:rsidR="00514630" w:rsidRDefault="00514630" w:rsidP="00514630">
      <w:pPr>
        <w:pStyle w:val="H23GR"/>
      </w:pPr>
      <w:r>
        <w:tab/>
      </w:r>
      <w:r>
        <w:tab/>
        <w:t>Статья 8</w:t>
      </w:r>
    </w:p>
    <w:p w:rsidR="00514630" w:rsidRDefault="00514630" w:rsidP="00514630">
      <w:pPr>
        <w:pStyle w:val="SingleTxtGR0"/>
      </w:pPr>
      <w:r>
        <w:t>95.</w:t>
      </w:r>
      <w:r>
        <w:tab/>
        <w:t>Дипломатическая служба в Таджикистане регулируется Законом РТ "О дипломатической службе" от 2002 года. Закон определяет правовые основы, порядок организации и деятельности дипломатической службы. На государс</w:t>
      </w:r>
      <w:r>
        <w:t>т</w:t>
      </w:r>
      <w:r>
        <w:t>венную дипломатическую службу принимаются граждане, имеющие высшее образование и способности, необходимые для работы на дипломатической службе. Данный закон не устанавливает определенные требования и огранич</w:t>
      </w:r>
      <w:r>
        <w:t>е</w:t>
      </w:r>
      <w:r>
        <w:t>ния для поступления на дипломатическую службу по пр</w:t>
      </w:r>
      <w:r>
        <w:t>и</w:t>
      </w:r>
      <w:r>
        <w:t>знакам пола.</w:t>
      </w:r>
    </w:p>
    <w:p w:rsidR="00514630" w:rsidRDefault="00514630" w:rsidP="00514630">
      <w:pPr>
        <w:pStyle w:val="SingleTxtGR0"/>
      </w:pPr>
      <w:r>
        <w:t>96.</w:t>
      </w:r>
      <w:r>
        <w:tab/>
        <w:t>В МИДе работают 148 сотрудников, из которых 26 женщин, что соста</w:t>
      </w:r>
      <w:r>
        <w:t>в</w:t>
      </w:r>
      <w:r>
        <w:t>ляет 17,5%</w:t>
      </w:r>
    </w:p>
    <w:tbl>
      <w:tblPr>
        <w:tblW w:w="7370" w:type="dxa"/>
        <w:tblInd w:w="1134" w:type="dxa"/>
        <w:tblBorders>
          <w:top w:val="single" w:sz="4" w:space="0" w:color="auto"/>
        </w:tblBorders>
        <w:tblCellMar>
          <w:left w:w="0" w:type="dxa"/>
          <w:right w:w="0" w:type="dxa"/>
        </w:tblCellMar>
        <w:tblLook w:val="00A0" w:firstRow="1" w:lastRow="0" w:firstColumn="1" w:lastColumn="0" w:noHBand="0" w:noVBand="0"/>
      </w:tblPr>
      <w:tblGrid>
        <w:gridCol w:w="1493"/>
        <w:gridCol w:w="1847"/>
        <w:gridCol w:w="1741"/>
        <w:gridCol w:w="2289"/>
      </w:tblGrid>
      <w:tr w:rsidR="00514630" w:rsidRPr="003029A9" w:rsidTr="00514630">
        <w:trPr>
          <w:trHeight w:val="240"/>
          <w:tblHeader/>
        </w:trPr>
        <w:tc>
          <w:tcPr>
            <w:tcW w:w="3340" w:type="dxa"/>
            <w:gridSpan w:val="2"/>
            <w:tcBorders>
              <w:top w:val="single" w:sz="4" w:space="0" w:color="auto"/>
              <w:bottom w:val="single" w:sz="12" w:space="0" w:color="auto"/>
            </w:tcBorders>
            <w:shd w:val="clear" w:color="auto" w:fill="auto"/>
            <w:vAlign w:val="bottom"/>
          </w:tcPr>
          <w:p w:rsidR="00514630" w:rsidRPr="003029A9" w:rsidRDefault="00514630" w:rsidP="00514630">
            <w:pPr>
              <w:pStyle w:val="NormalWeb"/>
              <w:spacing w:before="80" w:after="80" w:line="200" w:lineRule="exact"/>
              <w:rPr>
                <w:i/>
                <w:sz w:val="16"/>
                <w:lang w:val="tg-Cyrl-TJ"/>
              </w:rPr>
            </w:pPr>
            <w:r w:rsidRPr="003029A9">
              <w:rPr>
                <w:i/>
                <w:sz w:val="16"/>
                <w:lang w:val="tg-Cyrl-TJ"/>
              </w:rPr>
              <w:t>Служащие (женщины) центрального аппарата МИД РТ</w:t>
            </w:r>
          </w:p>
        </w:tc>
        <w:tc>
          <w:tcPr>
            <w:tcW w:w="4030" w:type="dxa"/>
            <w:gridSpan w:val="2"/>
            <w:tcBorders>
              <w:top w:val="single" w:sz="4" w:space="0" w:color="auto"/>
              <w:bottom w:val="single" w:sz="12" w:space="0" w:color="auto"/>
            </w:tcBorders>
            <w:shd w:val="clear" w:color="auto" w:fill="auto"/>
            <w:vAlign w:val="bottom"/>
          </w:tcPr>
          <w:p w:rsidR="00514630" w:rsidRPr="003029A9" w:rsidRDefault="00514630" w:rsidP="00514630">
            <w:pPr>
              <w:pStyle w:val="NormalWeb"/>
              <w:spacing w:before="80" w:after="80" w:line="200" w:lineRule="exact"/>
              <w:ind w:left="113"/>
              <w:jc w:val="right"/>
              <w:rPr>
                <w:i/>
                <w:sz w:val="16"/>
                <w:lang w:val="tg-Cyrl-TJ"/>
              </w:rPr>
            </w:pPr>
            <w:r w:rsidRPr="003029A9">
              <w:rPr>
                <w:i/>
                <w:sz w:val="16"/>
                <w:lang w:val="tg-Cyrl-TJ"/>
              </w:rPr>
              <w:t>В дипломатических представительствах и международных организациях за рубежом</w:t>
            </w:r>
          </w:p>
        </w:tc>
      </w:tr>
      <w:tr w:rsidR="00514630" w:rsidRPr="003029A9" w:rsidTr="00514630">
        <w:trPr>
          <w:trHeight w:val="240"/>
        </w:trPr>
        <w:tc>
          <w:tcPr>
            <w:tcW w:w="1493" w:type="dxa"/>
            <w:tcBorders>
              <w:top w:val="single" w:sz="12" w:space="0" w:color="auto"/>
            </w:tcBorders>
            <w:shd w:val="clear" w:color="auto" w:fill="auto"/>
          </w:tcPr>
          <w:p w:rsidR="00514630" w:rsidRPr="003029A9" w:rsidRDefault="00514630" w:rsidP="00514630">
            <w:pPr>
              <w:pStyle w:val="NormalWeb"/>
              <w:spacing w:before="40" w:after="40" w:line="220" w:lineRule="exact"/>
              <w:rPr>
                <w:sz w:val="18"/>
              </w:rPr>
            </w:pPr>
            <w:r w:rsidRPr="003029A9">
              <w:rPr>
                <w:sz w:val="18"/>
              </w:rPr>
              <w:t>Кол-во</w:t>
            </w:r>
          </w:p>
        </w:tc>
        <w:tc>
          <w:tcPr>
            <w:tcW w:w="1847" w:type="dxa"/>
            <w:tcBorders>
              <w:top w:val="single" w:sz="12" w:space="0" w:color="auto"/>
            </w:tcBorders>
            <w:shd w:val="clear" w:color="auto" w:fill="auto"/>
          </w:tcPr>
          <w:p w:rsidR="00514630" w:rsidRPr="003029A9" w:rsidRDefault="00514630" w:rsidP="00514630">
            <w:pPr>
              <w:pStyle w:val="NormalWeb"/>
              <w:spacing w:before="40" w:after="40" w:line="220" w:lineRule="exact"/>
              <w:rPr>
                <w:sz w:val="18"/>
              </w:rPr>
            </w:pPr>
            <w:r w:rsidRPr="003029A9">
              <w:rPr>
                <w:sz w:val="18"/>
              </w:rPr>
              <w:t>Должность</w:t>
            </w:r>
          </w:p>
        </w:tc>
        <w:tc>
          <w:tcPr>
            <w:tcW w:w="1741" w:type="dxa"/>
            <w:tcBorders>
              <w:top w:val="single" w:sz="12" w:space="0" w:color="auto"/>
            </w:tcBorders>
            <w:shd w:val="clear" w:color="auto" w:fill="auto"/>
            <w:vAlign w:val="bottom"/>
          </w:tcPr>
          <w:p w:rsidR="00514630" w:rsidRPr="003029A9" w:rsidRDefault="00514630" w:rsidP="00514630">
            <w:pPr>
              <w:pStyle w:val="NormalWeb"/>
              <w:spacing w:before="40" w:after="40" w:line="220" w:lineRule="exact"/>
              <w:ind w:left="113"/>
              <w:jc w:val="right"/>
              <w:rPr>
                <w:sz w:val="18"/>
              </w:rPr>
            </w:pPr>
            <w:r w:rsidRPr="003029A9">
              <w:rPr>
                <w:sz w:val="18"/>
              </w:rPr>
              <w:t>Кол-во</w:t>
            </w:r>
          </w:p>
        </w:tc>
        <w:tc>
          <w:tcPr>
            <w:tcW w:w="2289" w:type="dxa"/>
            <w:tcBorders>
              <w:top w:val="single" w:sz="12" w:space="0" w:color="auto"/>
            </w:tcBorders>
            <w:shd w:val="clear" w:color="auto" w:fill="auto"/>
            <w:vAlign w:val="bottom"/>
          </w:tcPr>
          <w:p w:rsidR="00514630" w:rsidRPr="003029A9" w:rsidRDefault="00514630" w:rsidP="00514630">
            <w:pPr>
              <w:pStyle w:val="NormalWeb"/>
              <w:spacing w:before="40" w:after="40" w:line="220" w:lineRule="exact"/>
              <w:ind w:left="113"/>
              <w:jc w:val="right"/>
              <w:rPr>
                <w:sz w:val="18"/>
              </w:rPr>
            </w:pPr>
            <w:r w:rsidRPr="003029A9">
              <w:rPr>
                <w:sz w:val="18"/>
              </w:rPr>
              <w:t>Должность</w:t>
            </w:r>
          </w:p>
        </w:tc>
      </w:tr>
      <w:tr w:rsidR="00514630" w:rsidRPr="003029A9" w:rsidTr="00514630">
        <w:trPr>
          <w:trHeight w:val="240"/>
        </w:trPr>
        <w:tc>
          <w:tcPr>
            <w:tcW w:w="1493" w:type="dxa"/>
            <w:shd w:val="clear" w:color="auto" w:fill="auto"/>
          </w:tcPr>
          <w:p w:rsidR="00514630" w:rsidRPr="003029A9" w:rsidRDefault="00514630" w:rsidP="00514630">
            <w:pPr>
              <w:pStyle w:val="NormalWeb"/>
              <w:spacing w:before="40" w:after="40" w:line="220" w:lineRule="exact"/>
              <w:rPr>
                <w:sz w:val="18"/>
              </w:rPr>
            </w:pPr>
            <w:r w:rsidRPr="003029A9">
              <w:rPr>
                <w:sz w:val="18"/>
              </w:rPr>
              <w:t>1</w:t>
            </w:r>
          </w:p>
        </w:tc>
        <w:tc>
          <w:tcPr>
            <w:tcW w:w="1847" w:type="dxa"/>
            <w:shd w:val="clear" w:color="auto" w:fill="auto"/>
          </w:tcPr>
          <w:p w:rsidR="00514630" w:rsidRPr="003029A9" w:rsidRDefault="00514630" w:rsidP="00514630">
            <w:pPr>
              <w:pStyle w:val="NormalWeb"/>
              <w:spacing w:before="40" w:after="40" w:line="220" w:lineRule="exact"/>
              <w:rPr>
                <w:sz w:val="18"/>
              </w:rPr>
            </w:pPr>
            <w:r w:rsidRPr="003029A9">
              <w:rPr>
                <w:sz w:val="18"/>
              </w:rPr>
              <w:t>Зам. министра</w:t>
            </w:r>
          </w:p>
        </w:tc>
        <w:tc>
          <w:tcPr>
            <w:tcW w:w="1741" w:type="dxa"/>
            <w:shd w:val="clear" w:color="auto" w:fill="auto"/>
            <w:vAlign w:val="bottom"/>
          </w:tcPr>
          <w:p w:rsidR="00514630" w:rsidRPr="003029A9" w:rsidRDefault="00514630" w:rsidP="00514630">
            <w:pPr>
              <w:pStyle w:val="NormalWeb"/>
              <w:spacing w:before="40" w:after="40" w:line="220" w:lineRule="exact"/>
              <w:ind w:left="113"/>
              <w:jc w:val="right"/>
              <w:rPr>
                <w:sz w:val="18"/>
              </w:rPr>
            </w:pPr>
            <w:r w:rsidRPr="003029A9">
              <w:rPr>
                <w:sz w:val="18"/>
              </w:rPr>
              <w:t>2</w:t>
            </w:r>
          </w:p>
        </w:tc>
        <w:tc>
          <w:tcPr>
            <w:tcW w:w="2289" w:type="dxa"/>
            <w:shd w:val="clear" w:color="auto" w:fill="auto"/>
            <w:vAlign w:val="bottom"/>
          </w:tcPr>
          <w:p w:rsidR="00514630" w:rsidRPr="003029A9" w:rsidRDefault="00514630" w:rsidP="00514630">
            <w:pPr>
              <w:pStyle w:val="NormalWeb"/>
              <w:spacing w:before="40" w:after="40" w:line="220" w:lineRule="exact"/>
              <w:ind w:left="113"/>
              <w:jc w:val="right"/>
              <w:rPr>
                <w:sz w:val="18"/>
              </w:rPr>
            </w:pPr>
            <w:r w:rsidRPr="003029A9">
              <w:rPr>
                <w:sz w:val="18"/>
              </w:rPr>
              <w:t>Третий секретарь в посольстве</w:t>
            </w:r>
          </w:p>
        </w:tc>
      </w:tr>
      <w:tr w:rsidR="00514630" w:rsidRPr="00E91EB2" w:rsidTr="00514630">
        <w:trPr>
          <w:trHeight w:val="240"/>
        </w:trPr>
        <w:tc>
          <w:tcPr>
            <w:tcW w:w="1493" w:type="dxa"/>
            <w:shd w:val="clear" w:color="auto" w:fill="auto"/>
          </w:tcPr>
          <w:p w:rsidR="00514630" w:rsidRPr="003029A9" w:rsidRDefault="00514630" w:rsidP="00514630">
            <w:pPr>
              <w:pStyle w:val="NormalWeb"/>
              <w:spacing w:before="40" w:after="40" w:line="220" w:lineRule="exact"/>
              <w:rPr>
                <w:sz w:val="18"/>
              </w:rPr>
            </w:pPr>
            <w:r w:rsidRPr="003029A9">
              <w:rPr>
                <w:sz w:val="18"/>
              </w:rPr>
              <w:t>1</w:t>
            </w:r>
          </w:p>
        </w:tc>
        <w:tc>
          <w:tcPr>
            <w:tcW w:w="1847" w:type="dxa"/>
            <w:shd w:val="clear" w:color="auto" w:fill="auto"/>
          </w:tcPr>
          <w:p w:rsidR="00514630" w:rsidRPr="003029A9" w:rsidRDefault="00514630" w:rsidP="00514630">
            <w:pPr>
              <w:pStyle w:val="NormalWeb"/>
              <w:spacing w:before="40" w:after="40" w:line="220" w:lineRule="exact"/>
              <w:rPr>
                <w:sz w:val="18"/>
              </w:rPr>
            </w:pPr>
            <w:r w:rsidRPr="003029A9">
              <w:rPr>
                <w:sz w:val="18"/>
              </w:rPr>
              <w:t>Зам. начальника управления</w:t>
            </w:r>
          </w:p>
        </w:tc>
        <w:tc>
          <w:tcPr>
            <w:tcW w:w="1741" w:type="dxa"/>
            <w:shd w:val="clear" w:color="auto" w:fill="auto"/>
            <w:vAlign w:val="bottom"/>
          </w:tcPr>
          <w:p w:rsidR="00514630" w:rsidRPr="003029A9" w:rsidRDefault="00514630" w:rsidP="00514630">
            <w:pPr>
              <w:pStyle w:val="NormalWeb"/>
              <w:spacing w:before="40" w:after="40" w:line="220" w:lineRule="exact"/>
              <w:ind w:left="113"/>
              <w:jc w:val="right"/>
              <w:rPr>
                <w:sz w:val="18"/>
              </w:rPr>
            </w:pPr>
            <w:r w:rsidRPr="003029A9">
              <w:rPr>
                <w:sz w:val="18"/>
              </w:rPr>
              <w:t>1/1</w:t>
            </w:r>
          </w:p>
        </w:tc>
        <w:tc>
          <w:tcPr>
            <w:tcW w:w="2289" w:type="dxa"/>
            <w:shd w:val="clear" w:color="auto" w:fill="auto"/>
            <w:vAlign w:val="bottom"/>
          </w:tcPr>
          <w:p w:rsidR="00514630" w:rsidRPr="00E91EB2" w:rsidRDefault="00514630" w:rsidP="00514630">
            <w:pPr>
              <w:pStyle w:val="NormalWeb"/>
              <w:spacing w:before="40" w:after="40" w:line="220" w:lineRule="exact"/>
              <w:ind w:left="113"/>
              <w:jc w:val="right"/>
              <w:rPr>
                <w:sz w:val="18"/>
              </w:rPr>
            </w:pPr>
            <w:r w:rsidRPr="00E91EB2">
              <w:rPr>
                <w:sz w:val="18"/>
              </w:rPr>
              <w:t>Зам. директора департамента в ЭКО/переводчик</w:t>
            </w:r>
          </w:p>
        </w:tc>
      </w:tr>
      <w:tr w:rsidR="00514630" w:rsidRPr="003029A9" w:rsidTr="00514630">
        <w:trPr>
          <w:trHeight w:val="240"/>
        </w:trPr>
        <w:tc>
          <w:tcPr>
            <w:tcW w:w="1493" w:type="dxa"/>
            <w:shd w:val="clear" w:color="auto" w:fill="auto"/>
          </w:tcPr>
          <w:p w:rsidR="00514630" w:rsidRPr="003029A9" w:rsidRDefault="00514630" w:rsidP="00514630">
            <w:pPr>
              <w:pStyle w:val="NormalWeb"/>
              <w:spacing w:before="40" w:after="40" w:line="220" w:lineRule="exact"/>
              <w:rPr>
                <w:sz w:val="18"/>
              </w:rPr>
            </w:pPr>
            <w:r w:rsidRPr="003029A9">
              <w:rPr>
                <w:sz w:val="18"/>
              </w:rPr>
              <w:t>3</w:t>
            </w:r>
          </w:p>
        </w:tc>
        <w:tc>
          <w:tcPr>
            <w:tcW w:w="1847" w:type="dxa"/>
            <w:shd w:val="clear" w:color="auto" w:fill="auto"/>
          </w:tcPr>
          <w:p w:rsidR="00514630" w:rsidRPr="003029A9" w:rsidRDefault="00514630" w:rsidP="00514630">
            <w:pPr>
              <w:pStyle w:val="NormalWeb"/>
              <w:spacing w:before="40" w:after="40" w:line="220" w:lineRule="exact"/>
              <w:rPr>
                <w:sz w:val="18"/>
              </w:rPr>
            </w:pPr>
            <w:r w:rsidRPr="003029A9">
              <w:rPr>
                <w:sz w:val="18"/>
              </w:rPr>
              <w:t>Начальник отдела</w:t>
            </w:r>
          </w:p>
        </w:tc>
        <w:tc>
          <w:tcPr>
            <w:tcW w:w="1741" w:type="dxa"/>
            <w:shd w:val="clear" w:color="auto" w:fill="auto"/>
            <w:vAlign w:val="bottom"/>
          </w:tcPr>
          <w:p w:rsidR="00514630" w:rsidRPr="003029A9" w:rsidRDefault="00514630" w:rsidP="00514630">
            <w:pPr>
              <w:pStyle w:val="NormalWeb"/>
              <w:spacing w:before="40" w:after="40" w:line="220" w:lineRule="exact"/>
              <w:ind w:left="113"/>
              <w:jc w:val="right"/>
              <w:rPr>
                <w:sz w:val="18"/>
              </w:rPr>
            </w:pPr>
          </w:p>
        </w:tc>
        <w:tc>
          <w:tcPr>
            <w:tcW w:w="2289" w:type="dxa"/>
            <w:shd w:val="clear" w:color="auto" w:fill="auto"/>
            <w:vAlign w:val="bottom"/>
          </w:tcPr>
          <w:p w:rsidR="00514630" w:rsidRPr="003029A9" w:rsidRDefault="00514630" w:rsidP="00514630">
            <w:pPr>
              <w:pStyle w:val="NormalWeb"/>
              <w:spacing w:before="40" w:after="40" w:line="220" w:lineRule="exact"/>
              <w:ind w:left="113"/>
              <w:jc w:val="right"/>
              <w:rPr>
                <w:sz w:val="18"/>
              </w:rPr>
            </w:pPr>
          </w:p>
        </w:tc>
      </w:tr>
      <w:tr w:rsidR="00514630" w:rsidRPr="003029A9" w:rsidTr="00514630">
        <w:trPr>
          <w:trHeight w:val="240"/>
        </w:trPr>
        <w:tc>
          <w:tcPr>
            <w:tcW w:w="1493" w:type="dxa"/>
            <w:shd w:val="clear" w:color="auto" w:fill="auto"/>
          </w:tcPr>
          <w:p w:rsidR="00514630" w:rsidRPr="003029A9" w:rsidRDefault="00514630" w:rsidP="00514630">
            <w:pPr>
              <w:pStyle w:val="NormalWeb"/>
              <w:spacing w:before="40" w:after="40" w:line="220" w:lineRule="exact"/>
              <w:rPr>
                <w:sz w:val="18"/>
              </w:rPr>
            </w:pPr>
            <w:r w:rsidRPr="003029A9">
              <w:rPr>
                <w:sz w:val="18"/>
              </w:rPr>
              <w:t>8</w:t>
            </w:r>
          </w:p>
        </w:tc>
        <w:tc>
          <w:tcPr>
            <w:tcW w:w="1847" w:type="dxa"/>
            <w:shd w:val="clear" w:color="auto" w:fill="auto"/>
          </w:tcPr>
          <w:p w:rsidR="00514630" w:rsidRPr="003029A9" w:rsidRDefault="00514630" w:rsidP="00514630">
            <w:pPr>
              <w:pStyle w:val="NormalWeb"/>
              <w:spacing w:before="40" w:after="40" w:line="220" w:lineRule="exact"/>
              <w:rPr>
                <w:sz w:val="18"/>
              </w:rPr>
            </w:pPr>
            <w:r w:rsidRPr="003029A9">
              <w:rPr>
                <w:sz w:val="18"/>
              </w:rPr>
              <w:t>Атташе</w:t>
            </w:r>
          </w:p>
        </w:tc>
        <w:tc>
          <w:tcPr>
            <w:tcW w:w="1741" w:type="dxa"/>
            <w:shd w:val="clear" w:color="auto" w:fill="auto"/>
            <w:vAlign w:val="bottom"/>
          </w:tcPr>
          <w:p w:rsidR="00514630" w:rsidRPr="003029A9" w:rsidRDefault="00514630" w:rsidP="00514630">
            <w:pPr>
              <w:pStyle w:val="NormalWeb"/>
              <w:spacing w:before="40" w:after="40" w:line="220" w:lineRule="exact"/>
              <w:ind w:left="113"/>
              <w:jc w:val="right"/>
              <w:rPr>
                <w:sz w:val="18"/>
              </w:rPr>
            </w:pPr>
            <w:r w:rsidRPr="003029A9">
              <w:rPr>
                <w:sz w:val="18"/>
              </w:rPr>
              <w:t>1</w:t>
            </w:r>
          </w:p>
        </w:tc>
        <w:tc>
          <w:tcPr>
            <w:tcW w:w="2289" w:type="dxa"/>
            <w:shd w:val="clear" w:color="auto" w:fill="auto"/>
            <w:vAlign w:val="bottom"/>
          </w:tcPr>
          <w:p w:rsidR="00514630" w:rsidRPr="003029A9" w:rsidRDefault="00514630" w:rsidP="00514630">
            <w:pPr>
              <w:pStyle w:val="NormalWeb"/>
              <w:spacing w:before="40" w:after="40" w:line="220" w:lineRule="exact"/>
              <w:ind w:left="113"/>
              <w:jc w:val="right"/>
              <w:rPr>
                <w:sz w:val="18"/>
              </w:rPr>
            </w:pPr>
            <w:r w:rsidRPr="003029A9">
              <w:rPr>
                <w:sz w:val="18"/>
              </w:rPr>
              <w:t>Консул посольства</w:t>
            </w:r>
          </w:p>
        </w:tc>
      </w:tr>
      <w:tr w:rsidR="00514630" w:rsidRPr="00E91EB2" w:rsidTr="00514630">
        <w:trPr>
          <w:trHeight w:val="240"/>
        </w:trPr>
        <w:tc>
          <w:tcPr>
            <w:tcW w:w="1493" w:type="dxa"/>
            <w:shd w:val="clear" w:color="auto" w:fill="auto"/>
          </w:tcPr>
          <w:p w:rsidR="00514630" w:rsidRPr="003029A9" w:rsidRDefault="00514630" w:rsidP="00514630">
            <w:pPr>
              <w:pStyle w:val="NormalWeb"/>
              <w:spacing w:before="40" w:after="40" w:line="220" w:lineRule="exact"/>
              <w:rPr>
                <w:sz w:val="18"/>
              </w:rPr>
            </w:pPr>
            <w:r w:rsidRPr="003029A9">
              <w:rPr>
                <w:sz w:val="18"/>
              </w:rPr>
              <w:t>2</w:t>
            </w:r>
          </w:p>
        </w:tc>
        <w:tc>
          <w:tcPr>
            <w:tcW w:w="1847" w:type="dxa"/>
            <w:shd w:val="clear" w:color="auto" w:fill="auto"/>
          </w:tcPr>
          <w:p w:rsidR="00514630" w:rsidRPr="003029A9" w:rsidRDefault="00514630" w:rsidP="00514630">
            <w:pPr>
              <w:pStyle w:val="NormalWeb"/>
              <w:spacing w:before="40" w:after="40" w:line="220" w:lineRule="exact"/>
              <w:rPr>
                <w:sz w:val="18"/>
              </w:rPr>
            </w:pPr>
            <w:r w:rsidRPr="003029A9">
              <w:rPr>
                <w:sz w:val="18"/>
              </w:rPr>
              <w:t>Первый секретарь</w:t>
            </w:r>
          </w:p>
        </w:tc>
        <w:tc>
          <w:tcPr>
            <w:tcW w:w="1741" w:type="dxa"/>
            <w:shd w:val="clear" w:color="auto" w:fill="auto"/>
            <w:vAlign w:val="bottom"/>
          </w:tcPr>
          <w:p w:rsidR="00514630" w:rsidRPr="003029A9" w:rsidRDefault="00514630" w:rsidP="00514630">
            <w:pPr>
              <w:pStyle w:val="NormalWeb"/>
              <w:spacing w:before="40" w:after="40" w:line="220" w:lineRule="exact"/>
              <w:ind w:left="113"/>
              <w:jc w:val="right"/>
              <w:rPr>
                <w:sz w:val="18"/>
              </w:rPr>
            </w:pPr>
            <w:r w:rsidRPr="003029A9">
              <w:rPr>
                <w:sz w:val="18"/>
              </w:rPr>
              <w:t>1</w:t>
            </w:r>
          </w:p>
        </w:tc>
        <w:tc>
          <w:tcPr>
            <w:tcW w:w="2289" w:type="dxa"/>
            <w:shd w:val="clear" w:color="auto" w:fill="auto"/>
            <w:vAlign w:val="bottom"/>
          </w:tcPr>
          <w:p w:rsidR="00514630" w:rsidRPr="00E91EB2" w:rsidRDefault="00514630" w:rsidP="00514630">
            <w:pPr>
              <w:pStyle w:val="NormalWeb"/>
              <w:spacing w:before="40" w:after="40" w:line="220" w:lineRule="exact"/>
              <w:ind w:left="113"/>
              <w:jc w:val="right"/>
              <w:rPr>
                <w:sz w:val="18"/>
              </w:rPr>
            </w:pPr>
            <w:r w:rsidRPr="00E91EB2">
              <w:rPr>
                <w:sz w:val="18"/>
              </w:rPr>
              <w:t xml:space="preserve">Эксперт </w:t>
            </w:r>
            <w:r w:rsidRPr="003029A9">
              <w:rPr>
                <w:sz w:val="18"/>
                <w:lang w:val="en-US"/>
              </w:rPr>
              <w:t>II</w:t>
            </w:r>
            <w:r w:rsidRPr="00E91EB2">
              <w:rPr>
                <w:sz w:val="18"/>
              </w:rPr>
              <w:t xml:space="preserve"> категории Секретариата ШОС</w:t>
            </w:r>
          </w:p>
        </w:tc>
      </w:tr>
      <w:tr w:rsidR="00514630" w:rsidRPr="003029A9" w:rsidTr="00514630">
        <w:trPr>
          <w:trHeight w:val="240"/>
        </w:trPr>
        <w:tc>
          <w:tcPr>
            <w:tcW w:w="1493" w:type="dxa"/>
            <w:shd w:val="clear" w:color="auto" w:fill="auto"/>
          </w:tcPr>
          <w:p w:rsidR="00514630" w:rsidRPr="003029A9" w:rsidRDefault="00514630" w:rsidP="00514630">
            <w:pPr>
              <w:pStyle w:val="NormalWeb"/>
              <w:spacing w:before="40" w:after="40" w:line="220" w:lineRule="exact"/>
              <w:rPr>
                <w:sz w:val="18"/>
              </w:rPr>
            </w:pPr>
            <w:r w:rsidRPr="003029A9">
              <w:rPr>
                <w:sz w:val="18"/>
              </w:rPr>
              <w:t>1</w:t>
            </w:r>
          </w:p>
        </w:tc>
        <w:tc>
          <w:tcPr>
            <w:tcW w:w="1847" w:type="dxa"/>
            <w:shd w:val="clear" w:color="auto" w:fill="auto"/>
          </w:tcPr>
          <w:p w:rsidR="00514630" w:rsidRPr="003029A9" w:rsidRDefault="00514630" w:rsidP="00514630">
            <w:pPr>
              <w:pStyle w:val="NormalWeb"/>
              <w:spacing w:before="40" w:after="40" w:line="220" w:lineRule="exact"/>
              <w:rPr>
                <w:sz w:val="18"/>
              </w:rPr>
            </w:pPr>
            <w:r w:rsidRPr="003029A9">
              <w:rPr>
                <w:sz w:val="18"/>
              </w:rPr>
              <w:t>Второй секретарь</w:t>
            </w:r>
          </w:p>
        </w:tc>
        <w:tc>
          <w:tcPr>
            <w:tcW w:w="1741" w:type="dxa"/>
            <w:shd w:val="clear" w:color="auto" w:fill="auto"/>
            <w:vAlign w:val="bottom"/>
          </w:tcPr>
          <w:p w:rsidR="00514630" w:rsidRPr="003029A9" w:rsidRDefault="00514630" w:rsidP="00514630">
            <w:pPr>
              <w:pStyle w:val="NormalWeb"/>
              <w:spacing w:before="40" w:after="40" w:line="220" w:lineRule="exact"/>
              <w:ind w:left="113"/>
              <w:jc w:val="right"/>
              <w:rPr>
                <w:sz w:val="18"/>
              </w:rPr>
            </w:pPr>
            <w:r w:rsidRPr="003029A9">
              <w:rPr>
                <w:sz w:val="18"/>
              </w:rPr>
              <w:t>2</w:t>
            </w:r>
          </w:p>
        </w:tc>
        <w:tc>
          <w:tcPr>
            <w:tcW w:w="2289" w:type="dxa"/>
            <w:shd w:val="clear" w:color="auto" w:fill="auto"/>
            <w:vAlign w:val="bottom"/>
          </w:tcPr>
          <w:p w:rsidR="00514630" w:rsidRPr="003029A9" w:rsidRDefault="00514630" w:rsidP="00514630">
            <w:pPr>
              <w:pStyle w:val="NormalWeb"/>
              <w:spacing w:before="40" w:after="40" w:line="220" w:lineRule="exact"/>
              <w:ind w:left="113"/>
              <w:jc w:val="right"/>
              <w:rPr>
                <w:sz w:val="18"/>
              </w:rPr>
            </w:pPr>
            <w:r w:rsidRPr="003029A9">
              <w:rPr>
                <w:sz w:val="18"/>
              </w:rPr>
              <w:t>Первый секретарь в посольстве</w:t>
            </w:r>
          </w:p>
        </w:tc>
      </w:tr>
      <w:tr w:rsidR="00514630" w:rsidRPr="003029A9" w:rsidTr="00514630">
        <w:trPr>
          <w:trHeight w:val="240"/>
        </w:trPr>
        <w:tc>
          <w:tcPr>
            <w:tcW w:w="1493" w:type="dxa"/>
            <w:shd w:val="clear" w:color="auto" w:fill="auto"/>
          </w:tcPr>
          <w:p w:rsidR="00514630" w:rsidRPr="003029A9" w:rsidRDefault="00514630" w:rsidP="00514630">
            <w:pPr>
              <w:pStyle w:val="NormalWeb"/>
              <w:spacing w:before="40" w:after="40" w:line="220" w:lineRule="exact"/>
              <w:rPr>
                <w:sz w:val="18"/>
              </w:rPr>
            </w:pPr>
            <w:r w:rsidRPr="003029A9">
              <w:rPr>
                <w:sz w:val="18"/>
              </w:rPr>
              <w:t>5</w:t>
            </w:r>
          </w:p>
        </w:tc>
        <w:tc>
          <w:tcPr>
            <w:tcW w:w="1847" w:type="dxa"/>
            <w:shd w:val="clear" w:color="auto" w:fill="auto"/>
          </w:tcPr>
          <w:p w:rsidR="00514630" w:rsidRPr="003029A9" w:rsidRDefault="00514630" w:rsidP="00514630">
            <w:pPr>
              <w:pStyle w:val="NormalWeb"/>
              <w:spacing w:before="40" w:after="40" w:line="220" w:lineRule="exact"/>
              <w:rPr>
                <w:sz w:val="18"/>
              </w:rPr>
            </w:pPr>
            <w:r w:rsidRPr="003029A9">
              <w:rPr>
                <w:sz w:val="18"/>
              </w:rPr>
              <w:t>Третий секретарь</w:t>
            </w:r>
          </w:p>
        </w:tc>
        <w:tc>
          <w:tcPr>
            <w:tcW w:w="1741" w:type="dxa"/>
            <w:shd w:val="clear" w:color="auto" w:fill="auto"/>
            <w:vAlign w:val="bottom"/>
          </w:tcPr>
          <w:p w:rsidR="00514630" w:rsidRPr="003029A9" w:rsidRDefault="00514630" w:rsidP="00514630">
            <w:pPr>
              <w:pStyle w:val="NormalWeb"/>
              <w:spacing w:before="40" w:after="40" w:line="220" w:lineRule="exact"/>
              <w:ind w:left="113"/>
              <w:jc w:val="right"/>
              <w:rPr>
                <w:sz w:val="18"/>
              </w:rPr>
            </w:pPr>
            <w:r w:rsidRPr="003029A9">
              <w:rPr>
                <w:sz w:val="18"/>
              </w:rPr>
              <w:t>4</w:t>
            </w:r>
          </w:p>
        </w:tc>
        <w:tc>
          <w:tcPr>
            <w:tcW w:w="2289" w:type="dxa"/>
            <w:shd w:val="clear" w:color="auto" w:fill="auto"/>
            <w:vAlign w:val="bottom"/>
          </w:tcPr>
          <w:p w:rsidR="00514630" w:rsidRPr="003029A9" w:rsidRDefault="00514630" w:rsidP="00514630">
            <w:pPr>
              <w:pStyle w:val="NormalWeb"/>
              <w:spacing w:before="40" w:after="40" w:line="220" w:lineRule="exact"/>
              <w:ind w:left="113"/>
              <w:jc w:val="right"/>
              <w:rPr>
                <w:sz w:val="18"/>
              </w:rPr>
            </w:pPr>
            <w:r w:rsidRPr="003029A9">
              <w:rPr>
                <w:sz w:val="18"/>
              </w:rPr>
              <w:t>Второй секретарь в посольстве</w:t>
            </w:r>
          </w:p>
        </w:tc>
      </w:tr>
      <w:tr w:rsidR="00514630" w:rsidRPr="003029A9" w:rsidTr="00514630">
        <w:trPr>
          <w:trHeight w:val="240"/>
        </w:trPr>
        <w:tc>
          <w:tcPr>
            <w:tcW w:w="1493" w:type="dxa"/>
            <w:tcBorders>
              <w:bottom w:val="single" w:sz="12" w:space="0" w:color="auto"/>
            </w:tcBorders>
            <w:shd w:val="clear" w:color="auto" w:fill="auto"/>
          </w:tcPr>
          <w:p w:rsidR="00514630" w:rsidRPr="003029A9" w:rsidRDefault="00514630" w:rsidP="00514630">
            <w:pPr>
              <w:pStyle w:val="NormalWeb"/>
              <w:spacing w:before="40" w:after="40" w:line="220" w:lineRule="exact"/>
              <w:rPr>
                <w:sz w:val="18"/>
              </w:rPr>
            </w:pPr>
            <w:r w:rsidRPr="003029A9">
              <w:rPr>
                <w:sz w:val="18"/>
              </w:rPr>
              <w:t>5</w:t>
            </w:r>
          </w:p>
        </w:tc>
        <w:tc>
          <w:tcPr>
            <w:tcW w:w="1847" w:type="dxa"/>
            <w:tcBorders>
              <w:bottom w:val="single" w:sz="12" w:space="0" w:color="auto"/>
            </w:tcBorders>
            <w:shd w:val="clear" w:color="auto" w:fill="auto"/>
          </w:tcPr>
          <w:p w:rsidR="00514630" w:rsidRPr="003029A9" w:rsidRDefault="00514630" w:rsidP="00514630">
            <w:pPr>
              <w:pStyle w:val="NormalWeb"/>
              <w:spacing w:before="40" w:after="40" w:line="220" w:lineRule="exact"/>
              <w:rPr>
                <w:sz w:val="18"/>
              </w:rPr>
            </w:pPr>
            <w:r w:rsidRPr="003029A9">
              <w:rPr>
                <w:sz w:val="18"/>
              </w:rPr>
              <w:t>Специалист</w:t>
            </w:r>
          </w:p>
        </w:tc>
        <w:tc>
          <w:tcPr>
            <w:tcW w:w="1741" w:type="dxa"/>
            <w:tcBorders>
              <w:bottom w:val="single" w:sz="12" w:space="0" w:color="auto"/>
            </w:tcBorders>
            <w:shd w:val="clear" w:color="auto" w:fill="auto"/>
            <w:vAlign w:val="bottom"/>
          </w:tcPr>
          <w:p w:rsidR="00514630" w:rsidRPr="003029A9" w:rsidRDefault="00514630" w:rsidP="00514630">
            <w:pPr>
              <w:pStyle w:val="NormalWeb"/>
              <w:spacing w:before="40" w:after="40" w:line="220" w:lineRule="exact"/>
              <w:ind w:left="113"/>
              <w:jc w:val="right"/>
              <w:rPr>
                <w:sz w:val="18"/>
              </w:rPr>
            </w:pPr>
            <w:r w:rsidRPr="003029A9">
              <w:rPr>
                <w:sz w:val="18"/>
              </w:rPr>
              <w:t>1</w:t>
            </w:r>
          </w:p>
        </w:tc>
        <w:tc>
          <w:tcPr>
            <w:tcW w:w="2289" w:type="dxa"/>
            <w:tcBorders>
              <w:bottom w:val="single" w:sz="12" w:space="0" w:color="auto"/>
            </w:tcBorders>
            <w:shd w:val="clear" w:color="auto" w:fill="auto"/>
            <w:vAlign w:val="bottom"/>
          </w:tcPr>
          <w:p w:rsidR="00514630" w:rsidRPr="003029A9" w:rsidRDefault="00514630" w:rsidP="00514630">
            <w:pPr>
              <w:pStyle w:val="NormalWeb"/>
              <w:spacing w:before="40" w:after="40" w:line="220" w:lineRule="exact"/>
              <w:ind w:left="113"/>
              <w:jc w:val="right"/>
              <w:rPr>
                <w:sz w:val="18"/>
              </w:rPr>
            </w:pPr>
            <w:r w:rsidRPr="003029A9">
              <w:rPr>
                <w:sz w:val="18"/>
              </w:rPr>
              <w:t>Специалист в посольс</w:t>
            </w:r>
            <w:r w:rsidRPr="003029A9">
              <w:rPr>
                <w:sz w:val="18"/>
              </w:rPr>
              <w:t>т</w:t>
            </w:r>
            <w:r w:rsidRPr="003029A9">
              <w:rPr>
                <w:sz w:val="18"/>
              </w:rPr>
              <w:t>ве</w:t>
            </w:r>
          </w:p>
        </w:tc>
      </w:tr>
    </w:tbl>
    <w:p w:rsidR="00514630" w:rsidRDefault="00514630" w:rsidP="00D00E7C">
      <w:pPr>
        <w:pStyle w:val="H23GR"/>
        <w:suppressAutoHyphens w:val="0"/>
      </w:pPr>
      <w:r>
        <w:tab/>
      </w:r>
      <w:r>
        <w:tab/>
        <w:t>Статья 9</w:t>
      </w:r>
    </w:p>
    <w:p w:rsidR="00514630" w:rsidRDefault="00514630" w:rsidP="00D00E7C">
      <w:pPr>
        <w:pStyle w:val="SingleTxtGR0"/>
      </w:pPr>
      <w:r>
        <w:t>97.</w:t>
      </w:r>
      <w:r>
        <w:tab/>
        <w:t>Согласно статье 15 Конституции гражданином Таджикистана считается лицо, которое на день принятия Конституции является гражданином РТ. Пор</w:t>
      </w:r>
      <w:r>
        <w:t>я</w:t>
      </w:r>
      <w:r>
        <w:t>док приобретения и утраты гражданства определяется Конституционном зак</w:t>
      </w:r>
      <w:r>
        <w:t>о</w:t>
      </w:r>
      <w:r>
        <w:t>ном РТ "О гражданстве " от 4 ноября 1995 года, №104.</w:t>
      </w:r>
    </w:p>
    <w:p w:rsidR="00514630" w:rsidRDefault="00514630" w:rsidP="00D00E7C">
      <w:pPr>
        <w:pStyle w:val="SingleTxtGR0"/>
      </w:pPr>
      <w:r>
        <w:t>98.</w:t>
      </w:r>
      <w:r>
        <w:tab/>
        <w:t>Законодательство предусматривает, что прием в гражданство может быть только по ходатайствам граждан других государств и лиц без гражданства. На основании статьи 23 Конституционного закона "О гражданстве" дееспособное лицо, достигшее восемнадцатилетнего возраста и не состоявшее в гражда</w:t>
      </w:r>
      <w:r>
        <w:t>н</w:t>
      </w:r>
      <w:r>
        <w:t>стве, может ходатайствовать о приеме в гражданство, независимо от происхождения, социального положения, расовой и национальной принадлежности, пола, обр</w:t>
      </w:r>
      <w:r>
        <w:t>а</w:t>
      </w:r>
      <w:r>
        <w:t>зования, языка, отношения к религии, политических и иных убеждений. Как вытекает из положений данной статьи Конституционный закон "О гражданстве" не устанавливает никаких препятствий для приема в гражданство по половому признаку.</w:t>
      </w:r>
    </w:p>
    <w:p w:rsidR="00514630" w:rsidRDefault="00514630" w:rsidP="00D00E7C">
      <w:pPr>
        <w:pStyle w:val="SingleTxtGR0"/>
      </w:pPr>
      <w:r>
        <w:t>99.</w:t>
      </w:r>
      <w:r>
        <w:tab/>
        <w:t>Закон предоставляет женщинам равные с мужчинами права в отношении гражданства их детей и не устанавливает никаких препятствий в отношении гражданства по половому признаку.</w:t>
      </w:r>
    </w:p>
    <w:p w:rsidR="00514630" w:rsidRDefault="00514630" w:rsidP="00D00E7C">
      <w:pPr>
        <w:pStyle w:val="SingleTxtGR0"/>
      </w:pPr>
      <w:r>
        <w:t>100.</w:t>
      </w:r>
      <w:r>
        <w:tab/>
        <w:t>Необходимо отметить, что на основании статьи 3 Закона РТ "О правовом положении иностранных граждан в Республике Таджикистан" от 1 февраля 1996, №230 иностранные граждане в РТ пользуются теми же правами и своб</w:t>
      </w:r>
      <w:r>
        <w:t>о</w:t>
      </w:r>
      <w:r>
        <w:t>дами и несут те же обязанности, что и граждане, если иное не вытекает из Ко</w:t>
      </w:r>
      <w:r>
        <w:t>н</w:t>
      </w:r>
      <w:r>
        <w:t>ституции, указанного закона и других законов РТ.</w:t>
      </w:r>
    </w:p>
    <w:p w:rsidR="00514630" w:rsidRDefault="00514630" w:rsidP="00D00E7C">
      <w:pPr>
        <w:pStyle w:val="SingleTxtGR0"/>
      </w:pPr>
      <w:r>
        <w:t>101.</w:t>
      </w:r>
      <w:r>
        <w:tab/>
        <w:t>Иностранные граждане в РТ равны перед законом, независимо от прои</w:t>
      </w:r>
      <w:r>
        <w:t>с</w:t>
      </w:r>
      <w:r>
        <w:t>хождения, социального и имущественного положения, расовой и национальной принадлежности, пола, образования, языка, отношения к религии, рода и хара</w:t>
      </w:r>
      <w:r>
        <w:t>к</w:t>
      </w:r>
      <w:r>
        <w:t>тера занятий и других обстоятельств. Использование иностранными граждан</w:t>
      </w:r>
      <w:r>
        <w:t>а</w:t>
      </w:r>
      <w:r>
        <w:t>ми в РТ прав и свобод не должны наносить ущерб интересам страны, правам и законным интересам граждан и других лиц. Иностранные граждане, согласно статьи 19 настоящего закона, могут передвигаться по территории страны и и</w:t>
      </w:r>
      <w:r>
        <w:t>з</w:t>
      </w:r>
      <w:r>
        <w:t>бирать место жительства в РТ в соответствии с порядком установленным зак</w:t>
      </w:r>
      <w:r>
        <w:t>о</w:t>
      </w:r>
      <w:r>
        <w:t>нодательством. Ограничения в передвижении и выборе места жительства д</w:t>
      </w:r>
      <w:r>
        <w:t>о</w:t>
      </w:r>
      <w:r>
        <w:t>пускаются, когда это необходимо для обеспечения национальной безопасности, охраны общественного порядка, здоровья и нравственности населения, защиты прав и законных интересов граждан и других лиц. Согласно требованиям статьи 4 Закона РТ "О беженцах" вопросы, касающиеся беженцев в РТ, до февраля 2011 года регулировалось МВД, ГКНБ, МИД, органами исполнительной власти РТ. В настоящее время создана Миграционная служба при Правительстве РТ.</w:t>
      </w:r>
    </w:p>
    <w:p w:rsidR="00514630" w:rsidRDefault="00514630" w:rsidP="00D00E7C">
      <w:pPr>
        <w:pStyle w:val="SingleTxtGR0"/>
      </w:pPr>
      <w:r>
        <w:t>102.</w:t>
      </w:r>
      <w:r>
        <w:tab/>
        <w:t>Определение понятия беженца дано в Законе РТ "О беженцах". Беженец – лицо, которое не являе</w:t>
      </w:r>
      <w:r>
        <w:t>т</w:t>
      </w:r>
      <w:r>
        <w:t>ся гражданином РТ и находится на ее территории в силу вполне обоснованных опасений стать жертвой преследования в государстве своей гражданской принадлежности по признаку расы, религии, гражданства, национальности, принадлежности к определенной социальной группе или п</w:t>
      </w:r>
      <w:r>
        <w:t>о</w:t>
      </w:r>
      <w:r>
        <w:t>литических убеждений. Лицо, ищущее убежище - иностранный гражданин или лицо без гражданства, которое покинуло страну своего гражданства или пре</w:t>
      </w:r>
      <w:r>
        <w:t>ж</w:t>
      </w:r>
      <w:r>
        <w:t>нее место жительства с намерением ходатайствовать о приобретении статуса беженца в РТ.</w:t>
      </w:r>
    </w:p>
    <w:p w:rsidR="00514630" w:rsidRDefault="00514630" w:rsidP="00D00E7C">
      <w:pPr>
        <w:pStyle w:val="SingleTxtGR0"/>
      </w:pPr>
      <w:r>
        <w:t>103.</w:t>
      </w:r>
      <w:r>
        <w:tab/>
        <w:t>Глобальная проблема беженцев и лиц, перемещенных внутри страны - это один из самых сложных вопросов, стоящих сегодня перед мировым сообщес</w:t>
      </w:r>
      <w:r>
        <w:t>т</w:t>
      </w:r>
      <w:r>
        <w:t>вом. Он является предметом активного обсуждения в Организации Объедине</w:t>
      </w:r>
      <w:r>
        <w:t>н</w:t>
      </w:r>
      <w:r>
        <w:t xml:space="preserve">ных Наций, которая продолжает поиск более эффективных средств защиты этих весьма уязвимых групп населения и оказания им </w:t>
      </w:r>
      <w:r w:rsidR="00AB7B51">
        <w:t>помощи. Одной</w:t>
      </w:r>
      <w:r>
        <w:t xml:space="preserve"> из основных проблем интеграции иностранных граждан и лиц без гражданства в местное сообщество является получение разрешения на временное или постоянное ж</w:t>
      </w:r>
      <w:r>
        <w:t>и</w:t>
      </w:r>
      <w:r>
        <w:t>тельство в Таджикистане, оформление им видов на жительство и получение гражданства. Иностранные граждане и лица без гражданства, пожелавшие о</w:t>
      </w:r>
      <w:r>
        <w:t>с</w:t>
      </w:r>
      <w:r>
        <w:t>таться на постоянное жительство в РТ, должны сначала получить разрешение на постоянное проживание. По получении такого разрешения им выда</w:t>
      </w:r>
      <w:r w:rsidR="00125A9E">
        <w:t>е</w:t>
      </w:r>
      <w:r>
        <w:t>тся вид на жительство. Иностранный гражданин, который может доказать свою пр</w:t>
      </w:r>
      <w:r>
        <w:t>и</w:t>
      </w:r>
      <w:r>
        <w:t>надлежность к гражданству какого-либо государства, документируется видом на жительство для иностранного гражданина. Лица, не имеющие доказательств принадлежности к гражданству какого-либо государства (например, действу</w:t>
      </w:r>
      <w:r>
        <w:t>ю</w:t>
      </w:r>
      <w:r>
        <w:t>щий национальный паспорт), документируются видом на жител</w:t>
      </w:r>
      <w:r>
        <w:t>ь</w:t>
      </w:r>
      <w:r>
        <w:t>ство для лица без гражданства. Несмотря на сложное социально-экономическое положение и отсутствие достаточного опыта в решении многих проблем, связанных с мигр</w:t>
      </w:r>
      <w:r>
        <w:t>а</w:t>
      </w:r>
      <w:r>
        <w:t>цией, в Таджикистане проделана значительная работа по формированию и ре</w:t>
      </w:r>
      <w:r>
        <w:t>а</w:t>
      </w:r>
      <w:r>
        <w:t>лизации государственной миграционной политики, помощи беженцам и созд</w:t>
      </w:r>
      <w:r>
        <w:t>а</w:t>
      </w:r>
      <w:r>
        <w:t>нию соответствующей правовой базы в данной сфере. Правительством РТ с</w:t>
      </w:r>
      <w:r>
        <w:t>о</w:t>
      </w:r>
      <w:r>
        <w:t>вместно с представительством УВКБ предпринимаются шаги в целях присо</w:t>
      </w:r>
      <w:r>
        <w:t>е</w:t>
      </w:r>
      <w:r>
        <w:t>динения к конвенциям о статусе апатридов - лицо без гражданства с целью ур</w:t>
      </w:r>
      <w:r>
        <w:t>е</w:t>
      </w:r>
      <w:r>
        <w:t>гулирования вопросов интеграции. Все эти шаги были предприняты Правител</w:t>
      </w:r>
      <w:r>
        <w:t>ь</w:t>
      </w:r>
      <w:r>
        <w:t>ством для того, чтобы упростить процедуру принятия гражданства и в целях сокращения случаев возникновения ситуации безгражданства, для скорейшей интеграции иностранных беженцев и лиц, ищущих убежище, а также ин</w:t>
      </w:r>
      <w:r>
        <w:t>о</w:t>
      </w:r>
      <w:r>
        <w:t xml:space="preserve">странных граждан и лиц без гражданства, имеющих вид на жительство. </w:t>
      </w:r>
    </w:p>
    <w:p w:rsidR="00514630" w:rsidRDefault="00514630" w:rsidP="00286D0E">
      <w:pPr>
        <w:pStyle w:val="H23GR"/>
        <w:suppressAutoHyphens w:val="0"/>
      </w:pPr>
      <w:r>
        <w:tab/>
      </w:r>
      <w:r>
        <w:tab/>
        <w:t>Статья 10</w:t>
      </w:r>
    </w:p>
    <w:p w:rsidR="00514630" w:rsidRPr="003C20D3" w:rsidRDefault="00514630" w:rsidP="00286D0E">
      <w:pPr>
        <w:pStyle w:val="SingleTxtGR0"/>
        <w:rPr>
          <w:b/>
        </w:rPr>
      </w:pPr>
      <w:r w:rsidRPr="003C20D3">
        <w:rPr>
          <w:b/>
        </w:rPr>
        <w:t>К пунктам 14, 17, 19, 27, 28 и 30 заключительных замечаний и рекоменд</w:t>
      </w:r>
      <w:r w:rsidRPr="003C20D3">
        <w:rPr>
          <w:b/>
        </w:rPr>
        <w:t>а</w:t>
      </w:r>
      <w:r w:rsidRPr="003C20D3">
        <w:rPr>
          <w:b/>
        </w:rPr>
        <w:t xml:space="preserve">ций Комитета </w:t>
      </w:r>
    </w:p>
    <w:p w:rsidR="00514630" w:rsidRDefault="00514630" w:rsidP="00286D0E">
      <w:pPr>
        <w:pStyle w:val="SingleTxtGR0"/>
      </w:pPr>
      <w:r>
        <w:t>104.</w:t>
      </w:r>
      <w:r>
        <w:tab/>
        <w:t>Права человека в области образования гарантируется Конституцией (ст. 41). Государство гарантирует общее основное обязательное бесплатное о</w:t>
      </w:r>
      <w:r>
        <w:t>б</w:t>
      </w:r>
      <w:r>
        <w:t>разование в государственных учебных заведениях. При этом каждый в рамках определ</w:t>
      </w:r>
      <w:r w:rsidR="00125A9E">
        <w:t>е</w:t>
      </w:r>
      <w:r>
        <w:t>нных законом, может получить бесплатное общее среднее, начальное профессиональное, среднее профессиональное и профессиональное высшее о</w:t>
      </w:r>
      <w:r>
        <w:t>б</w:t>
      </w:r>
      <w:r>
        <w:t>разование в государс</w:t>
      </w:r>
      <w:r>
        <w:t>т</w:t>
      </w:r>
      <w:r>
        <w:t xml:space="preserve">венных учебных заведениях. </w:t>
      </w:r>
    </w:p>
    <w:p w:rsidR="00514630" w:rsidRDefault="00514630" w:rsidP="00286D0E">
      <w:pPr>
        <w:pStyle w:val="SingleTxtGR0"/>
      </w:pPr>
      <w:r>
        <w:t>105.</w:t>
      </w:r>
      <w:r>
        <w:tab/>
      </w:r>
      <w:r w:rsidR="00AB7B51">
        <w:t>Согласно статье 17 Закона РТ “Об образовании” обучение в учреждениях образования организуются в дневной, заочной, дистанционной формах и кра</w:t>
      </w:r>
      <w:r w:rsidR="00AB7B51">
        <w:t>т</w:t>
      </w:r>
      <w:r w:rsidR="00AB7B51">
        <w:t>косрочных курсах.</w:t>
      </w:r>
    </w:p>
    <w:p w:rsidR="00514630" w:rsidRDefault="00514630" w:rsidP="00286D0E">
      <w:pPr>
        <w:pStyle w:val="SingleTxtGR0"/>
      </w:pPr>
      <w:r>
        <w:t>106.</w:t>
      </w:r>
      <w:r>
        <w:tab/>
        <w:t>Основой стратегии образования является обеспечение доступа всех к б</w:t>
      </w:r>
      <w:r>
        <w:t>а</w:t>
      </w:r>
      <w:r>
        <w:t>зовому образованию и увеличение охвата средним образованием, при этом пр</w:t>
      </w:r>
      <w:r>
        <w:t>и</w:t>
      </w:r>
      <w:r>
        <w:t>оритеты направлены на повышение качества образования на всех его уровнях.</w:t>
      </w:r>
    </w:p>
    <w:p w:rsidR="00514630" w:rsidRDefault="00514630" w:rsidP="00286D0E">
      <w:pPr>
        <w:pStyle w:val="SingleTxtGR0"/>
      </w:pPr>
      <w:r>
        <w:t>107.</w:t>
      </w:r>
      <w:r>
        <w:tab/>
        <w:t>Законодательство определяет правовые, организационные и социально-экономические основы развития образования в РТ, устанавливает структуру систем образования, принципы е</w:t>
      </w:r>
      <w:r w:rsidR="00125A9E">
        <w:t>е</w:t>
      </w:r>
      <w:r>
        <w:t xml:space="preserve"> регулирования, управления, полномочия и направление деятельности его основ, а также является правовой базой для др</w:t>
      </w:r>
      <w:r>
        <w:t>у</w:t>
      </w:r>
      <w:r>
        <w:t>гих нормативных правовых актов в области образования.</w:t>
      </w:r>
    </w:p>
    <w:p w:rsidR="00514630" w:rsidRDefault="00514630" w:rsidP="00286D0E">
      <w:pPr>
        <w:pStyle w:val="SingleTxtGR0"/>
      </w:pPr>
      <w:r>
        <w:t>108.</w:t>
      </w:r>
      <w:r>
        <w:tab/>
        <w:t>Таджикистан принимает необходимые меры по обеспечению равных прав женщин и мужчин в о</w:t>
      </w:r>
      <w:r>
        <w:t>б</w:t>
      </w:r>
      <w:r>
        <w:t>ласти образования.</w:t>
      </w:r>
    </w:p>
    <w:p w:rsidR="00514630" w:rsidRDefault="00514630" w:rsidP="00286D0E">
      <w:pPr>
        <w:pStyle w:val="SingleTxtGR0"/>
      </w:pPr>
      <w:r>
        <w:t>109.</w:t>
      </w:r>
      <w:r>
        <w:tab/>
        <w:t xml:space="preserve">Законодательство об образовании основано на Конституции и состоит из Закона РТ "Об образовании" от 17 мая 2004 года, №34 других нормативных правовых актов и международных правовых актов, признанных РТ. </w:t>
      </w:r>
    </w:p>
    <w:p w:rsidR="00514630" w:rsidRDefault="00514630" w:rsidP="00286D0E">
      <w:pPr>
        <w:pStyle w:val="SingleTxtGR0"/>
      </w:pPr>
      <w:r>
        <w:t>110.</w:t>
      </w:r>
      <w:r>
        <w:tab/>
        <w:t>Согласно статье 41 Конституции каждый имеет право на образование. Получение общего основного образования обязательно. Государство гарантир</w:t>
      </w:r>
      <w:r>
        <w:t>у</w:t>
      </w:r>
      <w:r>
        <w:t>ет получение общего основного, обязательного, бесплатного образования в г</w:t>
      </w:r>
      <w:r>
        <w:t>о</w:t>
      </w:r>
      <w:r>
        <w:t xml:space="preserve">сударственных образовательных учреждениях. </w:t>
      </w:r>
      <w:r w:rsidR="00AB7B51">
        <w:t>Согласно статье 6 Закона “Об образовании” гражданам, независимо от национальности, расы, пола, языка, религиозных убеждений, политического положения, социального и имущес</w:t>
      </w:r>
      <w:r w:rsidR="00AB7B51">
        <w:t>т</w:t>
      </w:r>
      <w:r w:rsidR="00AB7B51">
        <w:t>венного состояния гарантируется право на образов</w:t>
      </w:r>
      <w:r w:rsidR="00AB7B51">
        <w:t>а</w:t>
      </w:r>
      <w:r w:rsidR="00AB7B51">
        <w:t xml:space="preserve">ние. </w:t>
      </w:r>
    </w:p>
    <w:p w:rsidR="00514630" w:rsidRPr="00D507E7" w:rsidRDefault="00514630" w:rsidP="00286D0E">
      <w:pPr>
        <w:pStyle w:val="SingleTxtGR0"/>
      </w:pPr>
      <w:r>
        <w:t>111.</w:t>
      </w:r>
      <w:r>
        <w:tab/>
      </w:r>
      <w:r w:rsidR="00AB7B51">
        <w:t xml:space="preserve">Согласно статье 63 СК РТ родители несут ответственность за воспитание и развитие своих детей. </w:t>
      </w:r>
      <w:r>
        <w:t>Они обязаны заботиться об их здоровье, физическом, психическом, духовном и нравственном воспит</w:t>
      </w:r>
      <w:r>
        <w:t>а</w:t>
      </w:r>
      <w:r>
        <w:t>нии.</w:t>
      </w:r>
    </w:p>
    <w:p w:rsidR="00514630" w:rsidRPr="0069616C" w:rsidRDefault="00514630" w:rsidP="00286D0E">
      <w:pPr>
        <w:pStyle w:val="SingleTxtGR0"/>
      </w:pPr>
      <w:r w:rsidRPr="0069616C">
        <w:t>112.</w:t>
      </w:r>
      <w:r w:rsidRPr="0069616C">
        <w:tab/>
        <w:t>2008 году по инициативе Президента РТ учреждена Международная ст</w:t>
      </w:r>
      <w:r w:rsidRPr="0069616C">
        <w:t>и</w:t>
      </w:r>
      <w:r w:rsidRPr="0069616C">
        <w:t>пендия "Дурахшандагон" (Указ Президента РТ от 2 августа 2008 года, № 502). Реализация данной стипендии возложена на государственное учреждение "Центр международных программ". Главной целью данного учреждения явл</w:t>
      </w:r>
      <w:r w:rsidRPr="0069616C">
        <w:t>я</w:t>
      </w:r>
      <w:r w:rsidRPr="0069616C">
        <w:t>ется отбор одаренной молодежи для обучения и получения профессий высших учебных заведений зарубежных государств. С 2008 по 2010</w:t>
      </w:r>
      <w:r>
        <w:t xml:space="preserve"> </w:t>
      </w:r>
      <w:r w:rsidRPr="0069616C">
        <w:t>годы 171 граждан Таджикистана стали стипендиатами по данной программе и были направлены на учебу в вузы зарубежных государств, таких как Российская Федерация, У</w:t>
      </w:r>
      <w:r w:rsidRPr="0069616C">
        <w:t>к</w:t>
      </w:r>
      <w:r w:rsidRPr="0069616C">
        <w:t>раина, Казахстан, Китай, Турция, Египет и т.д. Больше всего упор делается на подготовку технических специалистов и специалистов в области междунаро</w:t>
      </w:r>
      <w:r w:rsidRPr="0069616C">
        <w:t>д</w:t>
      </w:r>
      <w:r w:rsidRPr="0069616C">
        <w:t>ных отношений.</w:t>
      </w:r>
      <w:r>
        <w:t xml:space="preserve"> </w:t>
      </w:r>
      <w:r w:rsidRPr="0069616C">
        <w:t>В 2011−2012 учебном году для обучения таджикских граждан в вузах зарубежных государств по Международной Стипендии "Дурахшандагон" предусмотрено 27 мест. В целом, с 2</w:t>
      </w:r>
      <w:r>
        <w:t>005 по 2010 годы Минобразования</w:t>
      </w:r>
      <w:r w:rsidRPr="0069616C">
        <w:t xml:space="preserve"> были отправлены для обучения в зарубежные вузы 2 452 человек.</w:t>
      </w:r>
    </w:p>
    <w:p w:rsidR="00514630" w:rsidRPr="0069616C" w:rsidRDefault="00514630" w:rsidP="00286D0E">
      <w:pPr>
        <w:pStyle w:val="SingleTxtGR0"/>
      </w:pPr>
      <w:r w:rsidRPr="0069616C">
        <w:t xml:space="preserve">113. </w:t>
      </w:r>
      <w:r w:rsidRPr="0069616C">
        <w:tab/>
        <w:t>ППРТ от 12 июня 2001 году за № 272 утверждена программа "Государс</w:t>
      </w:r>
      <w:r w:rsidRPr="0069616C">
        <w:t>т</w:t>
      </w:r>
      <w:r w:rsidRPr="0069616C">
        <w:t xml:space="preserve">венная система образования в области прав человека в РТ". </w:t>
      </w:r>
    </w:p>
    <w:p w:rsidR="00514630" w:rsidRPr="0069616C" w:rsidRDefault="00514630" w:rsidP="00286D0E">
      <w:pPr>
        <w:pStyle w:val="SingleTxtGR0"/>
      </w:pPr>
      <w:r w:rsidRPr="0069616C">
        <w:t xml:space="preserve">114. </w:t>
      </w:r>
      <w:r w:rsidRPr="0069616C">
        <w:tab/>
        <w:t>В 2006 году на юридическом факультете Таджикского национального университета была организована кафедра "Права человека и сравнительное правоведение". Наряду с изучением других международн</w:t>
      </w:r>
      <w:r>
        <w:t>о-</w:t>
      </w:r>
      <w:r w:rsidRPr="0069616C">
        <w:t>правовых актов, курс обучения охватывает, в том числе, основные положения "Конвенции о ли</w:t>
      </w:r>
      <w:r w:rsidRPr="0069616C">
        <w:t>к</w:t>
      </w:r>
      <w:r w:rsidRPr="0069616C">
        <w:t>видации всех форм дискриминации в отношении женщин". Также в учрежден</w:t>
      </w:r>
      <w:r w:rsidRPr="0069616C">
        <w:t>и</w:t>
      </w:r>
      <w:r w:rsidRPr="0069616C">
        <w:t xml:space="preserve">ях среднего общего образования введена дисциплина "Права человека". </w:t>
      </w:r>
    </w:p>
    <w:p w:rsidR="00514630" w:rsidRPr="0069616C" w:rsidRDefault="00514630" w:rsidP="00286D0E">
      <w:pPr>
        <w:pStyle w:val="SingleTxtGR0"/>
      </w:pPr>
      <w:r w:rsidRPr="0069616C">
        <w:t xml:space="preserve">115. </w:t>
      </w:r>
      <w:r w:rsidRPr="0069616C">
        <w:tab/>
        <w:t>Во исполнение статьи 6 Закона РТ "О государственных гарантиях равн</w:t>
      </w:r>
      <w:r w:rsidRPr="0069616C">
        <w:t>о</w:t>
      </w:r>
      <w:r w:rsidRPr="0069616C">
        <w:t>правия мужчин и женщин и равных возможностей их реализации" в учрежд</w:t>
      </w:r>
      <w:r w:rsidRPr="0069616C">
        <w:t>е</w:t>
      </w:r>
      <w:r w:rsidRPr="0069616C">
        <w:t>ниях образования всех форм собственности были обеспечены:</w:t>
      </w:r>
    </w:p>
    <w:p w:rsidR="00514630" w:rsidRPr="0069616C" w:rsidRDefault="00514630" w:rsidP="00286D0E">
      <w:pPr>
        <w:pStyle w:val="SingleTxtGR0"/>
      </w:pPr>
      <w:r w:rsidRPr="0069616C">
        <w:tab/>
        <w:t xml:space="preserve">a) </w:t>
      </w:r>
      <w:r w:rsidRPr="0069616C">
        <w:tab/>
        <w:t>равные условия для мужчин и женщин в получении основного о</w:t>
      </w:r>
      <w:r w:rsidRPr="0069616C">
        <w:t>б</w:t>
      </w:r>
      <w:r w:rsidRPr="0069616C">
        <w:t>щего, среднего профессионального и высшего образования, всех видов профе</w:t>
      </w:r>
      <w:r w:rsidRPr="0069616C">
        <w:t>с</w:t>
      </w:r>
      <w:r w:rsidRPr="0069616C">
        <w:t>сионального обучения и повышения квалификации;</w:t>
      </w:r>
    </w:p>
    <w:p w:rsidR="00514630" w:rsidRPr="0069616C" w:rsidRDefault="00514630" w:rsidP="00286D0E">
      <w:pPr>
        <w:pStyle w:val="SingleTxtGR0"/>
      </w:pPr>
      <w:r w:rsidRPr="0069616C">
        <w:tab/>
        <w:t xml:space="preserve">b) </w:t>
      </w:r>
      <w:r w:rsidRPr="0069616C">
        <w:tab/>
        <w:t>введены специальные учебные гендерные курсы, способствовать развитию исследований по вопросам равноправия полов, содействовать генде</w:t>
      </w:r>
      <w:r w:rsidRPr="0069616C">
        <w:t>р</w:t>
      </w:r>
      <w:r w:rsidRPr="0069616C">
        <w:t>ному просвещению граждан;</w:t>
      </w:r>
    </w:p>
    <w:p w:rsidR="00514630" w:rsidRPr="0069616C" w:rsidRDefault="00514630" w:rsidP="00286D0E">
      <w:pPr>
        <w:pStyle w:val="SingleTxtGR0"/>
      </w:pPr>
      <w:r w:rsidRPr="0069616C">
        <w:tab/>
        <w:t xml:space="preserve">c) </w:t>
      </w:r>
      <w:r w:rsidRPr="0069616C">
        <w:tab/>
        <w:t>запрещено использование учебных программ и учебников, проп</w:t>
      </w:r>
      <w:r w:rsidRPr="0069616C">
        <w:t>а</w:t>
      </w:r>
      <w:r w:rsidRPr="0069616C">
        <w:t>гандирующих дискриминацию по мотивам пола;</w:t>
      </w:r>
    </w:p>
    <w:p w:rsidR="00514630" w:rsidRPr="0069616C" w:rsidRDefault="00514630" w:rsidP="00286D0E">
      <w:pPr>
        <w:pStyle w:val="SingleTxtGR0"/>
      </w:pPr>
      <w:r w:rsidRPr="0069616C">
        <w:tab/>
        <w:t xml:space="preserve">d) </w:t>
      </w:r>
      <w:r w:rsidRPr="0069616C">
        <w:tab/>
        <w:t>созданы льготные условия для девушек из горных районов, сел</w:t>
      </w:r>
      <w:r w:rsidRPr="0069616C">
        <w:t>ь</w:t>
      </w:r>
      <w:r w:rsidRPr="0069616C">
        <w:t>ской местности при их поступлении и дальнейшей учебе в высших и средних профессиональных учебных заведениях.</w:t>
      </w:r>
    </w:p>
    <w:p w:rsidR="00514630" w:rsidRPr="0069616C" w:rsidRDefault="00514630" w:rsidP="00286D0E">
      <w:pPr>
        <w:pStyle w:val="SingleTxtGR0"/>
      </w:pPr>
      <w:r w:rsidRPr="0069616C">
        <w:t xml:space="preserve">116. </w:t>
      </w:r>
      <w:r w:rsidRPr="0069616C">
        <w:tab/>
        <w:t>Сфера образования в РТ является приоритетным направлением социал</w:t>
      </w:r>
      <w:r w:rsidRPr="0069616C">
        <w:t>ь</w:t>
      </w:r>
      <w:r w:rsidRPr="0069616C">
        <w:t>но-экономической политики государства. В связи с чем, ежегодно повышается заработная плата учителей и других работников сферы образования. Так, в среднесрочный период, согласно СПГР (Среднесрочной Программы государс</w:t>
      </w:r>
      <w:r w:rsidRPr="0069616C">
        <w:t>т</w:t>
      </w:r>
      <w:r w:rsidRPr="0069616C">
        <w:t>венных расходов) образования на 2011</w:t>
      </w:r>
      <w:r>
        <w:t>−2013 годы</w:t>
      </w:r>
      <w:r w:rsidRPr="0069616C">
        <w:t>, одним из приоритетных н</w:t>
      </w:r>
      <w:r w:rsidRPr="0069616C">
        <w:t>а</w:t>
      </w:r>
      <w:r w:rsidRPr="0069616C">
        <w:t>правлений является увеличение средней заработной платы учителей общеобр</w:t>
      </w:r>
      <w:r w:rsidRPr="0069616C">
        <w:t>а</w:t>
      </w:r>
      <w:r w:rsidRPr="0069616C">
        <w:t>зовательных учреждений до среднего уровня.</w:t>
      </w:r>
    </w:p>
    <w:p w:rsidR="00514630" w:rsidRPr="0069616C" w:rsidRDefault="00514630" w:rsidP="00286D0E">
      <w:pPr>
        <w:pStyle w:val="SingleTxtGR0"/>
      </w:pPr>
      <w:r w:rsidRPr="0069616C">
        <w:t xml:space="preserve">117. </w:t>
      </w:r>
      <w:r w:rsidRPr="0069616C">
        <w:tab/>
      </w:r>
      <w:r>
        <w:t>На период с 2006 по 2009 год</w:t>
      </w:r>
      <w:r w:rsidRPr="0069616C">
        <w:t xml:space="preserve"> средний уровень заработной платы учит</w:t>
      </w:r>
      <w:r w:rsidRPr="0069616C">
        <w:t>е</w:t>
      </w:r>
      <w:r w:rsidRPr="0069616C">
        <w:t>лей увеличился более чем в два раза. На основании Указа Президента РТ от 20 июля 2008 года и ППРТ от 2 июля 2008 года с 1 сентября 2008 года зарабо</w:t>
      </w:r>
      <w:r w:rsidRPr="0069616C">
        <w:t>т</w:t>
      </w:r>
      <w:r w:rsidRPr="0069616C">
        <w:t>ная плата работников образования была увеличена на 40%. На основании Указа Президента РТ от 20 июля 2009 года и ППРТ от 2 июля 2009 года с 1 сентября 2009 года заработная плата работников образования была повышена на 15%, в среднем составила 173 сомони в месяц. Подготовлен проект Указа Президента РТ об очередном повышении заработной платы. Что касается учителей гимн</w:t>
      </w:r>
      <w:r w:rsidRPr="0069616C">
        <w:t>а</w:t>
      </w:r>
      <w:r w:rsidRPr="0069616C">
        <w:t>зий, лицеев и частных образовательных учреждений, то их заработная плата с</w:t>
      </w:r>
      <w:r w:rsidRPr="0069616C">
        <w:t>о</w:t>
      </w:r>
      <w:r w:rsidRPr="0069616C">
        <w:t>ставляет от 400 до 1</w:t>
      </w:r>
      <w:r>
        <w:t xml:space="preserve"> </w:t>
      </w:r>
      <w:r w:rsidRPr="0069616C">
        <w:t>000 сомони</w:t>
      </w:r>
      <w:r>
        <w:t>.</w:t>
      </w:r>
    </w:p>
    <w:p w:rsidR="00514630" w:rsidRPr="0069616C" w:rsidRDefault="00514630" w:rsidP="00286D0E">
      <w:pPr>
        <w:pStyle w:val="SingleTxtGR0"/>
      </w:pPr>
      <w:r w:rsidRPr="0069616C">
        <w:t xml:space="preserve">118. </w:t>
      </w:r>
      <w:r w:rsidRPr="0069616C">
        <w:tab/>
        <w:t>На основании порядка назначения и выплаты стипендий студентам сре</w:t>
      </w:r>
      <w:r w:rsidRPr="0069616C">
        <w:t>д</w:t>
      </w:r>
      <w:r w:rsidRPr="0069616C">
        <w:t>них и высших профессиональных учебных заведений, разработанного во и</w:t>
      </w:r>
      <w:r w:rsidRPr="0069616C">
        <w:t>с</w:t>
      </w:r>
      <w:r w:rsidRPr="0069616C">
        <w:t>полнение постановления Правительства от 3 апреля 2006 года "О мерах по ре</w:t>
      </w:r>
      <w:r w:rsidRPr="0069616C">
        <w:t>а</w:t>
      </w:r>
      <w:r w:rsidRPr="0069616C">
        <w:t>лизации Указа Президента от 20 марта 2006 года", с 1 апреля 2006 года нач</w:t>
      </w:r>
      <w:r w:rsidRPr="0069616C">
        <w:t>а</w:t>
      </w:r>
      <w:r w:rsidRPr="0069616C">
        <w:t>лось назначение стипендии студентам высших профессиональных учебных з</w:t>
      </w:r>
      <w:r w:rsidRPr="0069616C">
        <w:t>а</w:t>
      </w:r>
      <w:r w:rsidRPr="0069616C">
        <w:t>ведений. За отчетный период 290 учащимся, студентам и аспирантам были н</w:t>
      </w:r>
      <w:r w:rsidRPr="0069616C">
        <w:t>а</w:t>
      </w:r>
      <w:r w:rsidRPr="0069616C">
        <w:t>значены Президентские стипендии (от 90 до 165,2 сомони), в том числе 143 д</w:t>
      </w:r>
      <w:r w:rsidRPr="0069616C">
        <w:t>е</w:t>
      </w:r>
      <w:r w:rsidRPr="0069616C">
        <w:t xml:space="preserve">вушкам. В 2009 учебном году 23 277 студентов получали стипендии, из которых 56% </w:t>
      </w:r>
      <w:r>
        <w:t>−</w:t>
      </w:r>
      <w:r w:rsidRPr="0069616C">
        <w:t xml:space="preserve"> девушки</w:t>
      </w:r>
    </w:p>
    <w:p w:rsidR="00514630" w:rsidRPr="0069616C" w:rsidRDefault="00514630" w:rsidP="00286D0E">
      <w:pPr>
        <w:pStyle w:val="SingleTxtGR0"/>
      </w:pPr>
      <w:r w:rsidRPr="0069616C">
        <w:t xml:space="preserve">119. </w:t>
      </w:r>
      <w:r w:rsidRPr="0069616C">
        <w:tab/>
        <w:t>Основными барьерами на пути получения базового образования являю</w:t>
      </w:r>
      <w:r w:rsidRPr="0069616C">
        <w:t>т</w:t>
      </w:r>
      <w:r w:rsidRPr="0069616C">
        <w:t>ся:</w:t>
      </w:r>
    </w:p>
    <w:p w:rsidR="00514630" w:rsidRPr="0069616C" w:rsidRDefault="00514630" w:rsidP="00286D0E">
      <w:pPr>
        <w:pStyle w:val="SingleTxtGR0"/>
      </w:pPr>
      <w:r w:rsidRPr="0069616C">
        <w:tab/>
        <w:t xml:space="preserve">a) </w:t>
      </w:r>
      <w:r w:rsidRPr="0069616C">
        <w:tab/>
        <w:t>экономические (недостаточное финансирование, недостаточность сети учебных заведений, в том числе коррекционных, занимающихся восст</w:t>
      </w:r>
      <w:r w:rsidRPr="0069616C">
        <w:t>а</w:t>
      </w:r>
      <w:r w:rsidRPr="0069616C">
        <w:t>новлением здоровья детей с ограниченными возможностями);</w:t>
      </w:r>
    </w:p>
    <w:p w:rsidR="00514630" w:rsidRPr="0069616C" w:rsidRDefault="00514630" w:rsidP="00286D0E">
      <w:pPr>
        <w:pStyle w:val="SingleTxtGR0"/>
      </w:pPr>
      <w:r w:rsidRPr="0069616C">
        <w:tab/>
        <w:t xml:space="preserve">b) </w:t>
      </w:r>
      <w:r w:rsidRPr="0069616C">
        <w:tab/>
        <w:t>социальные (уровень бедности, недостаточная работа в семье, сн</w:t>
      </w:r>
      <w:r w:rsidRPr="0069616C">
        <w:t>и</w:t>
      </w:r>
      <w:r w:rsidRPr="0069616C">
        <w:t>жение интереса к получению образования среди отдельных групп);</w:t>
      </w:r>
    </w:p>
    <w:p w:rsidR="00514630" w:rsidRPr="0069616C" w:rsidRDefault="00514630" w:rsidP="00286D0E">
      <w:pPr>
        <w:pStyle w:val="SingleTxtGR0"/>
      </w:pPr>
      <w:r w:rsidRPr="0069616C">
        <w:tab/>
        <w:t xml:space="preserve">c) </w:t>
      </w:r>
      <w:r w:rsidRPr="0069616C">
        <w:tab/>
        <w:t>этнокультурные, связанные с традициями и стереотипами, особе</w:t>
      </w:r>
      <w:r w:rsidRPr="0069616C">
        <w:t>н</w:t>
      </w:r>
      <w:r w:rsidRPr="0069616C">
        <w:t>но в части равного доступа к образованию мужчин и женщин.</w:t>
      </w:r>
    </w:p>
    <w:p w:rsidR="00514630" w:rsidRPr="0069616C" w:rsidRDefault="00514630" w:rsidP="00286D0E">
      <w:pPr>
        <w:pStyle w:val="SingleTxtGR0"/>
      </w:pPr>
      <w:r w:rsidRPr="0069616C">
        <w:t xml:space="preserve">120. </w:t>
      </w:r>
      <w:r w:rsidRPr="0069616C">
        <w:tab/>
        <w:t>В</w:t>
      </w:r>
      <w:r>
        <w:t xml:space="preserve"> связи с этим Минобразования</w:t>
      </w:r>
      <w:r w:rsidRPr="0069616C">
        <w:t xml:space="preserve"> разработан проект Закона РТ “Об отве</w:t>
      </w:r>
      <w:r w:rsidRPr="0069616C">
        <w:t>т</w:t>
      </w:r>
      <w:r w:rsidRPr="0069616C">
        <w:t>ственности родителей за воспитание детей” и представлен на рассмотрение Правительства. Целью данного закона является укрепление связи между семьей и школой, активизации роли родителей в процессе обучения и воспитания д</w:t>
      </w:r>
      <w:r w:rsidRPr="0069616C">
        <w:t>е</w:t>
      </w:r>
      <w:r w:rsidRPr="0069616C">
        <w:t>тей. За отчетный период наблюдается рост охвата учащихся в учреждениях н</w:t>
      </w:r>
      <w:r w:rsidRPr="0069616C">
        <w:t>а</w:t>
      </w:r>
      <w:r w:rsidRPr="0069616C">
        <w:t>чального, общеобразовательного, профессионального и высшего професси</w:t>
      </w:r>
      <w:r w:rsidRPr="0069616C">
        <w:t>о</w:t>
      </w:r>
      <w:r w:rsidRPr="0069616C">
        <w:t>нального образования</w:t>
      </w:r>
      <w:r>
        <w:t xml:space="preserve"> (см. т</w:t>
      </w:r>
      <w:r w:rsidRPr="0069616C">
        <w:t xml:space="preserve">аблицу 8 1,2,3) </w:t>
      </w:r>
    </w:p>
    <w:p w:rsidR="00514630" w:rsidRPr="0069616C" w:rsidRDefault="00514630" w:rsidP="00286D0E">
      <w:pPr>
        <w:pStyle w:val="SingleTxtGR0"/>
      </w:pPr>
      <w:r w:rsidRPr="0069616C">
        <w:t xml:space="preserve">121. </w:t>
      </w:r>
      <w:r w:rsidRPr="0069616C">
        <w:tab/>
        <w:t xml:space="preserve">Женщины-учителя активно участвуют на профессиональных конкурсах "Учитель года", "Воспитатель года" и т.д. и занимают призовые места. </w:t>
      </w:r>
    </w:p>
    <w:p w:rsidR="00514630" w:rsidRPr="0069616C" w:rsidRDefault="00514630" w:rsidP="00286D0E">
      <w:pPr>
        <w:pStyle w:val="SingleTxtGR0"/>
      </w:pPr>
      <w:r w:rsidRPr="0069616C">
        <w:t xml:space="preserve">122. </w:t>
      </w:r>
      <w:r w:rsidRPr="0069616C">
        <w:tab/>
        <w:t>Начальное профессиональное образование, как первая ступень профе</w:t>
      </w:r>
      <w:r w:rsidRPr="0069616C">
        <w:t>с</w:t>
      </w:r>
      <w:r w:rsidRPr="0069616C">
        <w:t>сионального образования в РТ, реализует профессиональные образовательные и обучающие программы, направленные на подготовку дипломированных и се</w:t>
      </w:r>
      <w:r w:rsidRPr="0069616C">
        <w:t>р</w:t>
      </w:r>
      <w:r w:rsidRPr="0069616C">
        <w:t xml:space="preserve">тифицированных работников квалифицированного труда разных уровней. </w:t>
      </w:r>
    </w:p>
    <w:p w:rsidR="00514630" w:rsidRPr="0069616C" w:rsidRDefault="00514630" w:rsidP="00286D0E">
      <w:pPr>
        <w:pStyle w:val="SingleTxtGR0"/>
      </w:pPr>
      <w:r w:rsidRPr="0069616C">
        <w:t xml:space="preserve">123. </w:t>
      </w:r>
      <w:r w:rsidRPr="0069616C">
        <w:tab/>
        <w:t>В настоящем, в соответствии с законами РТ "Об образовании" и "О н</w:t>
      </w:r>
      <w:r w:rsidRPr="0069616C">
        <w:t>а</w:t>
      </w:r>
      <w:r w:rsidRPr="0069616C">
        <w:t>чальном профессиональном образовании", главной целью с</w:t>
      </w:r>
      <w:r>
        <w:t>истемы начального профессиональ</w:t>
      </w:r>
      <w:r w:rsidRPr="0069616C">
        <w:t>ного образования является обеспечение прав граждан, в том числе девушек и женщин на общедоступность начального профессионального образования, удовлетворение потребностей населения в профессиональных о</w:t>
      </w:r>
      <w:r w:rsidRPr="0069616C">
        <w:t>б</w:t>
      </w:r>
      <w:r w:rsidRPr="0069616C">
        <w:t>раз</w:t>
      </w:r>
      <w:r>
        <w:t>овательных услугах соответствую</w:t>
      </w:r>
      <w:r w:rsidRPr="0069616C">
        <w:t>щего уровня с учетом состояния и тенде</w:t>
      </w:r>
      <w:r w:rsidRPr="0069616C">
        <w:t>н</w:t>
      </w:r>
      <w:r w:rsidRPr="0069616C">
        <w:t>ций развития потребностей рынка труда.</w:t>
      </w:r>
    </w:p>
    <w:p w:rsidR="00514630" w:rsidRPr="0069616C" w:rsidRDefault="00514630" w:rsidP="00514630">
      <w:pPr>
        <w:pStyle w:val="SingleTxtGR0"/>
      </w:pPr>
      <w:r w:rsidRPr="0069616C">
        <w:t xml:space="preserve">124. </w:t>
      </w:r>
      <w:r w:rsidRPr="0069616C">
        <w:tab/>
        <w:t>Начальная профессиональная школа обеспечивает девушкам получение достаточно доступного и массового профессионального образования, напра</w:t>
      </w:r>
      <w:r w:rsidRPr="0069616C">
        <w:t>в</w:t>
      </w:r>
      <w:r w:rsidRPr="0069616C">
        <w:t>ленного на подготовку специал</w:t>
      </w:r>
      <w:r>
        <w:t>истов начального звена по более</w:t>
      </w:r>
      <w:r w:rsidRPr="0069616C">
        <w:t xml:space="preserve"> чем 163 спец</w:t>
      </w:r>
      <w:r w:rsidRPr="0069616C">
        <w:t>и</w:t>
      </w:r>
      <w:r w:rsidRPr="0069616C">
        <w:t>альностям, повышение образовательного и культурного уровня личности, что обуславливает не только профессиональную, но и общеобразовательную це</w:t>
      </w:r>
      <w:r w:rsidRPr="0069616C">
        <w:t>н</w:t>
      </w:r>
      <w:r w:rsidRPr="0069616C">
        <w:t xml:space="preserve">ность уровня образования. </w:t>
      </w:r>
    </w:p>
    <w:p w:rsidR="00514630" w:rsidRPr="0069616C" w:rsidRDefault="00514630" w:rsidP="00286D0E">
      <w:pPr>
        <w:pStyle w:val="SingleTxtGR0"/>
      </w:pPr>
      <w:r w:rsidRPr="0069616C">
        <w:t xml:space="preserve">125. </w:t>
      </w:r>
      <w:r w:rsidRPr="0069616C">
        <w:tab/>
        <w:t>В настоящее время в Таджикистане функционируют 66 государственных начальных профессиональных учебных заведений (профессиональных технич</w:t>
      </w:r>
      <w:r w:rsidRPr="0069616C">
        <w:t>е</w:t>
      </w:r>
      <w:r w:rsidRPr="0069616C">
        <w:t>ских училищ и профессиональных лицеев), реализующих образовательные пр</w:t>
      </w:r>
      <w:r w:rsidRPr="0069616C">
        <w:t>о</w:t>
      </w:r>
      <w:r w:rsidRPr="0069616C">
        <w:t>граммы начального профессионального образования и профессионального об</w:t>
      </w:r>
      <w:r w:rsidRPr="0069616C">
        <w:t>у</w:t>
      </w:r>
      <w:r w:rsidRPr="0069616C">
        <w:t>чения. С целью увеличения охвата профессиональным образованием девушек из сельских районов ежегодно выделяются квоты Президента для поступления в учреждения высшего профессионального образования.</w:t>
      </w:r>
    </w:p>
    <w:p w:rsidR="00514630" w:rsidRPr="0069616C" w:rsidRDefault="00514630" w:rsidP="00514630">
      <w:pPr>
        <w:pStyle w:val="SingleTxtGR0"/>
      </w:pPr>
      <w:r w:rsidRPr="0069616C">
        <w:t xml:space="preserve">126. </w:t>
      </w:r>
      <w:r w:rsidRPr="0069616C">
        <w:tab/>
        <w:t>В целях поддержки и стимулирования обучения девочек в высших уче</w:t>
      </w:r>
      <w:r w:rsidRPr="0069616C">
        <w:t>б</w:t>
      </w:r>
      <w:r w:rsidRPr="0069616C">
        <w:t>ных заведениях в структуре Министерства образования организован Учебный центр "Сарвар", где 200 девочек, поступивших по Президентской квоте, обе</w:t>
      </w:r>
      <w:r w:rsidRPr="0069616C">
        <w:t>с</w:t>
      </w:r>
      <w:r w:rsidRPr="0069616C">
        <w:t>печены общежитием и дополнительно изучают иностранные языки и компь</w:t>
      </w:r>
      <w:r w:rsidRPr="0069616C">
        <w:t>ю</w:t>
      </w:r>
      <w:r w:rsidRPr="0069616C">
        <w:t>терную технику. В государственном учреждении Центр воспитания "Чароги х</w:t>
      </w:r>
      <w:r w:rsidRPr="0069616C">
        <w:t>и</w:t>
      </w:r>
      <w:r w:rsidRPr="0069616C">
        <w:t>доят" проживают и получают дополнительное образование более 100</w:t>
      </w:r>
      <w:r w:rsidR="00AB7B51">
        <w:t> </w:t>
      </w:r>
      <w:r w:rsidRPr="0069616C">
        <w:t>студенток-сирот.</w:t>
      </w:r>
    </w:p>
    <w:p w:rsidR="00514630" w:rsidRPr="0069616C" w:rsidRDefault="00514630" w:rsidP="00286D0E">
      <w:pPr>
        <w:pStyle w:val="SingleTxtGR0"/>
      </w:pPr>
      <w:r w:rsidRPr="0069616C">
        <w:t xml:space="preserve">127. </w:t>
      </w:r>
      <w:r w:rsidRPr="0069616C">
        <w:tab/>
        <w:t>На рассмотрение Правительства представлен проект Концепции перехода на новую систему общеобразовательного образования в РТ. Принятие и реал</w:t>
      </w:r>
      <w:r w:rsidRPr="0069616C">
        <w:t>и</w:t>
      </w:r>
      <w:r w:rsidRPr="0069616C">
        <w:t>зация данной Концепции создаст условия для большего усвоения знаний уч</w:t>
      </w:r>
      <w:r w:rsidRPr="0069616C">
        <w:t>а</w:t>
      </w:r>
      <w:r w:rsidRPr="0069616C">
        <w:t>щимися и обеспечит широкий охват девочек к обучению. Данный проект пр</w:t>
      </w:r>
      <w:r w:rsidRPr="0069616C">
        <w:t>е</w:t>
      </w:r>
      <w:r w:rsidRPr="0069616C">
        <w:t>дусматривает</w:t>
      </w:r>
      <w:r>
        <w:t xml:space="preserve"> 12-</w:t>
      </w:r>
      <w:r w:rsidRPr="0069616C">
        <w:t>летнее общее образование, а также профильное обучение для подготовки выпускников к трудовой деятельности. Закон РТ "О социальной з</w:t>
      </w:r>
      <w:r w:rsidRPr="0069616C">
        <w:t>а</w:t>
      </w:r>
      <w:r w:rsidRPr="0069616C">
        <w:t>щищенности инвалидов в РТ" от 24 декабря 1991 года предусматривает внеко</w:t>
      </w:r>
      <w:r w:rsidRPr="0069616C">
        <w:t>н</w:t>
      </w:r>
      <w:r w:rsidRPr="0069616C">
        <w:t>курсное поступление во все учебные заведения людей с ограниченными физ</w:t>
      </w:r>
      <w:r w:rsidRPr="0069616C">
        <w:t>и</w:t>
      </w:r>
      <w:r w:rsidRPr="0069616C">
        <w:t xml:space="preserve">ческими возможностями, независимо от половой принадлежности. Закон РТ </w:t>
      </w:r>
      <w:r>
        <w:t>"</w:t>
      </w:r>
      <w:r w:rsidRPr="0069616C">
        <w:t>Об образовании</w:t>
      </w:r>
      <w:r>
        <w:t xml:space="preserve">" </w:t>
      </w:r>
      <w:r w:rsidRPr="0069616C">
        <w:t>от 17 мая 2004 года позволяет этим категориям лиц получать образование на дому.</w:t>
      </w:r>
    </w:p>
    <w:p w:rsidR="00514630" w:rsidRPr="00F24498" w:rsidRDefault="00514630" w:rsidP="00514630">
      <w:pPr>
        <w:pStyle w:val="H23GR"/>
      </w:pPr>
      <w:r w:rsidRPr="00F0458E">
        <w:tab/>
      </w:r>
      <w:r w:rsidRPr="00F0458E">
        <w:tab/>
      </w:r>
      <w:r w:rsidRPr="00F24498">
        <w:t>Статья 11</w:t>
      </w:r>
    </w:p>
    <w:p w:rsidR="00514630" w:rsidRPr="00F24498" w:rsidRDefault="00514630" w:rsidP="00514630">
      <w:pPr>
        <w:pStyle w:val="SingleTxtGR0"/>
        <w:jc w:val="left"/>
        <w:rPr>
          <w:b/>
        </w:rPr>
      </w:pPr>
      <w:r w:rsidRPr="00F24498">
        <w:rPr>
          <w:b/>
        </w:rPr>
        <w:t>К пунктам 19, 20, 23, 24, 28, 29, 30, 33, 39 и 40 заключительных замечаний Комитета</w:t>
      </w:r>
    </w:p>
    <w:p w:rsidR="00514630" w:rsidRPr="000B13FE" w:rsidRDefault="00514630" w:rsidP="00286D0E">
      <w:pPr>
        <w:pStyle w:val="SingleTxtGR0"/>
      </w:pPr>
      <w:r w:rsidRPr="000B13FE">
        <w:t xml:space="preserve">128. </w:t>
      </w:r>
      <w:r w:rsidRPr="000B13FE">
        <w:tab/>
        <w:t>РТ принимает все необходимые меры для ликвидации всех форм дискр</w:t>
      </w:r>
      <w:r w:rsidRPr="000B13FE">
        <w:t>и</w:t>
      </w:r>
      <w:r w:rsidRPr="000B13FE">
        <w:t>минации в отношении женщин в области занятости населения.</w:t>
      </w:r>
    </w:p>
    <w:p w:rsidR="00514630" w:rsidRPr="000B13FE" w:rsidRDefault="00514630" w:rsidP="00286D0E">
      <w:pPr>
        <w:pStyle w:val="SingleTxtGR0"/>
      </w:pPr>
      <w:r w:rsidRPr="000B13FE">
        <w:t xml:space="preserve">129. </w:t>
      </w:r>
      <w:r w:rsidRPr="000B13FE">
        <w:tab/>
        <w:t>Право на труд заложено в Конституции и других законах РТ. Согласно статье 35 Конституции каждый имеет право на труд, выбор профессии, работы, охрану труда и социальную защиту от безработицы. Заработная плата не дол</w:t>
      </w:r>
      <w:r w:rsidRPr="000B13FE">
        <w:t>ж</w:t>
      </w:r>
      <w:r w:rsidRPr="000B13FE">
        <w:t>на быть ниже минимальной оплаты труда. Всякие ограничения в трудовых о</w:t>
      </w:r>
      <w:r w:rsidRPr="000B13FE">
        <w:t>т</w:t>
      </w:r>
      <w:r w:rsidRPr="000B13FE">
        <w:t>ношениях запрещаются. За равный труд выдается равная оплата. Никто не м</w:t>
      </w:r>
      <w:r w:rsidRPr="000B13FE">
        <w:t>о</w:t>
      </w:r>
      <w:r w:rsidRPr="000B13FE">
        <w:t>жет быть привлечен к принудительному труду, за исключением случаев, опр</w:t>
      </w:r>
      <w:r w:rsidRPr="000B13FE">
        <w:t>е</w:t>
      </w:r>
      <w:r w:rsidRPr="000B13FE">
        <w:t>деленных законом.</w:t>
      </w:r>
    </w:p>
    <w:p w:rsidR="00514630" w:rsidRPr="000B13FE" w:rsidRDefault="00514630" w:rsidP="00286D0E">
      <w:pPr>
        <w:pStyle w:val="SingleTxtGR0"/>
      </w:pPr>
      <w:r w:rsidRPr="000B13FE">
        <w:t xml:space="preserve">130. </w:t>
      </w:r>
      <w:r w:rsidRPr="000B13FE">
        <w:tab/>
        <w:t>Законы РТ "О государственных гарантиях равноправия мужчин и женщин и о равных возможностях их реализации", "О государственной службе" и</w:t>
      </w:r>
      <w:r>
        <w:t xml:space="preserve"> ТК РТ гарантируют, что при прие</w:t>
      </w:r>
      <w:r w:rsidRPr="000B13FE">
        <w:t>ме на работу, продвижении по службе, професси</w:t>
      </w:r>
      <w:r w:rsidRPr="000B13FE">
        <w:t>о</w:t>
      </w:r>
      <w:r w:rsidRPr="000B13FE">
        <w:t>нальном обучении, установлении режимов труда, а также увольнении работн</w:t>
      </w:r>
      <w:r w:rsidRPr="000B13FE">
        <w:t>и</w:t>
      </w:r>
      <w:r w:rsidRPr="000B13FE">
        <w:t>ков, включая государственных служащих, должны учитываться требования з</w:t>
      </w:r>
      <w:r w:rsidRPr="000B13FE">
        <w:t>а</w:t>
      </w:r>
      <w:r w:rsidRPr="000B13FE">
        <w:t>конодательства, касающиеся прав и гарантий лицам обоего пола.</w:t>
      </w:r>
    </w:p>
    <w:p w:rsidR="00514630" w:rsidRPr="000B13FE" w:rsidRDefault="00514630" w:rsidP="00286D0E">
      <w:pPr>
        <w:pStyle w:val="SingleTxtGR0"/>
      </w:pPr>
      <w:r w:rsidRPr="000B13FE">
        <w:t xml:space="preserve">131. </w:t>
      </w:r>
      <w:r w:rsidRPr="000B13FE">
        <w:tab/>
        <w:t>Дискриминация в оплате труда запрещается. Работодатель обязан выпл</w:t>
      </w:r>
      <w:r w:rsidRPr="000B13FE">
        <w:t>а</w:t>
      </w:r>
      <w:r w:rsidRPr="000B13FE">
        <w:t xml:space="preserve">чивать работникам одну и ту же оплату за выполнение равноценной работы. </w:t>
      </w:r>
    </w:p>
    <w:p w:rsidR="00514630" w:rsidRPr="000B13FE" w:rsidRDefault="00514630" w:rsidP="00286D0E">
      <w:pPr>
        <w:pStyle w:val="SingleTxtGR0"/>
      </w:pPr>
      <w:r w:rsidRPr="000B13FE">
        <w:t xml:space="preserve">132. </w:t>
      </w:r>
      <w:r w:rsidRPr="000B13FE">
        <w:tab/>
        <w:t>Законодательством гарантирован минимальный размер оплаты труда (МРОТ), то есть месячная заработная плата неквалифицированных кадров при полной выработке нормы рабочего времени и выполнении простых работ в нормальных условиях труда.</w:t>
      </w:r>
    </w:p>
    <w:p w:rsidR="00514630" w:rsidRPr="000B13FE" w:rsidRDefault="00514630" w:rsidP="00286D0E">
      <w:pPr>
        <w:pStyle w:val="SingleTxtGR0"/>
      </w:pPr>
      <w:r w:rsidRPr="000B13FE">
        <w:t xml:space="preserve">133. </w:t>
      </w:r>
      <w:r w:rsidRPr="000B13FE">
        <w:tab/>
        <w:t>Законодательство, касающееся защиты прав, затрагиваемых в настоящей статье, периодически совершенствуется.</w:t>
      </w:r>
    </w:p>
    <w:p w:rsidR="00514630" w:rsidRPr="000B13FE" w:rsidRDefault="00514630" w:rsidP="00286D0E">
      <w:pPr>
        <w:pStyle w:val="SingleTxtGR0"/>
      </w:pPr>
      <w:r w:rsidRPr="000B13FE">
        <w:t xml:space="preserve">134. </w:t>
      </w:r>
      <w:r w:rsidRPr="000B13FE">
        <w:tab/>
        <w:t>С целью продвижения равноправия женщин и мужчин в сфере труда б</w:t>
      </w:r>
      <w:r w:rsidRPr="000B13FE">
        <w:t>ы</w:t>
      </w:r>
      <w:r w:rsidRPr="000B13FE">
        <w:t>ли разработаны и приняты многочисленные международные нормы и станда</w:t>
      </w:r>
      <w:r w:rsidRPr="000B13FE">
        <w:t>р</w:t>
      </w:r>
      <w:r w:rsidRPr="000B13FE">
        <w:t>ты, а также национальные законодательные акты по широкому кругу вопросов, относящихся к этому вопросу.</w:t>
      </w:r>
    </w:p>
    <w:p w:rsidR="00514630" w:rsidRPr="000B13FE" w:rsidRDefault="00514630" w:rsidP="00286D0E">
      <w:pPr>
        <w:pStyle w:val="SingleTxtGR0"/>
      </w:pPr>
      <w:r w:rsidRPr="000B13FE">
        <w:t xml:space="preserve">135. </w:t>
      </w:r>
      <w:r w:rsidRPr="000B13FE">
        <w:tab/>
        <w:t>Отмечается тенденция повышения активности женщин в сфере общес</w:t>
      </w:r>
      <w:r w:rsidRPr="000B13FE">
        <w:t>т</w:t>
      </w:r>
      <w:r w:rsidRPr="000B13FE">
        <w:t>венного оплачиваемого труда. Однако на современном этапе рынок труда пр</w:t>
      </w:r>
      <w:r w:rsidRPr="000B13FE">
        <w:t>е</w:t>
      </w:r>
      <w:r w:rsidRPr="000B13FE">
        <w:t>терпевает значительные изменения. В отдельных случаях женщины вытесняю</w:t>
      </w:r>
      <w:r w:rsidRPr="000B13FE">
        <w:t>т</w:t>
      </w:r>
      <w:r w:rsidRPr="000B13FE">
        <w:t>ся из "первичного" рынка труда. Усиление конкуренции вынуждает женщин з</w:t>
      </w:r>
      <w:r w:rsidRPr="000B13FE">
        <w:t>а</w:t>
      </w:r>
      <w:r w:rsidRPr="000B13FE">
        <w:t>нимать не престижные и низкооплачиваемые работы (в отраслях сельского х</w:t>
      </w:r>
      <w:r w:rsidRPr="000B13FE">
        <w:t>о</w:t>
      </w:r>
      <w:r w:rsidRPr="000B13FE">
        <w:t xml:space="preserve">зяйства, образования, здравоохранения, а также в бюджетных организациях). </w:t>
      </w:r>
    </w:p>
    <w:p w:rsidR="00514630" w:rsidRPr="000B13FE" w:rsidRDefault="00514630" w:rsidP="00286D0E">
      <w:pPr>
        <w:pStyle w:val="SingleTxtGR0"/>
      </w:pPr>
      <w:r w:rsidRPr="000B13FE">
        <w:t xml:space="preserve">136. </w:t>
      </w:r>
      <w:r w:rsidRPr="000B13FE">
        <w:tab/>
        <w:t>На данный момент проводимая гендерная политика Правительства стр</w:t>
      </w:r>
      <w:r w:rsidRPr="000B13FE">
        <w:t>а</w:t>
      </w:r>
      <w:r w:rsidRPr="000B13FE">
        <w:t>ны поощряет женскую активность в публичной сфере. Рыночная экономика стимулирует частную инициативу женщин. Появление и увеличение количества предприимчивых женщин способствует формированию экономически сам</w:t>
      </w:r>
      <w:r w:rsidRPr="000B13FE">
        <w:t>о</w:t>
      </w:r>
      <w:r w:rsidRPr="000B13FE">
        <w:t>стоятельных женских групп. Появляется интерес к новым формам деятельн</w:t>
      </w:r>
      <w:r w:rsidRPr="000B13FE">
        <w:t>о</w:t>
      </w:r>
      <w:r w:rsidRPr="000B13FE">
        <w:t>сти, таких как частное предпринимател</w:t>
      </w:r>
      <w:r>
        <w:t>ь</w:t>
      </w:r>
      <w:r w:rsidRPr="000B13FE">
        <w:t>ство, индивидуальное творчество, о</w:t>
      </w:r>
      <w:r w:rsidRPr="000B13FE">
        <w:t>б</w:t>
      </w:r>
      <w:r w:rsidRPr="000B13FE">
        <w:t>щественный сектор. Наблюдается тенденция возрастания интереса женщин к карьерному росту. У самостоятельных, инициативных женщин есть возмо</w:t>
      </w:r>
      <w:r w:rsidRPr="000B13FE">
        <w:t>ж</w:t>
      </w:r>
      <w:r w:rsidRPr="000B13FE">
        <w:t>ность достичь хороших результатов в государственном и частном секторах эк</w:t>
      </w:r>
      <w:r w:rsidRPr="000B13FE">
        <w:t>о</w:t>
      </w:r>
      <w:r w:rsidRPr="000B13FE">
        <w:t>номики. Возрастает роль образования в жизненной стратегии современных женщин РТ, ориентированных на профессиональный карьерный рост.</w:t>
      </w:r>
    </w:p>
    <w:p w:rsidR="00514630" w:rsidRPr="000B13FE" w:rsidRDefault="00514630" w:rsidP="00286D0E">
      <w:pPr>
        <w:pStyle w:val="SingleTxtGR0"/>
      </w:pPr>
      <w:r w:rsidRPr="000B13FE">
        <w:t xml:space="preserve">137. </w:t>
      </w:r>
      <w:r w:rsidRPr="000B13FE">
        <w:tab/>
        <w:t>Тем не менее одной из групп населения, которая более подвержена к ри</w:t>
      </w:r>
      <w:r w:rsidRPr="000B13FE">
        <w:t>с</w:t>
      </w:r>
      <w:r w:rsidRPr="000B13FE">
        <w:t>ку бедности и социальной отчужденности, являются женщины. С каждым г</w:t>
      </w:r>
      <w:r w:rsidRPr="000B13FE">
        <w:t>о</w:t>
      </w:r>
      <w:r w:rsidRPr="000B13FE">
        <w:t>дом сокращается количество женщин, работающих по найму. В период с 2005</w:t>
      </w:r>
      <w:r w:rsidR="00042BB8">
        <w:t> </w:t>
      </w:r>
      <w:r w:rsidRPr="000B13FE">
        <w:t>по 2008 год их численность сократилась на 15%. (</w:t>
      </w:r>
      <w:r>
        <w:t>с</w:t>
      </w:r>
      <w:r w:rsidRPr="000B13FE">
        <w:t xml:space="preserve">м. </w:t>
      </w:r>
      <w:r>
        <w:t>т</w:t>
      </w:r>
      <w:r w:rsidRPr="000B13FE">
        <w:t>аблицу № 9, 91). Правительством Таджикистана в последние годы предпринимаются значител</w:t>
      </w:r>
      <w:r w:rsidRPr="000B13FE">
        <w:t>ь</w:t>
      </w:r>
      <w:r w:rsidRPr="000B13FE">
        <w:t xml:space="preserve">ные меры по повышению заработной платы в бюджетных отраслях и в сельском хозяйстве. </w:t>
      </w:r>
      <w:r w:rsidR="00AB7B51" w:rsidRPr="000B13FE">
        <w:t>Так с 2006 по 2009 год</w:t>
      </w:r>
      <w:r w:rsidR="00AB7B51">
        <w:t>ы она была увеличена в 2,3 раза</w:t>
      </w:r>
      <w:r w:rsidR="00AB7B51" w:rsidRPr="000B13FE">
        <w:t xml:space="preserve"> (</w:t>
      </w:r>
      <w:r w:rsidR="00AB7B51">
        <w:t>с</w:t>
      </w:r>
      <w:r w:rsidR="00AB7B51" w:rsidRPr="000B13FE">
        <w:t xml:space="preserve">м. </w:t>
      </w:r>
      <w:r w:rsidR="00AB7B51">
        <w:t>Т</w:t>
      </w:r>
      <w:r w:rsidR="00AB7B51" w:rsidRPr="000B13FE">
        <w:t>абл</w:t>
      </w:r>
      <w:r w:rsidR="00AB7B51" w:rsidRPr="000B13FE">
        <w:t>и</w:t>
      </w:r>
      <w:r w:rsidR="00AB7B51" w:rsidRPr="000B13FE">
        <w:t>цу</w:t>
      </w:r>
      <w:r w:rsidR="00AB7B51">
        <w:t> </w:t>
      </w:r>
      <w:r w:rsidR="00AB7B51" w:rsidRPr="000B13FE">
        <w:t>№</w:t>
      </w:r>
      <w:r w:rsidR="00AB7B51">
        <w:t> </w:t>
      </w:r>
      <w:r w:rsidR="00AB7B51" w:rsidRPr="000B13FE">
        <w:t>10).</w:t>
      </w:r>
    </w:p>
    <w:p w:rsidR="00514630" w:rsidRPr="000B13FE" w:rsidRDefault="00514630" w:rsidP="00286D0E">
      <w:pPr>
        <w:pStyle w:val="SingleTxtGR0"/>
      </w:pPr>
      <w:r w:rsidRPr="000B13FE">
        <w:t xml:space="preserve">138. </w:t>
      </w:r>
      <w:r w:rsidRPr="000B13FE">
        <w:tab/>
        <w:t>При проведении инспектирования на предприятиях и других организац</w:t>
      </w:r>
      <w:r w:rsidRPr="000B13FE">
        <w:t>и</w:t>
      </w:r>
      <w:r w:rsidRPr="000B13FE">
        <w:t>ях РТ сотрудниками Государственной службы по надзору в сфере труда, занят</w:t>
      </w:r>
      <w:r w:rsidRPr="000B13FE">
        <w:t>о</w:t>
      </w:r>
      <w:r w:rsidRPr="000B13FE">
        <w:t>сти и социальной защиты населения особое внимание уделяется соблюдению законодательства в вопросах охраны труда, дополнительных гарантий для же</w:t>
      </w:r>
      <w:r w:rsidRPr="000B13FE">
        <w:t>н</w:t>
      </w:r>
      <w:r w:rsidRPr="000B13FE">
        <w:t>щин и лиц с семейными обязанностями, запрещения дискриминации в труд</w:t>
      </w:r>
      <w:r w:rsidRPr="000B13FE">
        <w:t>о</w:t>
      </w:r>
      <w:r w:rsidRPr="000B13FE">
        <w:t>вых отношениях, заключению коллективных и индивидуальных трудовых дог</w:t>
      </w:r>
      <w:r w:rsidRPr="000B13FE">
        <w:t>о</w:t>
      </w:r>
      <w:r w:rsidRPr="000B13FE">
        <w:t>воров, содействию социальной справедливости и улучшению условий труда женщин, т.е. вопросам гендерных отношений. В частности, недопущение ди</w:t>
      </w:r>
      <w:r w:rsidRPr="000B13FE">
        <w:t>с</w:t>
      </w:r>
      <w:r w:rsidRPr="000B13FE">
        <w:t>криминации в отношении женщин в секторе занятости и рынка труда, на пре</w:t>
      </w:r>
      <w:r w:rsidRPr="000B13FE">
        <w:t>д</w:t>
      </w:r>
      <w:r w:rsidRPr="000B13FE">
        <w:t>приятиях и других организациях со стороны как частных, так и государстве</w:t>
      </w:r>
      <w:r w:rsidRPr="000B13FE">
        <w:t>н</w:t>
      </w:r>
      <w:r w:rsidRPr="000B13FE">
        <w:t>ных работодателей.</w:t>
      </w:r>
    </w:p>
    <w:p w:rsidR="00514630" w:rsidRPr="000B13FE" w:rsidRDefault="00514630" w:rsidP="00286D0E">
      <w:pPr>
        <w:pStyle w:val="SingleTxtGR0"/>
      </w:pPr>
      <w:r w:rsidRPr="000B13FE">
        <w:t xml:space="preserve">139. </w:t>
      </w:r>
      <w:r w:rsidRPr="000B13FE">
        <w:tab/>
        <w:t>Предметом особого внимания являются изучение тенденции и принятие мер в отношении концентрации женщин в низкооплачиваемых секторах (здр</w:t>
      </w:r>
      <w:r w:rsidRPr="000B13FE">
        <w:t>а</w:t>
      </w:r>
      <w:r w:rsidRPr="000B13FE">
        <w:t>воохранение, образование, сельское хозяйство), а также в неформальном сект</w:t>
      </w:r>
      <w:r w:rsidRPr="000B13FE">
        <w:t>о</w:t>
      </w:r>
      <w:r w:rsidRPr="000B13FE">
        <w:t>ре. Женщины охотнее, чем мужчины, соглашаются на работу на мелких пре</w:t>
      </w:r>
      <w:r w:rsidRPr="000B13FE">
        <w:t>д</w:t>
      </w:r>
      <w:r w:rsidRPr="000B13FE">
        <w:t>приятиях и в неформальном секторе, где нормы охраны и гигиены труда не с</w:t>
      </w:r>
      <w:r w:rsidRPr="000B13FE">
        <w:t>о</w:t>
      </w:r>
      <w:r w:rsidRPr="000B13FE">
        <w:t xml:space="preserve">блюдаются, контроль со стороны Государственной службы по надзору в сфере труда затруднен, и несчастные случаи не регистрируются. </w:t>
      </w:r>
    </w:p>
    <w:p w:rsidR="00514630" w:rsidRPr="000B13FE" w:rsidRDefault="00514630" w:rsidP="00286D0E">
      <w:pPr>
        <w:pStyle w:val="SingleTxtGR0"/>
      </w:pPr>
      <w:r w:rsidRPr="000B13FE">
        <w:t xml:space="preserve">140. </w:t>
      </w:r>
      <w:r w:rsidRPr="000B13FE">
        <w:tab/>
        <w:t>Проверки на предприятиях показывают, что женщины очень мало осв</w:t>
      </w:r>
      <w:r w:rsidRPr="000B13FE">
        <w:t>е</w:t>
      </w:r>
      <w:r w:rsidRPr="000B13FE">
        <w:t>домлены о необходимости соблюдения мер по охране труда и даже при наличии мер безопасности, не используют их, потому что они разрабатывались без уч</w:t>
      </w:r>
      <w:r w:rsidR="00125A9E">
        <w:t>е</w:t>
      </w:r>
      <w:r w:rsidRPr="000B13FE">
        <w:t xml:space="preserve">та особенностей женского организма и неудобны в применении. </w:t>
      </w:r>
      <w:r w:rsidR="00AB7B51" w:rsidRPr="000B13FE">
        <w:t>В 2009 году с</w:t>
      </w:r>
      <w:r w:rsidR="00AB7B51" w:rsidRPr="000B13FE">
        <w:t>о</w:t>
      </w:r>
      <w:r w:rsidR="00AB7B51" w:rsidRPr="000B13FE">
        <w:t>трудниками Государственной службы по надзору в сфере труда, занятости и с</w:t>
      </w:r>
      <w:r w:rsidR="00AB7B51" w:rsidRPr="000B13FE">
        <w:t>о</w:t>
      </w:r>
      <w:r w:rsidR="00AB7B51" w:rsidRPr="000B13FE">
        <w:t>циальной защиты населения выявлены и разрешены 84 случая нарушения зак</w:t>
      </w:r>
      <w:r w:rsidR="00AB7B51" w:rsidRPr="000B13FE">
        <w:t>о</w:t>
      </w:r>
      <w:r w:rsidR="00AB7B51" w:rsidRPr="000B13FE">
        <w:t>нодатель</w:t>
      </w:r>
      <w:r w:rsidR="00AB7B51">
        <w:t>ства о труде в отношении женщин</w:t>
      </w:r>
      <w:r w:rsidR="00AB7B51" w:rsidRPr="000B13FE">
        <w:t xml:space="preserve"> (</w:t>
      </w:r>
      <w:r w:rsidR="00AB7B51">
        <w:t>с</w:t>
      </w:r>
      <w:r w:rsidR="00AB7B51" w:rsidRPr="000B13FE">
        <w:t xml:space="preserve">м. </w:t>
      </w:r>
      <w:r w:rsidR="00AB7B51">
        <w:t>Т</w:t>
      </w:r>
      <w:r w:rsidR="00AB7B51" w:rsidRPr="000B13FE">
        <w:t>аблицу № 11).</w:t>
      </w:r>
    </w:p>
    <w:p w:rsidR="00514630" w:rsidRPr="000B13FE" w:rsidRDefault="00514630" w:rsidP="00286D0E">
      <w:pPr>
        <w:pStyle w:val="SingleTxtGR0"/>
      </w:pPr>
      <w:r w:rsidRPr="000B13FE">
        <w:t xml:space="preserve">141. </w:t>
      </w:r>
      <w:r w:rsidRPr="000B13FE">
        <w:tab/>
        <w:t>Таджикистан традиционно является трудоизбыточной страной. Это, в первую очередь, обусловлено достаточно высоким уровнем рождаемости. Вм</w:t>
      </w:r>
      <w:r w:rsidRPr="000B13FE">
        <w:t>е</w:t>
      </w:r>
      <w:r w:rsidRPr="000B13FE">
        <w:t>сте с тем, ограниченные возможности по трудоустройству, нехватка эффекти</w:t>
      </w:r>
      <w:r w:rsidRPr="000B13FE">
        <w:t>в</w:t>
      </w:r>
      <w:r w:rsidRPr="000B13FE">
        <w:t>ных рабочих мест, несбалансированность спроса и предложений на рынке тр</w:t>
      </w:r>
      <w:r w:rsidRPr="000B13FE">
        <w:t>у</w:t>
      </w:r>
      <w:r w:rsidRPr="000B13FE">
        <w:t>да, а также качество трудовых ресурсов сдерживают развитие в сфере занят</w:t>
      </w:r>
      <w:r w:rsidRPr="000B13FE">
        <w:t>о</w:t>
      </w:r>
      <w:r w:rsidRPr="000B13FE">
        <w:t>сти. По данным переписи насе</w:t>
      </w:r>
      <w:r>
        <w:t>ления и жилищного фонда, проведе</w:t>
      </w:r>
      <w:r w:rsidRPr="000B13FE">
        <w:t>нного с 21 по 30 сентября 2010 года Агентством по статистике при Президенте РТ, числе</w:t>
      </w:r>
      <w:r w:rsidRPr="000B13FE">
        <w:t>н</w:t>
      </w:r>
      <w:r w:rsidRPr="000B13FE">
        <w:t>ность населения на 21 сентября 2010 года составляло 7 565 тысяч человек</w:t>
      </w:r>
      <w:r w:rsidRPr="00E34E1F">
        <w:rPr>
          <w:rStyle w:val="FootnoteReference"/>
        </w:rPr>
        <w:footnoteReference w:id="2"/>
      </w:r>
      <w:r w:rsidRPr="000B13FE">
        <w:t>. Численность трудоспособного населения з</w:t>
      </w:r>
      <w:r>
        <w:t>а 2009 год составила 4 310 тыс.</w:t>
      </w:r>
      <w:r w:rsidRPr="000B13FE">
        <w:t xml:space="preserve"> чел</w:t>
      </w:r>
      <w:r w:rsidRPr="000B13FE">
        <w:t>о</w:t>
      </w:r>
      <w:r w:rsidRPr="000B13FE">
        <w:t xml:space="preserve">век. </w:t>
      </w:r>
    </w:p>
    <w:p w:rsidR="00514630" w:rsidRPr="00B779E7" w:rsidRDefault="00514630" w:rsidP="00514630">
      <w:pPr>
        <w:pStyle w:val="SingleTxtGR0"/>
        <w:keepNext/>
        <w:jc w:val="left"/>
        <w:rPr>
          <w:b/>
          <w:bCs/>
        </w:rPr>
      </w:pPr>
      <w:r w:rsidRPr="00B779E7">
        <w:rPr>
          <w:b/>
          <w:bCs/>
        </w:rPr>
        <w:t>Число официально зарегистрированных безработных женщин за 2006−2009</w:t>
      </w:r>
      <w:r>
        <w:rPr>
          <w:b/>
          <w:bCs/>
          <w:lang w:val="en-US"/>
        </w:rPr>
        <w:t> </w:t>
      </w:r>
      <w:r w:rsidRPr="00B779E7">
        <w:rPr>
          <w:b/>
          <w:bCs/>
        </w:rPr>
        <w:t>годы выглядит следующим образом:</w:t>
      </w:r>
    </w:p>
    <w:tbl>
      <w:tblPr>
        <w:tblStyle w:val="TabNum"/>
        <w:tblW w:w="7370" w:type="dxa"/>
        <w:tblInd w:w="1134" w:type="dxa"/>
        <w:tblLook w:val="01E0" w:firstRow="1" w:lastRow="1" w:firstColumn="1" w:lastColumn="1" w:noHBand="0" w:noVBand="0"/>
      </w:tblPr>
      <w:tblGrid>
        <w:gridCol w:w="2473"/>
        <w:gridCol w:w="1348"/>
        <w:gridCol w:w="1183"/>
        <w:gridCol w:w="1182"/>
        <w:gridCol w:w="1184"/>
      </w:tblGrid>
      <w:tr w:rsidR="00514630" w:rsidRPr="00475370" w:rsidTr="00514630">
        <w:trPr>
          <w:trHeight w:val="240"/>
          <w:tblHeader/>
        </w:trPr>
        <w:tc>
          <w:tcPr>
            <w:cnfStyle w:val="001000000000" w:firstRow="0" w:lastRow="0" w:firstColumn="1" w:lastColumn="0" w:oddVBand="0" w:evenVBand="0" w:oddHBand="0" w:evenHBand="0" w:firstRowFirstColumn="0" w:firstRowLastColumn="0" w:lastRowFirstColumn="0" w:lastRowLastColumn="0"/>
            <w:tcW w:w="2224" w:type="dxa"/>
            <w:tcBorders>
              <w:bottom w:val="single" w:sz="12" w:space="0" w:color="auto"/>
            </w:tcBorders>
            <w:shd w:val="clear" w:color="auto" w:fill="auto"/>
          </w:tcPr>
          <w:p w:rsidR="00514630" w:rsidRPr="00475370" w:rsidRDefault="00514630" w:rsidP="00514630">
            <w:pPr>
              <w:spacing w:before="80" w:after="80" w:line="200" w:lineRule="exact"/>
              <w:rPr>
                <w:i/>
                <w:sz w:val="16"/>
              </w:rPr>
            </w:pPr>
            <w:r w:rsidRPr="00475370">
              <w:rPr>
                <w:i/>
                <w:sz w:val="16"/>
              </w:rPr>
              <w:t>Показатели</w:t>
            </w:r>
          </w:p>
        </w:tc>
        <w:tc>
          <w:tcPr>
            <w:tcW w:w="1212" w:type="dxa"/>
            <w:tcBorders>
              <w:top w:val="single" w:sz="4" w:space="0" w:color="auto"/>
              <w:bottom w:val="single" w:sz="12" w:space="0" w:color="auto"/>
            </w:tcBorders>
            <w:shd w:val="clear" w:color="auto" w:fill="auto"/>
          </w:tcPr>
          <w:p w:rsidR="00514630" w:rsidRPr="00475370" w:rsidRDefault="00514630" w:rsidP="00514630">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475370">
              <w:rPr>
                <w:i/>
                <w:sz w:val="16"/>
              </w:rPr>
              <w:t>2006</w:t>
            </w:r>
          </w:p>
        </w:tc>
        <w:tc>
          <w:tcPr>
            <w:tcW w:w="1064" w:type="dxa"/>
            <w:tcBorders>
              <w:top w:val="single" w:sz="4" w:space="0" w:color="auto"/>
              <w:bottom w:val="single" w:sz="12" w:space="0" w:color="auto"/>
            </w:tcBorders>
            <w:shd w:val="clear" w:color="auto" w:fill="auto"/>
          </w:tcPr>
          <w:p w:rsidR="00514630" w:rsidRPr="00475370" w:rsidRDefault="00514630" w:rsidP="00514630">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475370">
              <w:rPr>
                <w:i/>
                <w:sz w:val="16"/>
              </w:rPr>
              <w:t>2007</w:t>
            </w:r>
          </w:p>
        </w:tc>
        <w:tc>
          <w:tcPr>
            <w:tcW w:w="1063" w:type="dxa"/>
            <w:tcBorders>
              <w:top w:val="single" w:sz="4" w:space="0" w:color="auto"/>
              <w:bottom w:val="single" w:sz="12" w:space="0" w:color="auto"/>
            </w:tcBorders>
            <w:shd w:val="clear" w:color="auto" w:fill="auto"/>
          </w:tcPr>
          <w:p w:rsidR="00514630" w:rsidRPr="00475370" w:rsidRDefault="00514630" w:rsidP="00514630">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475370">
              <w:rPr>
                <w:i/>
                <w:sz w:val="16"/>
              </w:rPr>
              <w:t>2008</w:t>
            </w:r>
          </w:p>
        </w:tc>
        <w:tc>
          <w:tcPr>
            <w:tcW w:w="1065" w:type="dxa"/>
            <w:tcBorders>
              <w:top w:val="single" w:sz="4" w:space="0" w:color="auto"/>
              <w:bottom w:val="single" w:sz="12" w:space="0" w:color="auto"/>
            </w:tcBorders>
            <w:shd w:val="clear" w:color="auto" w:fill="auto"/>
          </w:tcPr>
          <w:p w:rsidR="00514630" w:rsidRPr="00475370" w:rsidRDefault="00514630" w:rsidP="00514630">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475370">
              <w:rPr>
                <w:i/>
                <w:sz w:val="16"/>
              </w:rPr>
              <w:t>2009</w:t>
            </w:r>
          </w:p>
        </w:tc>
      </w:tr>
      <w:tr w:rsidR="00514630" w:rsidRPr="00475370" w:rsidTr="00514630">
        <w:trPr>
          <w:trHeight w:val="240"/>
        </w:trPr>
        <w:tc>
          <w:tcPr>
            <w:cnfStyle w:val="001000000000" w:firstRow="0" w:lastRow="0" w:firstColumn="1" w:lastColumn="0" w:oddVBand="0" w:evenVBand="0" w:oddHBand="0" w:evenHBand="0" w:firstRowFirstColumn="0" w:firstRowLastColumn="0" w:lastRowFirstColumn="0" w:lastRowLastColumn="0"/>
            <w:tcW w:w="2224" w:type="dxa"/>
            <w:tcBorders>
              <w:top w:val="single" w:sz="12" w:space="0" w:color="auto"/>
            </w:tcBorders>
          </w:tcPr>
          <w:p w:rsidR="00514630" w:rsidRPr="00475370" w:rsidRDefault="00514630" w:rsidP="00514630">
            <w:r w:rsidRPr="00475370">
              <w:t>Число зарегистрированных безработных женщин (в</w:t>
            </w:r>
            <w:r>
              <w:rPr>
                <w:lang w:val="en-US"/>
              </w:rPr>
              <w:t> </w:t>
            </w:r>
            <w:r w:rsidRPr="00475370">
              <w:t>тыс.)</w:t>
            </w:r>
          </w:p>
        </w:tc>
        <w:tc>
          <w:tcPr>
            <w:tcW w:w="1212" w:type="dxa"/>
            <w:tcBorders>
              <w:top w:val="single" w:sz="12" w:space="0" w:color="auto"/>
            </w:tcBorders>
          </w:tcPr>
          <w:p w:rsidR="00514630" w:rsidRPr="00475370" w:rsidRDefault="00514630" w:rsidP="00514630">
            <w:pPr>
              <w:cnfStyle w:val="000000000000" w:firstRow="0" w:lastRow="0" w:firstColumn="0" w:lastColumn="0" w:oddVBand="0" w:evenVBand="0" w:oddHBand="0" w:evenHBand="0" w:firstRowFirstColumn="0" w:firstRowLastColumn="0" w:lastRowFirstColumn="0" w:lastRowLastColumn="0"/>
            </w:pPr>
          </w:p>
          <w:p w:rsidR="00514630" w:rsidRPr="00475370" w:rsidRDefault="00514630" w:rsidP="00514630">
            <w:pPr>
              <w:cnfStyle w:val="000000000000" w:firstRow="0" w:lastRow="0" w:firstColumn="0" w:lastColumn="0" w:oddVBand="0" w:evenVBand="0" w:oddHBand="0" w:evenHBand="0" w:firstRowFirstColumn="0" w:firstRowLastColumn="0" w:lastRowFirstColumn="0" w:lastRowLastColumn="0"/>
            </w:pPr>
            <w:r w:rsidRPr="00475370">
              <w:t>25,3 (54,2)</w:t>
            </w:r>
          </w:p>
        </w:tc>
        <w:tc>
          <w:tcPr>
            <w:tcW w:w="1064" w:type="dxa"/>
            <w:tcBorders>
              <w:top w:val="single" w:sz="12" w:space="0" w:color="auto"/>
            </w:tcBorders>
          </w:tcPr>
          <w:p w:rsidR="00514630" w:rsidRPr="00475370" w:rsidRDefault="00514630" w:rsidP="00514630">
            <w:pPr>
              <w:cnfStyle w:val="000000000000" w:firstRow="0" w:lastRow="0" w:firstColumn="0" w:lastColumn="0" w:oddVBand="0" w:evenVBand="0" w:oddHBand="0" w:evenHBand="0" w:firstRowFirstColumn="0" w:firstRowLastColumn="0" w:lastRowFirstColumn="0" w:lastRowLastColumn="0"/>
            </w:pPr>
          </w:p>
          <w:p w:rsidR="00514630" w:rsidRPr="00475370" w:rsidRDefault="00514630" w:rsidP="00514630">
            <w:pPr>
              <w:cnfStyle w:val="000000000000" w:firstRow="0" w:lastRow="0" w:firstColumn="0" w:lastColumn="0" w:oddVBand="0" w:evenVBand="0" w:oddHBand="0" w:evenHBand="0" w:firstRowFirstColumn="0" w:firstRowLastColumn="0" w:lastRowFirstColumn="0" w:lastRowLastColumn="0"/>
            </w:pPr>
            <w:r w:rsidRPr="00475370">
              <w:t>28,3 (54,7)</w:t>
            </w:r>
          </w:p>
        </w:tc>
        <w:tc>
          <w:tcPr>
            <w:tcW w:w="1063" w:type="dxa"/>
            <w:tcBorders>
              <w:top w:val="single" w:sz="12" w:space="0" w:color="auto"/>
            </w:tcBorders>
          </w:tcPr>
          <w:p w:rsidR="00514630" w:rsidRPr="00475370" w:rsidRDefault="00514630" w:rsidP="00514630">
            <w:pPr>
              <w:cnfStyle w:val="000000000000" w:firstRow="0" w:lastRow="0" w:firstColumn="0" w:lastColumn="0" w:oddVBand="0" w:evenVBand="0" w:oddHBand="0" w:evenHBand="0" w:firstRowFirstColumn="0" w:firstRowLastColumn="0" w:lastRowFirstColumn="0" w:lastRowLastColumn="0"/>
            </w:pPr>
          </w:p>
          <w:p w:rsidR="00514630" w:rsidRPr="00475370" w:rsidRDefault="00514630" w:rsidP="00514630">
            <w:pPr>
              <w:cnfStyle w:val="000000000000" w:firstRow="0" w:lastRow="0" w:firstColumn="0" w:lastColumn="0" w:oddVBand="0" w:evenVBand="0" w:oddHBand="0" w:evenHBand="0" w:firstRowFirstColumn="0" w:firstRowLastColumn="0" w:lastRowFirstColumn="0" w:lastRowLastColumn="0"/>
            </w:pPr>
            <w:r w:rsidRPr="00475370">
              <w:t>23,3 (53,4)</w:t>
            </w:r>
          </w:p>
        </w:tc>
        <w:tc>
          <w:tcPr>
            <w:tcW w:w="1065" w:type="dxa"/>
            <w:tcBorders>
              <w:top w:val="single" w:sz="12" w:space="0" w:color="auto"/>
            </w:tcBorders>
          </w:tcPr>
          <w:p w:rsidR="00514630" w:rsidRPr="00475370" w:rsidRDefault="00514630" w:rsidP="00514630">
            <w:pPr>
              <w:cnfStyle w:val="000000000000" w:firstRow="0" w:lastRow="0" w:firstColumn="0" w:lastColumn="0" w:oddVBand="0" w:evenVBand="0" w:oddHBand="0" w:evenHBand="0" w:firstRowFirstColumn="0" w:firstRowLastColumn="0" w:lastRowFirstColumn="0" w:lastRowLastColumn="0"/>
            </w:pPr>
          </w:p>
          <w:p w:rsidR="00514630" w:rsidRPr="00475370" w:rsidRDefault="00514630" w:rsidP="00514630">
            <w:pPr>
              <w:cnfStyle w:val="000000000000" w:firstRow="0" w:lastRow="0" w:firstColumn="0" w:lastColumn="0" w:oddVBand="0" w:evenVBand="0" w:oddHBand="0" w:evenHBand="0" w:firstRowFirstColumn="0" w:firstRowLastColumn="0" w:lastRowFirstColumn="0" w:lastRowLastColumn="0"/>
            </w:pPr>
            <w:r w:rsidRPr="00475370">
              <w:t xml:space="preserve">23,9 (53,7) </w:t>
            </w:r>
          </w:p>
        </w:tc>
      </w:tr>
    </w:tbl>
    <w:p w:rsidR="00514630" w:rsidRPr="00B779E7" w:rsidRDefault="00514630" w:rsidP="00514630">
      <w:pPr>
        <w:pStyle w:val="SingleTxtGR0"/>
        <w:keepNext/>
        <w:spacing w:before="120"/>
        <w:jc w:val="left"/>
        <w:rPr>
          <w:b/>
          <w:bCs/>
        </w:rPr>
      </w:pPr>
      <w:r w:rsidRPr="00B779E7">
        <w:rPr>
          <w:b/>
          <w:bCs/>
        </w:rPr>
        <w:t>Выплата пособий по безработице безработным женщинам за 2006−2009</w:t>
      </w:r>
      <w:r>
        <w:rPr>
          <w:b/>
          <w:bCs/>
          <w:lang w:val="en-US"/>
        </w:rPr>
        <w:t> </w:t>
      </w:r>
      <w:r w:rsidRPr="00B779E7">
        <w:rPr>
          <w:b/>
          <w:bCs/>
        </w:rPr>
        <w:t>годы составил</w:t>
      </w:r>
      <w:r w:rsidR="00042BB8">
        <w:rPr>
          <w:b/>
          <w:bCs/>
        </w:rPr>
        <w:t>а</w:t>
      </w:r>
      <w:r w:rsidRPr="00B779E7">
        <w:rPr>
          <w:b/>
          <w:bCs/>
        </w:rPr>
        <w:t>:</w:t>
      </w:r>
    </w:p>
    <w:tbl>
      <w:tblPr>
        <w:tblStyle w:val="TabNum"/>
        <w:tblW w:w="7370" w:type="dxa"/>
        <w:tblInd w:w="1134" w:type="dxa"/>
        <w:tblLook w:val="01E0" w:firstRow="1" w:lastRow="1" w:firstColumn="1" w:lastColumn="1" w:noHBand="0" w:noVBand="0"/>
      </w:tblPr>
      <w:tblGrid>
        <w:gridCol w:w="3725"/>
        <w:gridCol w:w="929"/>
        <w:gridCol w:w="929"/>
        <w:gridCol w:w="942"/>
        <w:gridCol w:w="845"/>
      </w:tblGrid>
      <w:tr w:rsidR="00514630" w:rsidRPr="00475370" w:rsidTr="00514630">
        <w:trPr>
          <w:trHeight w:val="240"/>
          <w:tblHeader/>
        </w:trPr>
        <w:tc>
          <w:tcPr>
            <w:cnfStyle w:val="001000000000" w:firstRow="0" w:lastRow="0" w:firstColumn="1" w:lastColumn="0" w:oddVBand="0" w:evenVBand="0" w:oddHBand="0" w:evenHBand="0" w:firstRowFirstColumn="0" w:firstRowLastColumn="0" w:lastRowFirstColumn="0" w:lastRowLastColumn="0"/>
            <w:tcW w:w="3725" w:type="dxa"/>
            <w:tcBorders>
              <w:bottom w:val="single" w:sz="12" w:space="0" w:color="auto"/>
            </w:tcBorders>
            <w:shd w:val="clear" w:color="auto" w:fill="auto"/>
          </w:tcPr>
          <w:p w:rsidR="00514630" w:rsidRPr="00475370" w:rsidRDefault="00514630" w:rsidP="00514630">
            <w:pPr>
              <w:spacing w:before="80" w:after="80" w:line="200" w:lineRule="exact"/>
              <w:rPr>
                <w:i/>
                <w:sz w:val="16"/>
              </w:rPr>
            </w:pPr>
            <w:r w:rsidRPr="00475370">
              <w:rPr>
                <w:i/>
                <w:sz w:val="16"/>
              </w:rPr>
              <w:t>Показатели</w:t>
            </w:r>
          </w:p>
        </w:tc>
        <w:tc>
          <w:tcPr>
            <w:tcW w:w="929" w:type="dxa"/>
            <w:tcBorders>
              <w:top w:val="single" w:sz="4" w:space="0" w:color="auto"/>
              <w:bottom w:val="single" w:sz="12" w:space="0" w:color="auto"/>
            </w:tcBorders>
            <w:shd w:val="clear" w:color="auto" w:fill="auto"/>
          </w:tcPr>
          <w:p w:rsidR="00514630" w:rsidRPr="00475370" w:rsidRDefault="00514630" w:rsidP="00514630">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475370">
              <w:rPr>
                <w:i/>
                <w:sz w:val="16"/>
              </w:rPr>
              <w:t>2006</w:t>
            </w:r>
          </w:p>
        </w:tc>
        <w:tc>
          <w:tcPr>
            <w:tcW w:w="929" w:type="dxa"/>
            <w:tcBorders>
              <w:top w:val="single" w:sz="4" w:space="0" w:color="auto"/>
              <w:bottom w:val="single" w:sz="12" w:space="0" w:color="auto"/>
            </w:tcBorders>
            <w:shd w:val="clear" w:color="auto" w:fill="auto"/>
          </w:tcPr>
          <w:p w:rsidR="00514630" w:rsidRPr="00475370" w:rsidRDefault="00514630" w:rsidP="00514630">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475370">
              <w:rPr>
                <w:i/>
                <w:sz w:val="16"/>
              </w:rPr>
              <w:t>2007</w:t>
            </w:r>
          </w:p>
        </w:tc>
        <w:tc>
          <w:tcPr>
            <w:tcW w:w="942" w:type="dxa"/>
            <w:tcBorders>
              <w:top w:val="single" w:sz="4" w:space="0" w:color="auto"/>
              <w:bottom w:val="single" w:sz="12" w:space="0" w:color="auto"/>
            </w:tcBorders>
            <w:shd w:val="clear" w:color="auto" w:fill="auto"/>
          </w:tcPr>
          <w:p w:rsidR="00514630" w:rsidRPr="00475370" w:rsidRDefault="00514630" w:rsidP="00514630">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475370">
              <w:rPr>
                <w:i/>
                <w:sz w:val="16"/>
              </w:rPr>
              <w:t>2008</w:t>
            </w:r>
          </w:p>
        </w:tc>
        <w:tc>
          <w:tcPr>
            <w:tcW w:w="845" w:type="dxa"/>
            <w:tcBorders>
              <w:top w:val="single" w:sz="4" w:space="0" w:color="auto"/>
              <w:bottom w:val="single" w:sz="12" w:space="0" w:color="auto"/>
            </w:tcBorders>
            <w:shd w:val="clear" w:color="auto" w:fill="auto"/>
          </w:tcPr>
          <w:p w:rsidR="00514630" w:rsidRPr="00475370" w:rsidRDefault="00514630" w:rsidP="00514630">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475370">
              <w:rPr>
                <w:i/>
                <w:sz w:val="16"/>
              </w:rPr>
              <w:t>2009</w:t>
            </w:r>
          </w:p>
        </w:tc>
      </w:tr>
      <w:tr w:rsidR="00514630" w:rsidRPr="00475370" w:rsidTr="00514630">
        <w:trPr>
          <w:trHeight w:val="240"/>
        </w:trPr>
        <w:tc>
          <w:tcPr>
            <w:cnfStyle w:val="001000000000" w:firstRow="0" w:lastRow="0" w:firstColumn="1" w:lastColumn="0" w:oddVBand="0" w:evenVBand="0" w:oddHBand="0" w:evenHBand="0" w:firstRowFirstColumn="0" w:firstRowLastColumn="0" w:lastRowFirstColumn="0" w:lastRowLastColumn="0"/>
            <w:tcW w:w="3725" w:type="dxa"/>
            <w:tcBorders>
              <w:top w:val="single" w:sz="12" w:space="0" w:color="auto"/>
            </w:tcBorders>
          </w:tcPr>
          <w:p w:rsidR="00514630" w:rsidRPr="00475370" w:rsidRDefault="00514630" w:rsidP="00514630">
            <w:r w:rsidRPr="00475370">
              <w:t>Выплата пособий по безработице (чел.)</w:t>
            </w:r>
          </w:p>
        </w:tc>
        <w:tc>
          <w:tcPr>
            <w:tcW w:w="929" w:type="dxa"/>
            <w:tcBorders>
              <w:top w:val="single" w:sz="12" w:space="0" w:color="auto"/>
            </w:tcBorders>
          </w:tcPr>
          <w:p w:rsidR="00514630" w:rsidRPr="00475370" w:rsidRDefault="00514630" w:rsidP="00514630">
            <w:pPr>
              <w:cnfStyle w:val="000000000000" w:firstRow="0" w:lastRow="0" w:firstColumn="0" w:lastColumn="0" w:oddVBand="0" w:evenVBand="0" w:oddHBand="0" w:evenHBand="0" w:firstRowFirstColumn="0" w:firstRowLastColumn="0" w:lastRowFirstColumn="0" w:lastRowLastColumn="0"/>
            </w:pPr>
            <w:r w:rsidRPr="00475370">
              <w:t>1</w:t>
            </w:r>
            <w:r>
              <w:rPr>
                <w:lang w:val="en-US"/>
              </w:rPr>
              <w:t xml:space="preserve"> </w:t>
            </w:r>
            <w:r w:rsidRPr="00475370">
              <w:t>009</w:t>
            </w:r>
          </w:p>
        </w:tc>
        <w:tc>
          <w:tcPr>
            <w:tcW w:w="929" w:type="dxa"/>
            <w:tcBorders>
              <w:top w:val="single" w:sz="12" w:space="0" w:color="auto"/>
            </w:tcBorders>
          </w:tcPr>
          <w:p w:rsidR="00514630" w:rsidRPr="00475370" w:rsidRDefault="00514630" w:rsidP="00514630">
            <w:pPr>
              <w:cnfStyle w:val="000000000000" w:firstRow="0" w:lastRow="0" w:firstColumn="0" w:lastColumn="0" w:oddVBand="0" w:evenVBand="0" w:oddHBand="0" w:evenHBand="0" w:firstRowFirstColumn="0" w:firstRowLastColumn="0" w:lastRowFirstColumn="0" w:lastRowLastColumn="0"/>
            </w:pPr>
            <w:r w:rsidRPr="00475370">
              <w:t>943</w:t>
            </w:r>
          </w:p>
        </w:tc>
        <w:tc>
          <w:tcPr>
            <w:tcW w:w="942" w:type="dxa"/>
            <w:tcBorders>
              <w:top w:val="single" w:sz="12" w:space="0" w:color="auto"/>
            </w:tcBorders>
          </w:tcPr>
          <w:p w:rsidR="00514630" w:rsidRPr="00475370" w:rsidRDefault="00514630" w:rsidP="00514630">
            <w:pPr>
              <w:cnfStyle w:val="000000000000" w:firstRow="0" w:lastRow="0" w:firstColumn="0" w:lastColumn="0" w:oddVBand="0" w:evenVBand="0" w:oddHBand="0" w:evenHBand="0" w:firstRowFirstColumn="0" w:firstRowLastColumn="0" w:lastRowFirstColumn="0" w:lastRowLastColumn="0"/>
            </w:pPr>
            <w:r w:rsidRPr="00475370">
              <w:t>620</w:t>
            </w:r>
          </w:p>
        </w:tc>
        <w:tc>
          <w:tcPr>
            <w:tcW w:w="845" w:type="dxa"/>
            <w:tcBorders>
              <w:top w:val="single" w:sz="12" w:space="0" w:color="auto"/>
            </w:tcBorders>
          </w:tcPr>
          <w:p w:rsidR="00514630" w:rsidRPr="00475370" w:rsidRDefault="00514630" w:rsidP="00514630">
            <w:pPr>
              <w:cnfStyle w:val="000000000000" w:firstRow="0" w:lastRow="0" w:firstColumn="0" w:lastColumn="0" w:oddVBand="0" w:evenVBand="0" w:oddHBand="0" w:evenHBand="0" w:firstRowFirstColumn="0" w:firstRowLastColumn="0" w:lastRowFirstColumn="0" w:lastRowLastColumn="0"/>
            </w:pPr>
            <w:r w:rsidRPr="00475370">
              <w:t>549</w:t>
            </w:r>
          </w:p>
        </w:tc>
      </w:tr>
      <w:tr w:rsidR="00514630" w:rsidRPr="00475370" w:rsidTr="00514630">
        <w:trPr>
          <w:trHeight w:val="240"/>
        </w:trPr>
        <w:tc>
          <w:tcPr>
            <w:cnfStyle w:val="001000000000" w:firstRow="0" w:lastRow="0" w:firstColumn="1" w:lastColumn="0" w:oddVBand="0" w:evenVBand="0" w:oddHBand="0" w:evenHBand="0" w:firstRowFirstColumn="0" w:firstRowLastColumn="0" w:lastRowFirstColumn="0" w:lastRowLastColumn="0"/>
            <w:tcW w:w="3725" w:type="dxa"/>
          </w:tcPr>
          <w:p w:rsidR="00514630" w:rsidRPr="00475370" w:rsidRDefault="00514630" w:rsidP="00514630">
            <w:r w:rsidRPr="00475370">
              <w:t>Общая сумма выплаченных пособий (сомони)</w:t>
            </w:r>
          </w:p>
        </w:tc>
        <w:tc>
          <w:tcPr>
            <w:tcW w:w="929" w:type="dxa"/>
          </w:tcPr>
          <w:p w:rsidR="00514630" w:rsidRPr="00475370" w:rsidRDefault="00514630" w:rsidP="00514630">
            <w:pPr>
              <w:cnfStyle w:val="000000000000" w:firstRow="0" w:lastRow="0" w:firstColumn="0" w:lastColumn="0" w:oddVBand="0" w:evenVBand="0" w:oddHBand="0" w:evenHBand="0" w:firstRowFirstColumn="0" w:firstRowLastColumn="0" w:lastRowFirstColumn="0" w:lastRowLastColumn="0"/>
            </w:pPr>
          </w:p>
          <w:p w:rsidR="00514630" w:rsidRPr="00475370" w:rsidRDefault="00514630" w:rsidP="00514630">
            <w:pPr>
              <w:cnfStyle w:val="000000000000" w:firstRow="0" w:lastRow="0" w:firstColumn="0" w:lastColumn="0" w:oddVBand="0" w:evenVBand="0" w:oddHBand="0" w:evenHBand="0" w:firstRowFirstColumn="0" w:firstRowLastColumn="0" w:lastRowFirstColumn="0" w:lastRowLastColumn="0"/>
            </w:pPr>
            <w:r w:rsidRPr="00475370">
              <w:t>241</w:t>
            </w:r>
            <w:r>
              <w:rPr>
                <w:lang w:val="en-US"/>
              </w:rPr>
              <w:t xml:space="preserve"> </w:t>
            </w:r>
            <w:r w:rsidRPr="00475370">
              <w:t>631</w:t>
            </w:r>
          </w:p>
        </w:tc>
        <w:tc>
          <w:tcPr>
            <w:tcW w:w="929" w:type="dxa"/>
          </w:tcPr>
          <w:p w:rsidR="00514630" w:rsidRPr="00475370" w:rsidRDefault="00514630" w:rsidP="00514630">
            <w:pPr>
              <w:cnfStyle w:val="000000000000" w:firstRow="0" w:lastRow="0" w:firstColumn="0" w:lastColumn="0" w:oddVBand="0" w:evenVBand="0" w:oddHBand="0" w:evenHBand="0" w:firstRowFirstColumn="0" w:firstRowLastColumn="0" w:lastRowFirstColumn="0" w:lastRowLastColumn="0"/>
            </w:pPr>
          </w:p>
          <w:p w:rsidR="00514630" w:rsidRPr="00475370" w:rsidRDefault="00514630" w:rsidP="00514630">
            <w:pPr>
              <w:cnfStyle w:val="000000000000" w:firstRow="0" w:lastRow="0" w:firstColumn="0" w:lastColumn="0" w:oddVBand="0" w:evenVBand="0" w:oddHBand="0" w:evenHBand="0" w:firstRowFirstColumn="0" w:firstRowLastColumn="0" w:lastRowFirstColumn="0" w:lastRowLastColumn="0"/>
            </w:pPr>
            <w:r w:rsidRPr="00475370">
              <w:t>415</w:t>
            </w:r>
            <w:r>
              <w:rPr>
                <w:lang w:val="en-US"/>
              </w:rPr>
              <w:t xml:space="preserve"> </w:t>
            </w:r>
            <w:r w:rsidRPr="00475370">
              <w:t>950</w:t>
            </w:r>
          </w:p>
        </w:tc>
        <w:tc>
          <w:tcPr>
            <w:tcW w:w="942" w:type="dxa"/>
          </w:tcPr>
          <w:p w:rsidR="00514630" w:rsidRPr="00475370" w:rsidRDefault="00514630" w:rsidP="00514630">
            <w:pPr>
              <w:cnfStyle w:val="000000000000" w:firstRow="0" w:lastRow="0" w:firstColumn="0" w:lastColumn="0" w:oddVBand="0" w:evenVBand="0" w:oddHBand="0" w:evenHBand="0" w:firstRowFirstColumn="0" w:firstRowLastColumn="0" w:lastRowFirstColumn="0" w:lastRowLastColumn="0"/>
            </w:pPr>
          </w:p>
          <w:p w:rsidR="00514630" w:rsidRPr="00475370" w:rsidRDefault="00514630" w:rsidP="00514630">
            <w:pPr>
              <w:cnfStyle w:val="000000000000" w:firstRow="0" w:lastRow="0" w:firstColumn="0" w:lastColumn="0" w:oddVBand="0" w:evenVBand="0" w:oddHBand="0" w:evenHBand="0" w:firstRowFirstColumn="0" w:firstRowLastColumn="0" w:lastRowFirstColumn="0" w:lastRowLastColumn="0"/>
            </w:pPr>
            <w:r w:rsidRPr="00475370">
              <w:t>291</w:t>
            </w:r>
            <w:r>
              <w:rPr>
                <w:lang w:val="en-US"/>
              </w:rPr>
              <w:t xml:space="preserve"> </w:t>
            </w:r>
            <w:r w:rsidRPr="00475370">
              <w:t>939</w:t>
            </w:r>
          </w:p>
        </w:tc>
        <w:tc>
          <w:tcPr>
            <w:tcW w:w="845" w:type="dxa"/>
          </w:tcPr>
          <w:p w:rsidR="00514630" w:rsidRPr="00475370" w:rsidRDefault="00514630" w:rsidP="00514630">
            <w:pPr>
              <w:cnfStyle w:val="000000000000" w:firstRow="0" w:lastRow="0" w:firstColumn="0" w:lastColumn="0" w:oddVBand="0" w:evenVBand="0" w:oddHBand="0" w:evenHBand="0" w:firstRowFirstColumn="0" w:firstRowLastColumn="0" w:lastRowFirstColumn="0" w:lastRowLastColumn="0"/>
            </w:pPr>
          </w:p>
          <w:p w:rsidR="00514630" w:rsidRPr="00475370" w:rsidRDefault="00514630" w:rsidP="00514630">
            <w:pPr>
              <w:cnfStyle w:val="000000000000" w:firstRow="0" w:lastRow="0" w:firstColumn="0" w:lastColumn="0" w:oddVBand="0" w:evenVBand="0" w:oddHBand="0" w:evenHBand="0" w:firstRowFirstColumn="0" w:firstRowLastColumn="0" w:lastRowFirstColumn="0" w:lastRowLastColumn="0"/>
            </w:pPr>
            <w:r w:rsidRPr="00475370">
              <w:t>402</w:t>
            </w:r>
            <w:r>
              <w:rPr>
                <w:lang w:val="en-US"/>
              </w:rPr>
              <w:t xml:space="preserve"> </w:t>
            </w:r>
            <w:r w:rsidRPr="00475370">
              <w:t>817</w:t>
            </w:r>
          </w:p>
        </w:tc>
      </w:tr>
    </w:tbl>
    <w:p w:rsidR="00514630" w:rsidRPr="000B13FE" w:rsidRDefault="00514630" w:rsidP="00514630">
      <w:pPr>
        <w:pStyle w:val="SingleTxtGR0"/>
        <w:spacing w:before="120"/>
      </w:pPr>
      <w:r>
        <w:tab/>
      </w:r>
      <w:r w:rsidRPr="000B13FE">
        <w:t>Привлечение к профессиональному обучению безработных женщин государственными органами занятости населения составляет: в 2006 году − 4</w:t>
      </w:r>
      <w:r>
        <w:t> </w:t>
      </w:r>
      <w:r w:rsidRPr="000B13FE">
        <w:t>020, 2007</w:t>
      </w:r>
      <w:r>
        <w:t> </w:t>
      </w:r>
      <w:r w:rsidRPr="000B13FE">
        <w:t>г</w:t>
      </w:r>
      <w:r>
        <w:t>оду −</w:t>
      </w:r>
      <w:r w:rsidRPr="000B13FE">
        <w:t>5</w:t>
      </w:r>
      <w:r>
        <w:t xml:space="preserve"> </w:t>
      </w:r>
      <w:r w:rsidRPr="000B13FE">
        <w:t>141, 2008 г</w:t>
      </w:r>
      <w:r>
        <w:t>оду −</w:t>
      </w:r>
      <w:r w:rsidRPr="000B13FE">
        <w:t xml:space="preserve"> 4</w:t>
      </w:r>
      <w:r>
        <w:t xml:space="preserve"> </w:t>
      </w:r>
      <w:r w:rsidRPr="000B13FE">
        <w:t xml:space="preserve">827 и в 2009 году </w:t>
      </w:r>
      <w:r>
        <w:t xml:space="preserve">− </w:t>
      </w:r>
      <w:r w:rsidRPr="000B13FE">
        <w:t>5</w:t>
      </w:r>
      <w:r>
        <w:t xml:space="preserve"> </w:t>
      </w:r>
      <w:r w:rsidRPr="000B13FE">
        <w:t>541.</w:t>
      </w:r>
    </w:p>
    <w:p w:rsidR="00514630" w:rsidRPr="000B13FE" w:rsidRDefault="00514630" w:rsidP="00514630">
      <w:pPr>
        <w:pStyle w:val="SingleTxtGR0"/>
      </w:pPr>
      <w:r w:rsidRPr="000B13FE">
        <w:t xml:space="preserve">142. </w:t>
      </w:r>
      <w:r w:rsidRPr="000B13FE">
        <w:tab/>
        <w:t>Численность безработных женщин, привлеченных к оплачиваемым общ</w:t>
      </w:r>
      <w:r w:rsidRPr="000B13FE">
        <w:t>е</w:t>
      </w:r>
      <w:r w:rsidRPr="000B13FE">
        <w:t xml:space="preserve">ственным работам, составило: в 2006 году </w:t>
      </w:r>
      <w:r>
        <w:t>−</w:t>
      </w:r>
      <w:r w:rsidRPr="000B13FE">
        <w:t xml:space="preserve"> 9</w:t>
      </w:r>
      <w:r>
        <w:t xml:space="preserve"> </w:t>
      </w:r>
      <w:r w:rsidRPr="000B13FE">
        <w:t>824, 2007 г</w:t>
      </w:r>
      <w:r>
        <w:t>оду</w:t>
      </w:r>
      <w:r w:rsidRPr="000B13FE">
        <w:t xml:space="preserve"> </w:t>
      </w:r>
      <w:r>
        <w:t>−</w:t>
      </w:r>
      <w:r w:rsidRPr="000B13FE">
        <w:t xml:space="preserve"> 9</w:t>
      </w:r>
      <w:r>
        <w:t xml:space="preserve"> </w:t>
      </w:r>
      <w:r w:rsidRPr="000B13FE">
        <w:t>345, 2008</w:t>
      </w:r>
      <w:r>
        <w:t xml:space="preserve"> </w:t>
      </w:r>
      <w:r w:rsidRPr="000B13FE">
        <w:t>г</w:t>
      </w:r>
      <w:r>
        <w:t>о</w:t>
      </w:r>
      <w:r>
        <w:t>ду</w:t>
      </w:r>
      <w:r w:rsidR="00042BB8">
        <w:t xml:space="preserve"> </w:t>
      </w:r>
      <w:r>
        <w:t>−</w:t>
      </w:r>
      <w:r w:rsidRPr="000B13FE">
        <w:t>3</w:t>
      </w:r>
      <w:r>
        <w:t xml:space="preserve"> </w:t>
      </w:r>
      <w:r w:rsidRPr="000B13FE">
        <w:t xml:space="preserve">420, и в 2009 году </w:t>
      </w:r>
      <w:r>
        <w:t>−</w:t>
      </w:r>
      <w:r w:rsidRPr="000B13FE">
        <w:t>3</w:t>
      </w:r>
      <w:r>
        <w:t xml:space="preserve"> </w:t>
      </w:r>
      <w:r w:rsidRPr="000B13FE">
        <w:t>167.</w:t>
      </w:r>
      <w:r>
        <w:t xml:space="preserve"> </w:t>
      </w:r>
      <w:r w:rsidRPr="000B13FE">
        <w:t>Квоты на трудоустройство утверждены ППРТ от 2</w:t>
      </w:r>
      <w:r w:rsidR="00042BB8">
        <w:t> </w:t>
      </w:r>
      <w:r w:rsidRPr="000B13FE">
        <w:t>апреля 2009 года, №</w:t>
      </w:r>
      <w:r>
        <w:t> </w:t>
      </w:r>
      <w:r w:rsidRPr="000B13FE">
        <w:t>181 "Об утверждении правил установления квоты для приема на работу отдельных групп населения". МТСЗН на вакантные рабочие места трудоустроены: в 2006 г</w:t>
      </w:r>
      <w:r>
        <w:t>оду −</w:t>
      </w:r>
      <w:r w:rsidRPr="000B13FE">
        <w:t>10</w:t>
      </w:r>
      <w:r>
        <w:t xml:space="preserve"> </w:t>
      </w:r>
      <w:r w:rsidRPr="000B13FE">
        <w:t>864, 2007 г</w:t>
      </w:r>
      <w:r>
        <w:t>оду −</w:t>
      </w:r>
      <w:r w:rsidRPr="000B13FE">
        <w:t>11</w:t>
      </w:r>
      <w:r>
        <w:t xml:space="preserve"> </w:t>
      </w:r>
      <w:r w:rsidRPr="000B13FE">
        <w:t>406, 2008 г</w:t>
      </w:r>
      <w:r>
        <w:t xml:space="preserve">оду − </w:t>
      </w:r>
      <w:r w:rsidRPr="000B13FE">
        <w:t>12</w:t>
      </w:r>
      <w:r>
        <w:t> </w:t>
      </w:r>
      <w:r w:rsidRPr="000B13FE">
        <w:t>246, 2009 г</w:t>
      </w:r>
      <w:r>
        <w:t xml:space="preserve">оду − </w:t>
      </w:r>
      <w:r w:rsidRPr="000B13FE">
        <w:t>14</w:t>
      </w:r>
      <w:r>
        <w:t xml:space="preserve"> </w:t>
      </w:r>
      <w:r w:rsidRPr="000B13FE">
        <w:t xml:space="preserve">811 женщин. </w:t>
      </w:r>
    </w:p>
    <w:p w:rsidR="00514630" w:rsidRPr="000B13FE" w:rsidRDefault="00514630" w:rsidP="00514630">
      <w:pPr>
        <w:pStyle w:val="SingleTxtGR0"/>
      </w:pPr>
      <w:r w:rsidRPr="000B13FE">
        <w:t xml:space="preserve">143. </w:t>
      </w:r>
      <w:r w:rsidRPr="000B13FE">
        <w:tab/>
        <w:t>На основе Закона РТ "О содействии занятости населения", с учетом влияния международного финансового кризиса на рынок труда, только в 2009</w:t>
      </w:r>
      <w:r>
        <w:t> </w:t>
      </w:r>
      <w:r w:rsidRPr="000B13FE">
        <w:t>году разработано и принято 8 постановлений Правительства страны. В</w:t>
      </w:r>
      <w:r>
        <w:t> </w:t>
      </w:r>
      <w:r w:rsidRPr="000B13FE">
        <w:t xml:space="preserve">2009 году для финансирования Программы содействия занятости </w:t>
      </w:r>
      <w:r>
        <w:t>населения выделено 7 300 тыс.</w:t>
      </w:r>
      <w:r w:rsidRPr="000B13FE">
        <w:t xml:space="preserve"> сомони. </w:t>
      </w:r>
    </w:p>
    <w:p w:rsidR="00514630" w:rsidRPr="000B13FE" w:rsidRDefault="00514630" w:rsidP="00514630">
      <w:pPr>
        <w:pStyle w:val="SingleTxtGR0"/>
      </w:pPr>
      <w:r w:rsidRPr="000B13FE">
        <w:t xml:space="preserve">144. </w:t>
      </w:r>
      <w:r w:rsidRPr="000B13FE">
        <w:tab/>
        <w:t>В условиях ограниченных возможностей информации о рынке труда и свободных рабочих мест, организованы большие и маленькие ярмарки рабочих мест.</w:t>
      </w:r>
    </w:p>
    <w:p w:rsidR="00514630" w:rsidRPr="00857952" w:rsidRDefault="00514630" w:rsidP="00514630">
      <w:pPr>
        <w:pStyle w:val="Heading1"/>
        <w:spacing w:after="120"/>
      </w:pPr>
      <w:r w:rsidRPr="00376B5B">
        <w:tab/>
      </w:r>
      <w:r w:rsidRPr="00376B5B">
        <w:tab/>
      </w:r>
      <w:r w:rsidRPr="00857952">
        <w:t>Количество ярмарок вакансий за 2006</w:t>
      </w:r>
      <w:r w:rsidRPr="00376B5B">
        <w:t>−</w:t>
      </w:r>
      <w:r w:rsidRPr="00857952">
        <w:t>2009 годы:</w:t>
      </w:r>
    </w:p>
    <w:tbl>
      <w:tblPr>
        <w:tblStyle w:val="TabNum"/>
        <w:tblW w:w="7370" w:type="dxa"/>
        <w:tblInd w:w="1134" w:type="dxa"/>
        <w:tblLook w:val="01E0" w:firstRow="1" w:lastRow="1" w:firstColumn="1" w:lastColumn="1" w:noHBand="0" w:noVBand="0"/>
      </w:tblPr>
      <w:tblGrid>
        <w:gridCol w:w="3809"/>
        <w:gridCol w:w="1096"/>
        <w:gridCol w:w="893"/>
        <w:gridCol w:w="815"/>
        <w:gridCol w:w="757"/>
      </w:tblGrid>
      <w:tr w:rsidR="00514630" w:rsidRPr="00E35EDE" w:rsidTr="00514630">
        <w:trPr>
          <w:trHeight w:val="240"/>
          <w:tblHeader/>
        </w:trPr>
        <w:tc>
          <w:tcPr>
            <w:cnfStyle w:val="001000000000" w:firstRow="0" w:lastRow="0" w:firstColumn="1" w:lastColumn="0" w:oddVBand="0" w:evenVBand="0" w:oddHBand="0" w:evenHBand="0" w:firstRowFirstColumn="0" w:firstRowLastColumn="0" w:lastRowFirstColumn="0" w:lastRowLastColumn="0"/>
            <w:tcW w:w="3809" w:type="dxa"/>
            <w:tcBorders>
              <w:bottom w:val="single" w:sz="12" w:space="0" w:color="auto"/>
            </w:tcBorders>
            <w:shd w:val="clear" w:color="auto" w:fill="auto"/>
          </w:tcPr>
          <w:p w:rsidR="00514630" w:rsidRPr="00E35EDE" w:rsidRDefault="00514630" w:rsidP="00514630">
            <w:pPr>
              <w:spacing w:before="80" w:after="80" w:line="200" w:lineRule="exact"/>
              <w:rPr>
                <w:i/>
                <w:sz w:val="16"/>
              </w:rPr>
            </w:pPr>
            <w:r w:rsidRPr="00E35EDE">
              <w:rPr>
                <w:i/>
                <w:sz w:val="16"/>
              </w:rPr>
              <w:t>Показатели</w:t>
            </w:r>
          </w:p>
        </w:tc>
        <w:tc>
          <w:tcPr>
            <w:tcW w:w="1096" w:type="dxa"/>
            <w:tcBorders>
              <w:top w:val="single" w:sz="4" w:space="0" w:color="auto"/>
              <w:bottom w:val="single" w:sz="12" w:space="0" w:color="auto"/>
            </w:tcBorders>
            <w:shd w:val="clear" w:color="auto" w:fill="auto"/>
          </w:tcPr>
          <w:p w:rsidR="00514630" w:rsidRPr="00E35EDE" w:rsidRDefault="00514630" w:rsidP="00514630">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E35EDE">
              <w:rPr>
                <w:i/>
                <w:sz w:val="16"/>
              </w:rPr>
              <w:t>2006</w:t>
            </w:r>
          </w:p>
        </w:tc>
        <w:tc>
          <w:tcPr>
            <w:tcW w:w="893" w:type="dxa"/>
            <w:tcBorders>
              <w:top w:val="single" w:sz="4" w:space="0" w:color="auto"/>
              <w:bottom w:val="single" w:sz="12" w:space="0" w:color="auto"/>
            </w:tcBorders>
            <w:shd w:val="clear" w:color="auto" w:fill="auto"/>
          </w:tcPr>
          <w:p w:rsidR="00514630" w:rsidRPr="00E35EDE" w:rsidRDefault="00514630" w:rsidP="00514630">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E35EDE">
              <w:rPr>
                <w:i/>
                <w:sz w:val="16"/>
              </w:rPr>
              <w:t>2007</w:t>
            </w:r>
          </w:p>
        </w:tc>
        <w:tc>
          <w:tcPr>
            <w:tcW w:w="815" w:type="dxa"/>
            <w:tcBorders>
              <w:top w:val="single" w:sz="4" w:space="0" w:color="auto"/>
              <w:bottom w:val="single" w:sz="12" w:space="0" w:color="auto"/>
            </w:tcBorders>
            <w:shd w:val="clear" w:color="auto" w:fill="auto"/>
          </w:tcPr>
          <w:p w:rsidR="00514630" w:rsidRPr="00E35EDE" w:rsidRDefault="00514630" w:rsidP="00514630">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E35EDE">
              <w:rPr>
                <w:i/>
                <w:sz w:val="16"/>
              </w:rPr>
              <w:t>2008</w:t>
            </w:r>
          </w:p>
        </w:tc>
        <w:tc>
          <w:tcPr>
            <w:tcW w:w="757" w:type="dxa"/>
            <w:tcBorders>
              <w:top w:val="single" w:sz="4" w:space="0" w:color="auto"/>
              <w:bottom w:val="single" w:sz="12" w:space="0" w:color="auto"/>
            </w:tcBorders>
            <w:shd w:val="clear" w:color="auto" w:fill="auto"/>
          </w:tcPr>
          <w:p w:rsidR="00514630" w:rsidRPr="00E35EDE" w:rsidRDefault="00514630" w:rsidP="00514630">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E35EDE">
              <w:rPr>
                <w:i/>
                <w:sz w:val="16"/>
              </w:rPr>
              <w:t>2009</w:t>
            </w:r>
          </w:p>
        </w:tc>
      </w:tr>
      <w:tr w:rsidR="00514630" w:rsidRPr="00E35EDE" w:rsidTr="00514630">
        <w:trPr>
          <w:trHeight w:val="240"/>
        </w:trPr>
        <w:tc>
          <w:tcPr>
            <w:cnfStyle w:val="001000000000" w:firstRow="0" w:lastRow="0" w:firstColumn="1" w:lastColumn="0" w:oddVBand="0" w:evenVBand="0" w:oddHBand="0" w:evenHBand="0" w:firstRowFirstColumn="0" w:firstRowLastColumn="0" w:lastRowFirstColumn="0" w:lastRowLastColumn="0"/>
            <w:tcW w:w="3809" w:type="dxa"/>
            <w:tcBorders>
              <w:top w:val="single" w:sz="12" w:space="0" w:color="auto"/>
            </w:tcBorders>
          </w:tcPr>
          <w:p w:rsidR="00514630" w:rsidRPr="00E35EDE" w:rsidRDefault="00514630" w:rsidP="00514630">
            <w:r w:rsidRPr="00E35EDE">
              <w:t>Общее число ярмарок вакансий</w:t>
            </w:r>
          </w:p>
        </w:tc>
        <w:tc>
          <w:tcPr>
            <w:tcW w:w="1096" w:type="dxa"/>
            <w:tcBorders>
              <w:top w:val="single" w:sz="12" w:space="0" w:color="auto"/>
            </w:tcBorders>
          </w:tcPr>
          <w:p w:rsidR="00514630" w:rsidRPr="00E35EDE" w:rsidRDefault="00514630" w:rsidP="00514630">
            <w:pPr>
              <w:cnfStyle w:val="000000000000" w:firstRow="0" w:lastRow="0" w:firstColumn="0" w:lastColumn="0" w:oddVBand="0" w:evenVBand="0" w:oddHBand="0" w:evenHBand="0" w:firstRowFirstColumn="0" w:firstRowLastColumn="0" w:lastRowFirstColumn="0" w:lastRowLastColumn="0"/>
            </w:pPr>
            <w:r>
              <w:t>−</w:t>
            </w:r>
          </w:p>
        </w:tc>
        <w:tc>
          <w:tcPr>
            <w:tcW w:w="893" w:type="dxa"/>
            <w:tcBorders>
              <w:top w:val="single" w:sz="12" w:space="0" w:color="auto"/>
            </w:tcBorders>
          </w:tcPr>
          <w:p w:rsidR="00514630" w:rsidRPr="00E35EDE" w:rsidRDefault="00514630" w:rsidP="00514630">
            <w:pPr>
              <w:cnfStyle w:val="000000000000" w:firstRow="0" w:lastRow="0" w:firstColumn="0" w:lastColumn="0" w:oddVBand="0" w:evenVBand="0" w:oddHBand="0" w:evenHBand="0" w:firstRowFirstColumn="0" w:firstRowLastColumn="0" w:lastRowFirstColumn="0" w:lastRowLastColumn="0"/>
            </w:pPr>
            <w:r w:rsidRPr="00E35EDE">
              <w:t>136</w:t>
            </w:r>
          </w:p>
        </w:tc>
        <w:tc>
          <w:tcPr>
            <w:tcW w:w="815" w:type="dxa"/>
            <w:tcBorders>
              <w:top w:val="single" w:sz="12" w:space="0" w:color="auto"/>
            </w:tcBorders>
          </w:tcPr>
          <w:p w:rsidR="00514630" w:rsidRPr="00E35EDE" w:rsidRDefault="00514630" w:rsidP="00514630">
            <w:pPr>
              <w:cnfStyle w:val="000000000000" w:firstRow="0" w:lastRow="0" w:firstColumn="0" w:lastColumn="0" w:oddVBand="0" w:evenVBand="0" w:oddHBand="0" w:evenHBand="0" w:firstRowFirstColumn="0" w:firstRowLastColumn="0" w:lastRowFirstColumn="0" w:lastRowLastColumn="0"/>
            </w:pPr>
            <w:r w:rsidRPr="00E35EDE">
              <w:t>135</w:t>
            </w:r>
          </w:p>
        </w:tc>
        <w:tc>
          <w:tcPr>
            <w:tcW w:w="757" w:type="dxa"/>
            <w:tcBorders>
              <w:top w:val="single" w:sz="12" w:space="0" w:color="auto"/>
            </w:tcBorders>
          </w:tcPr>
          <w:p w:rsidR="00514630" w:rsidRPr="00E35EDE" w:rsidRDefault="00514630" w:rsidP="00514630">
            <w:pPr>
              <w:cnfStyle w:val="000000000000" w:firstRow="0" w:lastRow="0" w:firstColumn="0" w:lastColumn="0" w:oddVBand="0" w:evenVBand="0" w:oddHBand="0" w:evenHBand="0" w:firstRowFirstColumn="0" w:firstRowLastColumn="0" w:lastRowFirstColumn="0" w:lastRowLastColumn="0"/>
            </w:pPr>
            <w:r w:rsidRPr="00E35EDE">
              <w:t>630</w:t>
            </w:r>
          </w:p>
        </w:tc>
      </w:tr>
      <w:tr w:rsidR="00514630" w:rsidRPr="00E35EDE" w:rsidTr="00514630">
        <w:trPr>
          <w:trHeight w:val="240"/>
        </w:trPr>
        <w:tc>
          <w:tcPr>
            <w:cnfStyle w:val="001000000000" w:firstRow="0" w:lastRow="0" w:firstColumn="1" w:lastColumn="0" w:oddVBand="0" w:evenVBand="0" w:oddHBand="0" w:evenHBand="0" w:firstRowFirstColumn="0" w:firstRowLastColumn="0" w:lastRowFirstColumn="0" w:lastRowLastColumn="0"/>
            <w:tcW w:w="3809" w:type="dxa"/>
          </w:tcPr>
          <w:p w:rsidR="00514630" w:rsidRPr="00E35EDE" w:rsidRDefault="00514630" w:rsidP="00514630">
            <w:r w:rsidRPr="00E35EDE">
              <w:t xml:space="preserve">Количество трудоустроенных </w:t>
            </w:r>
          </w:p>
        </w:tc>
        <w:tc>
          <w:tcPr>
            <w:tcW w:w="1096" w:type="dxa"/>
          </w:tcPr>
          <w:p w:rsidR="00514630" w:rsidRPr="00E35EDE" w:rsidRDefault="00514630" w:rsidP="00514630">
            <w:pPr>
              <w:cnfStyle w:val="000000000000" w:firstRow="0" w:lastRow="0" w:firstColumn="0" w:lastColumn="0" w:oddVBand="0" w:evenVBand="0" w:oddHBand="0" w:evenHBand="0" w:firstRowFirstColumn="0" w:firstRowLastColumn="0" w:lastRowFirstColumn="0" w:lastRowLastColumn="0"/>
            </w:pPr>
            <w:r>
              <w:t>−</w:t>
            </w:r>
          </w:p>
        </w:tc>
        <w:tc>
          <w:tcPr>
            <w:tcW w:w="893" w:type="dxa"/>
          </w:tcPr>
          <w:p w:rsidR="00514630" w:rsidRPr="00E35EDE" w:rsidRDefault="00514630" w:rsidP="00514630">
            <w:pPr>
              <w:cnfStyle w:val="000000000000" w:firstRow="0" w:lastRow="0" w:firstColumn="0" w:lastColumn="0" w:oddVBand="0" w:evenVBand="0" w:oddHBand="0" w:evenHBand="0" w:firstRowFirstColumn="0" w:firstRowLastColumn="0" w:lastRowFirstColumn="0" w:lastRowLastColumn="0"/>
            </w:pPr>
            <w:r>
              <w:t>−</w:t>
            </w:r>
          </w:p>
        </w:tc>
        <w:tc>
          <w:tcPr>
            <w:tcW w:w="815" w:type="dxa"/>
          </w:tcPr>
          <w:p w:rsidR="00514630" w:rsidRPr="00E35EDE" w:rsidRDefault="00514630" w:rsidP="00514630">
            <w:pPr>
              <w:cnfStyle w:val="000000000000" w:firstRow="0" w:lastRow="0" w:firstColumn="0" w:lastColumn="0" w:oddVBand="0" w:evenVBand="0" w:oddHBand="0" w:evenHBand="0" w:firstRowFirstColumn="0" w:firstRowLastColumn="0" w:lastRowFirstColumn="0" w:lastRowLastColumn="0"/>
            </w:pPr>
            <w:r w:rsidRPr="00E35EDE">
              <w:t>3 139</w:t>
            </w:r>
          </w:p>
        </w:tc>
        <w:tc>
          <w:tcPr>
            <w:tcW w:w="757" w:type="dxa"/>
          </w:tcPr>
          <w:p w:rsidR="00514630" w:rsidRPr="00E35EDE" w:rsidRDefault="00514630" w:rsidP="00514630">
            <w:pPr>
              <w:cnfStyle w:val="000000000000" w:firstRow="0" w:lastRow="0" w:firstColumn="0" w:lastColumn="0" w:oddVBand="0" w:evenVBand="0" w:oddHBand="0" w:evenHBand="0" w:firstRowFirstColumn="0" w:firstRowLastColumn="0" w:lastRowFirstColumn="0" w:lastRowLastColumn="0"/>
            </w:pPr>
            <w:r w:rsidRPr="00E35EDE">
              <w:t>12 509</w:t>
            </w:r>
          </w:p>
        </w:tc>
      </w:tr>
      <w:tr w:rsidR="00514630" w:rsidRPr="00E35EDE" w:rsidTr="00514630">
        <w:trPr>
          <w:trHeight w:val="240"/>
        </w:trPr>
        <w:tc>
          <w:tcPr>
            <w:cnfStyle w:val="001000000000" w:firstRow="0" w:lastRow="0" w:firstColumn="1" w:lastColumn="0" w:oddVBand="0" w:evenVBand="0" w:oddHBand="0" w:evenHBand="0" w:firstRowFirstColumn="0" w:firstRowLastColumn="0" w:lastRowFirstColumn="0" w:lastRowLastColumn="0"/>
            <w:tcW w:w="3809" w:type="dxa"/>
          </w:tcPr>
          <w:p w:rsidR="00514630" w:rsidRPr="00E35EDE" w:rsidRDefault="00514630" w:rsidP="00514630">
            <w:r w:rsidRPr="00E35EDE">
              <w:t>В том числе, женщин</w:t>
            </w:r>
          </w:p>
        </w:tc>
        <w:tc>
          <w:tcPr>
            <w:tcW w:w="1096" w:type="dxa"/>
          </w:tcPr>
          <w:p w:rsidR="00514630" w:rsidRPr="00E35EDE" w:rsidRDefault="00514630" w:rsidP="00514630">
            <w:pPr>
              <w:cnfStyle w:val="000000000000" w:firstRow="0" w:lastRow="0" w:firstColumn="0" w:lastColumn="0" w:oddVBand="0" w:evenVBand="0" w:oddHBand="0" w:evenHBand="0" w:firstRowFirstColumn="0" w:firstRowLastColumn="0" w:lastRowFirstColumn="0" w:lastRowLastColumn="0"/>
            </w:pPr>
          </w:p>
        </w:tc>
        <w:tc>
          <w:tcPr>
            <w:tcW w:w="893" w:type="dxa"/>
          </w:tcPr>
          <w:p w:rsidR="00514630" w:rsidRPr="00E35EDE" w:rsidRDefault="00514630" w:rsidP="00514630">
            <w:pPr>
              <w:cnfStyle w:val="000000000000" w:firstRow="0" w:lastRow="0" w:firstColumn="0" w:lastColumn="0" w:oddVBand="0" w:evenVBand="0" w:oddHBand="0" w:evenHBand="0" w:firstRowFirstColumn="0" w:firstRowLastColumn="0" w:lastRowFirstColumn="0" w:lastRowLastColumn="0"/>
            </w:pPr>
          </w:p>
        </w:tc>
        <w:tc>
          <w:tcPr>
            <w:tcW w:w="815" w:type="dxa"/>
          </w:tcPr>
          <w:p w:rsidR="00514630" w:rsidRPr="00E35EDE" w:rsidRDefault="00514630" w:rsidP="00514630">
            <w:pPr>
              <w:cnfStyle w:val="000000000000" w:firstRow="0" w:lastRow="0" w:firstColumn="0" w:lastColumn="0" w:oddVBand="0" w:evenVBand="0" w:oddHBand="0" w:evenHBand="0" w:firstRowFirstColumn="0" w:firstRowLastColumn="0" w:lastRowFirstColumn="0" w:lastRowLastColumn="0"/>
            </w:pPr>
            <w:r w:rsidRPr="00E35EDE">
              <w:t>1 578</w:t>
            </w:r>
          </w:p>
        </w:tc>
        <w:tc>
          <w:tcPr>
            <w:tcW w:w="757" w:type="dxa"/>
          </w:tcPr>
          <w:p w:rsidR="00514630" w:rsidRPr="00E35EDE" w:rsidRDefault="00514630" w:rsidP="00514630">
            <w:pPr>
              <w:cnfStyle w:val="000000000000" w:firstRow="0" w:lastRow="0" w:firstColumn="0" w:lastColumn="0" w:oddVBand="0" w:evenVBand="0" w:oddHBand="0" w:evenHBand="0" w:firstRowFirstColumn="0" w:firstRowLastColumn="0" w:lastRowFirstColumn="0" w:lastRowLastColumn="0"/>
            </w:pPr>
            <w:r w:rsidRPr="00E35EDE">
              <w:t>5 820</w:t>
            </w:r>
          </w:p>
        </w:tc>
      </w:tr>
    </w:tbl>
    <w:p w:rsidR="00514630" w:rsidRPr="000B13FE" w:rsidRDefault="00514630" w:rsidP="00286D0E">
      <w:pPr>
        <w:pStyle w:val="SingleTxtGR0"/>
        <w:spacing w:before="120"/>
      </w:pPr>
      <w:r w:rsidRPr="000B13FE">
        <w:t xml:space="preserve">145. </w:t>
      </w:r>
      <w:r w:rsidRPr="000B13FE">
        <w:tab/>
        <w:t>Сегодня в стране ежегодно необ</w:t>
      </w:r>
      <w:r>
        <w:t>ходимо создавать 100 – 150 тыс.</w:t>
      </w:r>
      <w:r w:rsidRPr="000B13FE">
        <w:t xml:space="preserve"> новых рабочих мест (при условии сохранения и совершенствования существующих рабочих мест). В то же время заявленная потре</w:t>
      </w:r>
      <w:r w:rsidRPr="000B13FE">
        <w:t>б</w:t>
      </w:r>
      <w:r w:rsidRPr="000B13FE">
        <w:t>ность в работниках составляет 10</w:t>
      </w:r>
      <w:r>
        <w:t>−</w:t>
      </w:r>
      <w:r w:rsidRPr="000B13FE">
        <w:t xml:space="preserve">15% от необходимого уровня. Поэтому данному вопросу уделяется особое внимание. </w:t>
      </w:r>
    </w:p>
    <w:p w:rsidR="00514630" w:rsidRPr="000B13FE" w:rsidRDefault="00514630" w:rsidP="00286D0E">
      <w:pPr>
        <w:pStyle w:val="SingleTxtGR0"/>
      </w:pPr>
      <w:r w:rsidRPr="000B13FE">
        <w:t xml:space="preserve">146. </w:t>
      </w:r>
      <w:r w:rsidRPr="000B13FE">
        <w:tab/>
        <w:t>В 2002</w:t>
      </w:r>
      <w:r>
        <w:t>−</w:t>
      </w:r>
      <w:r w:rsidRPr="000B13FE">
        <w:t>2009 годы численность населения РТ выросла на 13,3%, труд</w:t>
      </w:r>
      <w:r w:rsidRPr="000B13FE">
        <w:t>о</w:t>
      </w:r>
      <w:r w:rsidRPr="000B13FE">
        <w:t>вые ресурсы на 24,4%, а рост доли занятого населения составил всего 16,7%. Данная демографическая динамика оказывает мощное давление на внутренний рынок труда, на котором превалирует предложение неквалифицированной и не владеющей востребованными на рынке профессиями рабочей силы. Так, около 80%</w:t>
      </w:r>
      <w:r>
        <w:t xml:space="preserve"> безработных не имеют профессио</w:t>
      </w:r>
      <w:r w:rsidRPr="000B13FE">
        <w:t>нал</w:t>
      </w:r>
      <w:r>
        <w:t>ьных навыков. Ежегодно около 80 </w:t>
      </w:r>
      <w:r w:rsidRPr="000B13FE">
        <w:t>100</w:t>
      </w:r>
      <w:r>
        <w:t> </w:t>
      </w:r>
      <w:r w:rsidRPr="000B13FE">
        <w:t>тыс. выпускников общеобразовательных школ не охватываются профе</w:t>
      </w:r>
      <w:r w:rsidRPr="000B13FE">
        <w:t>с</w:t>
      </w:r>
      <w:r w:rsidRPr="000B13FE">
        <w:t>сиональным образованием. Они входят в рынок труда, не имея никакой квал</w:t>
      </w:r>
      <w:r w:rsidRPr="000B13FE">
        <w:t>и</w:t>
      </w:r>
      <w:r w:rsidRPr="000B13FE">
        <w:t>фикации. Ежегодно 18−20 тыс. вакансий остаются не заполненными, в осно</w:t>
      </w:r>
      <w:r w:rsidRPr="000B13FE">
        <w:t>в</w:t>
      </w:r>
      <w:r w:rsidRPr="000B13FE">
        <w:t>ном из-за несоответствия уровня профессиональ</w:t>
      </w:r>
      <w:r>
        <w:t>ной подготовки безработных граж</w:t>
      </w:r>
      <w:r w:rsidRPr="000B13FE">
        <w:t>дан к требованиям этих вакансий. С учетом сложившейся ситуации в 2008</w:t>
      </w:r>
      <w:r>
        <w:t> </w:t>
      </w:r>
      <w:r w:rsidRPr="000B13FE">
        <w:t>году было создано Государственное учреждение "Центр образования взрослых Таджикистана". Рынок труда в стране качественно изменился, пост</w:t>
      </w:r>
      <w:r w:rsidRPr="000B13FE">
        <w:t>е</w:t>
      </w:r>
      <w:r w:rsidRPr="000B13FE">
        <w:t>пенно развивается частный сектор, формируется интерес работодателей к пр</w:t>
      </w:r>
      <w:r w:rsidRPr="000B13FE">
        <w:t>о</w:t>
      </w:r>
      <w:r w:rsidRPr="000B13FE">
        <w:t>фессиональным характеристикам рабочих кадров. В связи с этим, содержание образования и организация образовательного процесса должны пересматр</w:t>
      </w:r>
      <w:r w:rsidRPr="000B13FE">
        <w:t>и</w:t>
      </w:r>
      <w:r w:rsidRPr="000B13FE">
        <w:t xml:space="preserve">ваться с позиции повышения их экономической эффективности, обеспечения гибкости и максимального приближения к качественным потребностям рынка труда с учетом экономических возможностей страны. </w:t>
      </w:r>
    </w:p>
    <w:p w:rsidR="00514630" w:rsidRPr="000B13FE" w:rsidRDefault="00514630" w:rsidP="00286D0E">
      <w:pPr>
        <w:pStyle w:val="SingleTxtGR0"/>
      </w:pPr>
      <w:r w:rsidRPr="000B13FE">
        <w:t xml:space="preserve">147. </w:t>
      </w:r>
      <w:r w:rsidRPr="000B13FE">
        <w:tab/>
        <w:t>Следует отметить, что, начиная с 2007 года, в соответствии с межправ</w:t>
      </w:r>
      <w:r w:rsidRPr="000B13FE">
        <w:t>и</w:t>
      </w:r>
      <w:r w:rsidRPr="000B13FE">
        <w:t>тельственной договоренностью между РТ и Федеративной Республикой Герм</w:t>
      </w:r>
      <w:r w:rsidRPr="000B13FE">
        <w:t>а</w:t>
      </w:r>
      <w:r w:rsidRPr="000B13FE">
        <w:t>нии реализуется проект Германского общества по техническому сотрудничеству (GTZ) для обучения специалистов МТСЗН по разработке учебных планов по методу "DACUM". В рамках этого сотрудничества за период 2005</w:t>
      </w:r>
      <w:r>
        <w:t>−</w:t>
      </w:r>
      <w:r w:rsidRPr="000B13FE">
        <w:t>2010 годы разработаны учебные планы по 6 специальностям, наиболее востребованным на рынке труда РТ, особенно для девушек.</w:t>
      </w:r>
    </w:p>
    <w:p w:rsidR="00514630" w:rsidRPr="000B13FE" w:rsidRDefault="00514630" w:rsidP="00286D0E">
      <w:pPr>
        <w:pStyle w:val="SingleTxtGR0"/>
      </w:pPr>
      <w:r w:rsidRPr="000B13FE">
        <w:t xml:space="preserve">148. </w:t>
      </w:r>
      <w:r w:rsidRPr="000B13FE">
        <w:tab/>
        <w:t>Профессионально-техническое обучение и переобучение взрослых (ПТОВ), в том числе безрабо</w:t>
      </w:r>
      <w:r w:rsidRPr="000B13FE">
        <w:t>т</w:t>
      </w:r>
      <w:r w:rsidRPr="000B13FE">
        <w:t>ных и нуждающихся граждан, особенно трудовых мигрантов независимо от расы, пола и религиозных убеждений, осуществляе</w:t>
      </w:r>
      <w:r w:rsidRPr="000B13FE">
        <w:t>т</w:t>
      </w:r>
      <w:r w:rsidRPr="000B13FE">
        <w:t>ся в основном государственным органом занятости населения. Существующий государственный механизм профессионально-технического обучения и пер</w:t>
      </w:r>
      <w:r w:rsidRPr="000B13FE">
        <w:t>е</w:t>
      </w:r>
      <w:r w:rsidRPr="000B13FE">
        <w:t>обучения (ПТО) безработных граждан осуществляется этим государственным учреждением с использованием средств социального налога в 22 учебных це</w:t>
      </w:r>
      <w:r w:rsidRPr="000B13FE">
        <w:t>н</w:t>
      </w:r>
      <w:r w:rsidRPr="000B13FE">
        <w:t>трах и 4 его региональных филиалов. Количество обученных и объем потраче</w:t>
      </w:r>
      <w:r w:rsidRPr="000B13FE">
        <w:t>н</w:t>
      </w:r>
      <w:r w:rsidRPr="000B13FE">
        <w:t>ных финансовых средств за последние 7 лет приведены в таблице № 12.</w:t>
      </w:r>
    </w:p>
    <w:p w:rsidR="00514630" w:rsidRPr="000B13FE" w:rsidRDefault="00514630" w:rsidP="00286D0E">
      <w:pPr>
        <w:pStyle w:val="SingleTxtGR0"/>
      </w:pPr>
      <w:r w:rsidRPr="000B13FE">
        <w:t xml:space="preserve">149. </w:t>
      </w:r>
      <w:r w:rsidRPr="000B13FE">
        <w:tab/>
        <w:t>В целях объединения усилий негосударственных организаций в развитии ОВ, в частности ПТОВ и координации совместной деятельности между этими организациями и государственными учреждениями в этой области в конце 2006</w:t>
      </w:r>
      <w:r>
        <w:t> </w:t>
      </w:r>
      <w:r w:rsidRPr="000B13FE">
        <w:t>года была создана АОВТ. В настоящее время данная Ассоциация объед</w:t>
      </w:r>
      <w:r w:rsidRPr="000B13FE">
        <w:t>и</w:t>
      </w:r>
      <w:r w:rsidRPr="000B13FE">
        <w:t>няет более 25 неправительственных организаций из различных регионов стр</w:t>
      </w:r>
      <w:r w:rsidRPr="000B13FE">
        <w:t>а</w:t>
      </w:r>
      <w:r w:rsidRPr="000B13FE">
        <w:t>ны. В перспективе предусматривается формирование учебно-программного и учебно-методического обеспечения образовательного процесса педагогического мастерства преподавателей профессиональных дисциплин и мастеров прои</w:t>
      </w:r>
      <w:r w:rsidRPr="000B13FE">
        <w:t>з</w:t>
      </w:r>
      <w:r w:rsidRPr="000B13FE">
        <w:t>водственного обучения. По вопросу трудовых мигрантов Таджикистан предст</w:t>
      </w:r>
      <w:r w:rsidRPr="000B13FE">
        <w:t>а</w:t>
      </w:r>
      <w:r w:rsidRPr="000B13FE">
        <w:t>вил Доклад о выполнении Международной Конвенции о защите прав всех тр</w:t>
      </w:r>
      <w:r w:rsidRPr="000B13FE">
        <w:t>у</w:t>
      </w:r>
      <w:r>
        <w:t>дящихся-</w:t>
      </w:r>
      <w:r w:rsidRPr="000B13FE">
        <w:t>мигрантов и членов их семей в октябре 2010 года.</w:t>
      </w:r>
    </w:p>
    <w:p w:rsidR="00514630" w:rsidRPr="000B13FE" w:rsidRDefault="00514630" w:rsidP="00286D0E">
      <w:pPr>
        <w:pStyle w:val="SingleTxtGR0"/>
      </w:pPr>
      <w:r w:rsidRPr="000B13FE">
        <w:t xml:space="preserve">150. </w:t>
      </w:r>
      <w:r w:rsidRPr="000B13FE">
        <w:tab/>
        <w:t>В Закон РТ "О пенсионном обеспечении граждан" от 3 мая 2002 года б</w:t>
      </w:r>
      <w:r w:rsidRPr="000B13FE">
        <w:t>ы</w:t>
      </w:r>
      <w:r w:rsidRPr="000B13FE">
        <w:t>ли внесены изменения, что дало возможность отделить максимальный размер пенсии от минимального. Начиная с 2006 года максимальный размер пенсии увеличивался в следующих соотношениях:</w:t>
      </w:r>
    </w:p>
    <w:p w:rsidR="00514630" w:rsidRPr="00F0458E" w:rsidRDefault="00514630" w:rsidP="00514630">
      <w:pPr>
        <w:pStyle w:val="Heading1"/>
        <w:spacing w:after="120"/>
        <w:rPr>
          <w:lang w:val="en-GB"/>
        </w:rPr>
      </w:pPr>
      <w:r w:rsidRPr="00514630">
        <w:tab/>
      </w:r>
      <w:r w:rsidRPr="00514630">
        <w:tab/>
      </w:r>
      <w:r w:rsidRPr="00F0458E">
        <w:rPr>
          <w:lang w:val="en-GB"/>
        </w:rPr>
        <w:t>(в сомони)</w:t>
      </w:r>
    </w:p>
    <w:tbl>
      <w:tblPr>
        <w:tblStyle w:val="TabNum"/>
        <w:tblW w:w="7370" w:type="dxa"/>
        <w:tblInd w:w="1134" w:type="dxa"/>
        <w:tblLook w:val="01E0" w:firstRow="1" w:lastRow="1" w:firstColumn="1" w:lastColumn="1" w:noHBand="0" w:noVBand="0"/>
      </w:tblPr>
      <w:tblGrid>
        <w:gridCol w:w="624"/>
        <w:gridCol w:w="1897"/>
        <w:gridCol w:w="1222"/>
        <w:gridCol w:w="917"/>
        <w:gridCol w:w="916"/>
        <w:gridCol w:w="917"/>
        <w:gridCol w:w="877"/>
      </w:tblGrid>
      <w:tr w:rsidR="00514630" w:rsidRPr="007109AD" w:rsidTr="00514630">
        <w:trPr>
          <w:trHeight w:val="240"/>
          <w:tblHeader/>
        </w:trPr>
        <w:tc>
          <w:tcPr>
            <w:cnfStyle w:val="001000000000" w:firstRow="0" w:lastRow="0" w:firstColumn="1" w:lastColumn="0" w:oddVBand="0" w:evenVBand="0" w:oddHBand="0" w:evenHBand="0" w:firstRowFirstColumn="0" w:firstRowLastColumn="0" w:lastRowFirstColumn="0" w:lastRowLastColumn="0"/>
            <w:tcW w:w="624" w:type="dxa"/>
            <w:tcBorders>
              <w:bottom w:val="single" w:sz="12" w:space="0" w:color="auto"/>
            </w:tcBorders>
            <w:shd w:val="clear" w:color="auto" w:fill="auto"/>
          </w:tcPr>
          <w:p w:rsidR="00514630" w:rsidRPr="007109AD" w:rsidRDefault="00514630" w:rsidP="00514630">
            <w:pPr>
              <w:spacing w:before="80" w:after="80" w:line="200" w:lineRule="exact"/>
              <w:rPr>
                <w:i/>
                <w:sz w:val="16"/>
              </w:rPr>
            </w:pPr>
            <w:r w:rsidRPr="007109AD">
              <w:rPr>
                <w:i/>
                <w:sz w:val="16"/>
              </w:rPr>
              <w:t>п/н</w:t>
            </w:r>
          </w:p>
        </w:tc>
        <w:tc>
          <w:tcPr>
            <w:tcW w:w="1897" w:type="dxa"/>
            <w:tcBorders>
              <w:top w:val="single" w:sz="4" w:space="0" w:color="auto"/>
              <w:bottom w:val="single" w:sz="12" w:space="0" w:color="auto"/>
            </w:tcBorders>
            <w:shd w:val="clear" w:color="auto" w:fill="auto"/>
          </w:tcPr>
          <w:p w:rsidR="00514630" w:rsidRPr="007109AD" w:rsidRDefault="00514630" w:rsidP="00514630">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7109AD">
              <w:rPr>
                <w:i/>
                <w:sz w:val="16"/>
              </w:rPr>
              <w:t xml:space="preserve">Наименование </w:t>
            </w:r>
          </w:p>
        </w:tc>
        <w:tc>
          <w:tcPr>
            <w:tcW w:w="1222" w:type="dxa"/>
            <w:tcBorders>
              <w:top w:val="single" w:sz="4" w:space="0" w:color="auto"/>
              <w:bottom w:val="single" w:sz="12" w:space="0" w:color="auto"/>
            </w:tcBorders>
            <w:shd w:val="clear" w:color="auto" w:fill="auto"/>
          </w:tcPr>
          <w:p w:rsidR="00514630" w:rsidRPr="007109AD" w:rsidRDefault="00514630" w:rsidP="00514630">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7109AD">
              <w:rPr>
                <w:i/>
                <w:sz w:val="16"/>
              </w:rPr>
              <w:t>2006</w:t>
            </w:r>
          </w:p>
        </w:tc>
        <w:tc>
          <w:tcPr>
            <w:tcW w:w="917" w:type="dxa"/>
            <w:tcBorders>
              <w:top w:val="single" w:sz="4" w:space="0" w:color="auto"/>
              <w:bottom w:val="single" w:sz="12" w:space="0" w:color="auto"/>
            </w:tcBorders>
            <w:shd w:val="clear" w:color="auto" w:fill="auto"/>
          </w:tcPr>
          <w:p w:rsidR="00514630" w:rsidRPr="007109AD" w:rsidRDefault="00514630" w:rsidP="00514630">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7109AD">
              <w:rPr>
                <w:i/>
                <w:sz w:val="16"/>
              </w:rPr>
              <w:t>2007</w:t>
            </w:r>
          </w:p>
        </w:tc>
        <w:tc>
          <w:tcPr>
            <w:tcW w:w="916" w:type="dxa"/>
            <w:tcBorders>
              <w:top w:val="single" w:sz="4" w:space="0" w:color="auto"/>
              <w:bottom w:val="single" w:sz="12" w:space="0" w:color="auto"/>
            </w:tcBorders>
            <w:shd w:val="clear" w:color="auto" w:fill="auto"/>
          </w:tcPr>
          <w:p w:rsidR="00514630" w:rsidRPr="007109AD" w:rsidRDefault="00514630" w:rsidP="00514630">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7109AD">
              <w:rPr>
                <w:i/>
                <w:sz w:val="16"/>
              </w:rPr>
              <w:t>2008</w:t>
            </w:r>
          </w:p>
        </w:tc>
        <w:tc>
          <w:tcPr>
            <w:tcW w:w="917" w:type="dxa"/>
            <w:tcBorders>
              <w:top w:val="single" w:sz="4" w:space="0" w:color="auto"/>
              <w:bottom w:val="single" w:sz="12" w:space="0" w:color="auto"/>
            </w:tcBorders>
            <w:shd w:val="clear" w:color="auto" w:fill="auto"/>
          </w:tcPr>
          <w:p w:rsidR="00514630" w:rsidRPr="007109AD" w:rsidRDefault="00514630" w:rsidP="00514630">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7109AD">
              <w:rPr>
                <w:i/>
                <w:sz w:val="16"/>
              </w:rPr>
              <w:t>2009</w:t>
            </w:r>
          </w:p>
        </w:tc>
        <w:tc>
          <w:tcPr>
            <w:tcW w:w="877" w:type="dxa"/>
            <w:tcBorders>
              <w:top w:val="single" w:sz="4" w:space="0" w:color="auto"/>
              <w:bottom w:val="single" w:sz="12" w:space="0" w:color="auto"/>
            </w:tcBorders>
            <w:shd w:val="clear" w:color="auto" w:fill="auto"/>
          </w:tcPr>
          <w:p w:rsidR="00514630" w:rsidRPr="007109AD" w:rsidRDefault="00514630" w:rsidP="00514630">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7109AD">
              <w:rPr>
                <w:i/>
                <w:sz w:val="16"/>
              </w:rPr>
              <w:t>2010</w:t>
            </w:r>
          </w:p>
        </w:tc>
      </w:tr>
      <w:tr w:rsidR="00514630" w:rsidRPr="009F70C5" w:rsidTr="00514630">
        <w:trPr>
          <w:trHeight w:val="240"/>
        </w:trPr>
        <w:tc>
          <w:tcPr>
            <w:cnfStyle w:val="001000000000" w:firstRow="0" w:lastRow="0" w:firstColumn="1" w:lastColumn="0" w:oddVBand="0" w:evenVBand="0" w:oddHBand="0" w:evenHBand="0" w:firstRowFirstColumn="0" w:firstRowLastColumn="0" w:lastRowFirstColumn="0" w:lastRowLastColumn="0"/>
            <w:tcW w:w="624" w:type="dxa"/>
            <w:tcBorders>
              <w:top w:val="single" w:sz="12" w:space="0" w:color="auto"/>
            </w:tcBorders>
          </w:tcPr>
          <w:p w:rsidR="00514630" w:rsidRPr="009F70C5" w:rsidRDefault="00514630" w:rsidP="00514630">
            <w:r w:rsidRPr="009F70C5">
              <w:t>1</w:t>
            </w:r>
          </w:p>
        </w:tc>
        <w:tc>
          <w:tcPr>
            <w:tcW w:w="1897" w:type="dxa"/>
            <w:tcBorders>
              <w:top w:val="single" w:sz="12" w:space="0" w:color="auto"/>
            </w:tcBorders>
          </w:tcPr>
          <w:p w:rsidR="00514630" w:rsidRPr="009F70C5" w:rsidRDefault="00514630" w:rsidP="00514630">
            <w:pPr>
              <w:cnfStyle w:val="000000000000" w:firstRow="0" w:lastRow="0" w:firstColumn="0" w:lastColumn="0" w:oddVBand="0" w:evenVBand="0" w:oddHBand="0" w:evenHBand="0" w:firstRowFirstColumn="0" w:firstRowLastColumn="0" w:lastRowFirstColumn="0" w:lastRowLastColumn="0"/>
            </w:pPr>
            <w:r w:rsidRPr="009F70C5">
              <w:t>минимальный</w:t>
            </w:r>
          </w:p>
        </w:tc>
        <w:tc>
          <w:tcPr>
            <w:tcW w:w="1222" w:type="dxa"/>
            <w:tcBorders>
              <w:top w:val="single" w:sz="12" w:space="0" w:color="auto"/>
            </w:tcBorders>
          </w:tcPr>
          <w:p w:rsidR="00514630" w:rsidRPr="009F70C5" w:rsidRDefault="00514630" w:rsidP="00514630">
            <w:pPr>
              <w:cnfStyle w:val="000000000000" w:firstRow="0" w:lastRow="0" w:firstColumn="0" w:lastColumn="0" w:oddVBand="0" w:evenVBand="0" w:oddHBand="0" w:evenHBand="0" w:firstRowFirstColumn="0" w:firstRowLastColumn="0" w:lastRowFirstColumn="0" w:lastRowLastColumn="0"/>
            </w:pPr>
            <w:r w:rsidRPr="009F70C5">
              <w:t>20,0 (1)</w:t>
            </w:r>
          </w:p>
        </w:tc>
        <w:tc>
          <w:tcPr>
            <w:tcW w:w="917" w:type="dxa"/>
            <w:tcBorders>
              <w:top w:val="single" w:sz="12" w:space="0" w:color="auto"/>
            </w:tcBorders>
          </w:tcPr>
          <w:p w:rsidR="00514630" w:rsidRPr="009F70C5" w:rsidRDefault="00514630" w:rsidP="00514630">
            <w:pPr>
              <w:cnfStyle w:val="000000000000" w:firstRow="0" w:lastRow="0" w:firstColumn="0" w:lastColumn="0" w:oddVBand="0" w:evenVBand="0" w:oddHBand="0" w:evenHBand="0" w:firstRowFirstColumn="0" w:firstRowLastColumn="0" w:lastRowFirstColumn="0" w:lastRowLastColumn="0"/>
            </w:pPr>
            <w:r w:rsidRPr="009F70C5">
              <w:t>20,0</w:t>
            </w:r>
          </w:p>
        </w:tc>
        <w:tc>
          <w:tcPr>
            <w:tcW w:w="916" w:type="dxa"/>
            <w:tcBorders>
              <w:top w:val="single" w:sz="12" w:space="0" w:color="auto"/>
            </w:tcBorders>
          </w:tcPr>
          <w:p w:rsidR="00514630" w:rsidRPr="009F70C5" w:rsidRDefault="00514630" w:rsidP="00514630">
            <w:pPr>
              <w:cnfStyle w:val="000000000000" w:firstRow="0" w:lastRow="0" w:firstColumn="0" w:lastColumn="0" w:oddVBand="0" w:evenVBand="0" w:oddHBand="0" w:evenHBand="0" w:firstRowFirstColumn="0" w:firstRowLastColumn="0" w:lastRowFirstColumn="0" w:lastRowLastColumn="0"/>
            </w:pPr>
            <w:r w:rsidRPr="009F70C5">
              <w:t>60,0</w:t>
            </w:r>
          </w:p>
        </w:tc>
        <w:tc>
          <w:tcPr>
            <w:tcW w:w="917" w:type="dxa"/>
            <w:tcBorders>
              <w:top w:val="single" w:sz="12" w:space="0" w:color="auto"/>
            </w:tcBorders>
          </w:tcPr>
          <w:p w:rsidR="00514630" w:rsidRPr="009F70C5" w:rsidRDefault="00514630" w:rsidP="00514630">
            <w:pPr>
              <w:cnfStyle w:val="000000000000" w:firstRow="0" w:lastRow="0" w:firstColumn="0" w:lastColumn="0" w:oddVBand="0" w:evenVBand="0" w:oddHBand="0" w:evenHBand="0" w:firstRowFirstColumn="0" w:firstRowLastColumn="0" w:lastRowFirstColumn="0" w:lastRowLastColumn="0"/>
            </w:pPr>
            <w:r w:rsidRPr="009F70C5">
              <w:t>60,0</w:t>
            </w:r>
          </w:p>
        </w:tc>
        <w:tc>
          <w:tcPr>
            <w:tcW w:w="877" w:type="dxa"/>
            <w:tcBorders>
              <w:top w:val="single" w:sz="12" w:space="0" w:color="auto"/>
            </w:tcBorders>
          </w:tcPr>
          <w:p w:rsidR="00514630" w:rsidRPr="009F70C5" w:rsidRDefault="00514630" w:rsidP="00514630">
            <w:pPr>
              <w:cnfStyle w:val="000000000000" w:firstRow="0" w:lastRow="0" w:firstColumn="0" w:lastColumn="0" w:oddVBand="0" w:evenVBand="0" w:oddHBand="0" w:evenHBand="0" w:firstRowFirstColumn="0" w:firstRowLastColumn="0" w:lastRowFirstColumn="0" w:lastRowLastColumn="0"/>
            </w:pPr>
            <w:r w:rsidRPr="009F70C5">
              <w:t>80, 0</w:t>
            </w:r>
          </w:p>
        </w:tc>
      </w:tr>
      <w:tr w:rsidR="00514630" w:rsidRPr="009F70C5" w:rsidTr="00514630">
        <w:trPr>
          <w:trHeight w:val="240"/>
        </w:trPr>
        <w:tc>
          <w:tcPr>
            <w:cnfStyle w:val="001000000000" w:firstRow="0" w:lastRow="0" w:firstColumn="1" w:lastColumn="0" w:oddVBand="0" w:evenVBand="0" w:oddHBand="0" w:evenHBand="0" w:firstRowFirstColumn="0" w:firstRowLastColumn="0" w:lastRowFirstColumn="0" w:lastRowLastColumn="0"/>
            <w:tcW w:w="624" w:type="dxa"/>
          </w:tcPr>
          <w:p w:rsidR="00514630" w:rsidRPr="009F70C5" w:rsidRDefault="00514630" w:rsidP="00514630">
            <w:r w:rsidRPr="009F70C5">
              <w:t>2</w:t>
            </w:r>
          </w:p>
        </w:tc>
        <w:tc>
          <w:tcPr>
            <w:tcW w:w="1897" w:type="dxa"/>
          </w:tcPr>
          <w:p w:rsidR="00514630" w:rsidRPr="009F70C5" w:rsidRDefault="00514630" w:rsidP="00514630">
            <w:pPr>
              <w:cnfStyle w:val="000000000000" w:firstRow="0" w:lastRow="0" w:firstColumn="0" w:lastColumn="0" w:oddVBand="0" w:evenVBand="0" w:oddHBand="0" w:evenHBand="0" w:firstRowFirstColumn="0" w:firstRowLastColumn="0" w:lastRowFirstColumn="0" w:lastRowLastColumn="0"/>
            </w:pPr>
            <w:r w:rsidRPr="009F70C5">
              <w:t>максимальный</w:t>
            </w:r>
          </w:p>
        </w:tc>
        <w:tc>
          <w:tcPr>
            <w:tcW w:w="1222" w:type="dxa"/>
          </w:tcPr>
          <w:p w:rsidR="00514630" w:rsidRPr="009F70C5" w:rsidRDefault="00514630" w:rsidP="00514630">
            <w:pPr>
              <w:cnfStyle w:val="000000000000" w:firstRow="0" w:lastRow="0" w:firstColumn="0" w:lastColumn="0" w:oddVBand="0" w:evenVBand="0" w:oddHBand="0" w:evenHBand="0" w:firstRowFirstColumn="0" w:firstRowLastColumn="0" w:lastRowFirstColumn="0" w:lastRowLastColumn="0"/>
            </w:pPr>
            <w:r w:rsidRPr="009F70C5">
              <w:t>180,0</w:t>
            </w:r>
            <w:r>
              <w:t xml:space="preserve"> </w:t>
            </w:r>
            <w:r w:rsidRPr="009F70C5">
              <w:t>(9)</w:t>
            </w:r>
          </w:p>
        </w:tc>
        <w:tc>
          <w:tcPr>
            <w:tcW w:w="917" w:type="dxa"/>
          </w:tcPr>
          <w:p w:rsidR="00514630" w:rsidRPr="009F70C5" w:rsidRDefault="00514630" w:rsidP="00514630">
            <w:pPr>
              <w:cnfStyle w:val="000000000000" w:firstRow="0" w:lastRow="0" w:firstColumn="0" w:lastColumn="0" w:oddVBand="0" w:evenVBand="0" w:oddHBand="0" w:evenHBand="0" w:firstRowFirstColumn="0" w:firstRowLastColumn="0" w:lastRowFirstColumn="0" w:lastRowLastColumn="0"/>
            </w:pPr>
            <w:r w:rsidRPr="009F70C5">
              <w:t>180,0</w:t>
            </w:r>
          </w:p>
        </w:tc>
        <w:tc>
          <w:tcPr>
            <w:tcW w:w="916" w:type="dxa"/>
          </w:tcPr>
          <w:p w:rsidR="00514630" w:rsidRPr="009F70C5" w:rsidRDefault="00514630" w:rsidP="00514630">
            <w:pPr>
              <w:cnfStyle w:val="000000000000" w:firstRow="0" w:lastRow="0" w:firstColumn="0" w:lastColumn="0" w:oddVBand="0" w:evenVBand="0" w:oddHBand="0" w:evenHBand="0" w:firstRowFirstColumn="0" w:firstRowLastColumn="0" w:lastRowFirstColumn="0" w:lastRowLastColumn="0"/>
            </w:pPr>
            <w:r w:rsidRPr="009F70C5">
              <w:t>300,0</w:t>
            </w:r>
          </w:p>
        </w:tc>
        <w:tc>
          <w:tcPr>
            <w:tcW w:w="917" w:type="dxa"/>
          </w:tcPr>
          <w:p w:rsidR="00514630" w:rsidRPr="009F70C5" w:rsidRDefault="00514630" w:rsidP="00514630">
            <w:pPr>
              <w:cnfStyle w:val="000000000000" w:firstRow="0" w:lastRow="0" w:firstColumn="0" w:lastColumn="0" w:oddVBand="0" w:evenVBand="0" w:oddHBand="0" w:evenHBand="0" w:firstRowFirstColumn="0" w:firstRowLastColumn="0" w:lastRowFirstColumn="0" w:lastRowLastColumn="0"/>
            </w:pPr>
            <w:r w:rsidRPr="009F70C5">
              <w:t>300,0</w:t>
            </w:r>
          </w:p>
        </w:tc>
        <w:tc>
          <w:tcPr>
            <w:tcW w:w="877" w:type="dxa"/>
          </w:tcPr>
          <w:p w:rsidR="00514630" w:rsidRPr="009F70C5" w:rsidRDefault="00514630" w:rsidP="00514630">
            <w:pPr>
              <w:cnfStyle w:val="000000000000" w:firstRow="0" w:lastRow="0" w:firstColumn="0" w:lastColumn="0" w:oddVBand="0" w:evenVBand="0" w:oddHBand="0" w:evenHBand="0" w:firstRowFirstColumn="0" w:firstRowLastColumn="0" w:lastRowFirstColumn="0" w:lastRowLastColumn="0"/>
            </w:pPr>
            <w:r w:rsidRPr="009F70C5">
              <w:t>400,0</w:t>
            </w:r>
          </w:p>
        </w:tc>
      </w:tr>
    </w:tbl>
    <w:p w:rsidR="00514630" w:rsidRPr="00BA2474" w:rsidRDefault="00514630" w:rsidP="00286D0E">
      <w:pPr>
        <w:pStyle w:val="SingleTxtGR0"/>
        <w:spacing w:before="120"/>
      </w:pPr>
      <w:r w:rsidRPr="00BA2474">
        <w:tab/>
        <w:t>В размер для исчисления пенсии включаются все виды оплаты труда, на которые по действующим правилам начисляются страховые взносы, включая оплату за сверхурочную работу.</w:t>
      </w:r>
    </w:p>
    <w:p w:rsidR="00514630" w:rsidRPr="00BA2474" w:rsidRDefault="00514630" w:rsidP="00286D0E">
      <w:pPr>
        <w:pStyle w:val="SingleTxtGR0"/>
      </w:pPr>
      <w:r w:rsidRPr="00BA2474">
        <w:t xml:space="preserve">151. </w:t>
      </w:r>
      <w:r w:rsidRPr="00BA2474">
        <w:tab/>
        <w:t>В первом полугодии 2009 года начал действовать механизм назначения и выплаты денежных пе</w:t>
      </w:r>
      <w:r w:rsidRPr="00BA2474">
        <w:t>н</w:t>
      </w:r>
      <w:r w:rsidRPr="00BA2474">
        <w:t>сионных накоплений. На этом основании граждане, при выходе на пенсию, приобрели возможность получать свои денежные средства из лицевых счетов, которые накапливались с 1999 года.</w:t>
      </w:r>
    </w:p>
    <w:p w:rsidR="00514630" w:rsidRPr="00BA2474" w:rsidRDefault="00514630" w:rsidP="00286D0E">
      <w:pPr>
        <w:pStyle w:val="SingleTxtGR0"/>
      </w:pPr>
      <w:r w:rsidRPr="00BA2474">
        <w:t xml:space="preserve">152. </w:t>
      </w:r>
      <w:r w:rsidRPr="00BA2474">
        <w:tab/>
        <w:t>На практике имеются отдельные нарушения прав женщин, касающиеся продолжительности рабочего дня. Выявлены случаи привлечения работниц на предприятиях и в общеобразовательных школах к сверхурочной работе без в</w:t>
      </w:r>
      <w:r w:rsidRPr="00BA2474">
        <w:t>ы</w:t>
      </w:r>
      <w:r w:rsidRPr="00BA2474">
        <w:t>платы надбавок и других выплат, гарантированных законодательством. Прове</w:t>
      </w:r>
      <w:r w:rsidRPr="00BA2474">
        <w:t>р</w:t>
      </w:r>
      <w:r w:rsidRPr="00BA2474">
        <w:t>ки показали, что работодателями не соблюдаются требования статей 85, 851 и 86 ТК РТ о ежегодном основном минимальном, основном и удлин</w:t>
      </w:r>
      <w:r w:rsidR="00125A9E">
        <w:t>е</w:t>
      </w:r>
      <w:r w:rsidRPr="00BA2474">
        <w:t>нном отпу</w:t>
      </w:r>
      <w:r w:rsidRPr="00BA2474">
        <w:t>с</w:t>
      </w:r>
      <w:r w:rsidRPr="00BA2474">
        <w:t>ке и ежегодных дополнительных отпусках. В ходе проверки по требованию с</w:t>
      </w:r>
      <w:r w:rsidRPr="00BA2474">
        <w:t>о</w:t>
      </w:r>
      <w:r w:rsidRPr="00BA2474">
        <w:t>трудников Службы трудовой инспекции работодателями ущерб возмещ</w:t>
      </w:r>
      <w:r w:rsidR="00125A9E">
        <w:t>е</w:t>
      </w:r>
      <w:r w:rsidRPr="00BA2474">
        <w:t>н в полном объ</w:t>
      </w:r>
      <w:r w:rsidR="00125A9E">
        <w:t>е</w:t>
      </w:r>
      <w:r w:rsidRPr="00BA2474">
        <w:t xml:space="preserve">ме в сумме равной 11 000 сомони. </w:t>
      </w:r>
    </w:p>
    <w:p w:rsidR="00514630" w:rsidRPr="00BA2474" w:rsidRDefault="00514630" w:rsidP="00286D0E">
      <w:pPr>
        <w:pStyle w:val="SingleTxtGR0"/>
      </w:pPr>
      <w:r w:rsidRPr="00BA2474">
        <w:t xml:space="preserve">153. </w:t>
      </w:r>
      <w:r w:rsidRPr="00BA2474">
        <w:tab/>
        <w:t>В 2009 году в стационарных учреждениях находились 1 468 человек, н</w:t>
      </w:r>
      <w:r w:rsidRPr="00BA2474">
        <w:t>у</w:t>
      </w:r>
      <w:r w:rsidRPr="00BA2474">
        <w:t>ждающихся в государственной опеке (844 мужчин, 614 женщин). Из них – 537 детей и 774 инвалида различных групп обеспечиваются 3-х разовым гор</w:t>
      </w:r>
      <w:r w:rsidRPr="00BA2474">
        <w:t>я</w:t>
      </w:r>
      <w:r w:rsidRPr="00BA2474">
        <w:t>чим питанием, одеждой и спальным местом. Им предоставляются социальные и медицинские услуги в соответствии с нормами, установленными законодател</w:t>
      </w:r>
      <w:r w:rsidRPr="00BA2474">
        <w:t>ь</w:t>
      </w:r>
      <w:r w:rsidRPr="00BA2474">
        <w:t>ством РТ. Бенефициарам предоставляют услуги 1 070 работников стационарных учреждений. В соответствии со статьей 50 Закона РТ "О социальной защище</w:t>
      </w:r>
      <w:r w:rsidRPr="00BA2474">
        <w:t>н</w:t>
      </w:r>
      <w:r w:rsidRPr="00BA2474">
        <w:t>ности инвалидов в РТ" закреплены все права инвалидов, находящихся в домах-интернатах и других стационарных учреждениях социальной помощи. Мед</w:t>
      </w:r>
      <w:r w:rsidRPr="00BA2474">
        <w:t>и</w:t>
      </w:r>
      <w:r w:rsidRPr="00BA2474">
        <w:t>цинское обслуживание и питание в домах - интернатах предоставляется бе</w:t>
      </w:r>
      <w:r w:rsidRPr="00BA2474">
        <w:t>с</w:t>
      </w:r>
      <w:r w:rsidRPr="00BA2474">
        <w:t>платно. Условия пребывания инвалидов в доме-интернате или другом стаци</w:t>
      </w:r>
      <w:r w:rsidRPr="00BA2474">
        <w:t>о</w:t>
      </w:r>
      <w:r w:rsidRPr="00BA2474">
        <w:t>нарном учреждении социальной помощи должны обеспечивать возможность реализации инвалидам их прав и законных интересов и содействовать макс</w:t>
      </w:r>
      <w:r w:rsidRPr="00BA2474">
        <w:t>и</w:t>
      </w:r>
      <w:r w:rsidRPr="00BA2474">
        <w:t>мальному удовлетворению потребностей личности.</w:t>
      </w:r>
    </w:p>
    <w:p w:rsidR="00514630" w:rsidRPr="00BA2474" w:rsidRDefault="00514630" w:rsidP="00286D0E">
      <w:pPr>
        <w:pStyle w:val="SingleTxtGR0"/>
      </w:pPr>
      <w:r w:rsidRPr="00BA2474">
        <w:t xml:space="preserve">154. </w:t>
      </w:r>
      <w:r w:rsidRPr="00BA2474">
        <w:tab/>
        <w:t>Инвалиды, пребывающие в стационарных учреждениях социального обеспечения и выполняющие работу по трудовым договорам или соглашениям, освобождаются от удержаний из заработной платы в пользу государства или данного учреждения. Ветераны (без различия пола) пользуются следующими льготами, установленными законодательством:</w:t>
      </w:r>
    </w:p>
    <w:p w:rsidR="00514630" w:rsidRPr="00BA2474" w:rsidRDefault="00514630" w:rsidP="00286D0E">
      <w:pPr>
        <w:pStyle w:val="Bullet1GR"/>
        <w:numPr>
          <w:ilvl w:val="0"/>
          <w:numId w:val="1"/>
        </w:numPr>
      </w:pPr>
      <w:r w:rsidRPr="00BA2474">
        <w:t>преимущественное право на бесплатное лечение в государственных ст</w:t>
      </w:r>
      <w:r w:rsidRPr="00BA2474">
        <w:t>а</w:t>
      </w:r>
      <w:r w:rsidRPr="00BA2474">
        <w:t>ционарных и амбулаторных м</w:t>
      </w:r>
      <w:r w:rsidRPr="00BA2474">
        <w:t>е</w:t>
      </w:r>
      <w:r w:rsidRPr="00BA2474">
        <w:t>дицинских учреждениях</w:t>
      </w:r>
    </w:p>
    <w:p w:rsidR="00514630" w:rsidRPr="00BA2474" w:rsidRDefault="00514630" w:rsidP="00286D0E">
      <w:pPr>
        <w:pStyle w:val="Bullet1GR"/>
        <w:numPr>
          <w:ilvl w:val="0"/>
          <w:numId w:val="1"/>
        </w:numPr>
      </w:pPr>
      <w:r w:rsidRPr="00BA2474">
        <w:t>ежегодное бесплатное диспансерное обследование в государственных м</w:t>
      </w:r>
      <w:r w:rsidRPr="00BA2474">
        <w:t>е</w:t>
      </w:r>
      <w:r w:rsidRPr="00BA2474">
        <w:t xml:space="preserve">дицинских учреждениях </w:t>
      </w:r>
    </w:p>
    <w:p w:rsidR="00514630" w:rsidRPr="00BA2474" w:rsidRDefault="00514630" w:rsidP="00286D0E">
      <w:pPr>
        <w:pStyle w:val="Bullet1GR"/>
        <w:numPr>
          <w:ilvl w:val="0"/>
          <w:numId w:val="1"/>
        </w:numPr>
      </w:pPr>
      <w:r w:rsidRPr="00BA2474">
        <w:t>бесплатное пользование при выходе на пенсию поликлиниками, к кот</w:t>
      </w:r>
      <w:r w:rsidRPr="00BA2474">
        <w:t>о</w:t>
      </w:r>
      <w:r w:rsidRPr="00BA2474">
        <w:t>рым они были закреплены (в том числе ведомственными)</w:t>
      </w:r>
    </w:p>
    <w:p w:rsidR="00514630" w:rsidRPr="00BA2474" w:rsidRDefault="00514630" w:rsidP="00286D0E">
      <w:pPr>
        <w:pStyle w:val="Bullet1GR"/>
        <w:numPr>
          <w:ilvl w:val="0"/>
          <w:numId w:val="1"/>
        </w:numPr>
      </w:pPr>
      <w:r w:rsidRPr="00BA2474">
        <w:t>бесплатное обучение новым профессиям по месту работы, на курсах п</w:t>
      </w:r>
      <w:r w:rsidRPr="00BA2474">
        <w:t>о</w:t>
      </w:r>
      <w:r w:rsidRPr="00BA2474">
        <w:t>вышения квалификации в системе государственной подготовки и пер</w:t>
      </w:r>
      <w:r w:rsidRPr="00BA2474">
        <w:t>е</w:t>
      </w:r>
      <w:r w:rsidRPr="00BA2474">
        <w:t>подготовки кадров с сохранением заработной платы по месту работы в течение всего периода обучения</w:t>
      </w:r>
    </w:p>
    <w:p w:rsidR="00514630" w:rsidRPr="00BA2474" w:rsidRDefault="00514630" w:rsidP="00286D0E">
      <w:pPr>
        <w:pStyle w:val="Bullet1GR"/>
        <w:numPr>
          <w:ilvl w:val="0"/>
          <w:numId w:val="1"/>
        </w:numPr>
      </w:pPr>
      <w:r w:rsidRPr="00BA2474">
        <w:t>использование ежегодно оплачиваемого трудового отпуска в удобное время и получение дополнительн</w:t>
      </w:r>
      <w:r w:rsidRPr="00BA2474">
        <w:t>о</w:t>
      </w:r>
      <w:r w:rsidRPr="00BA2474">
        <w:t>го отпуска без сохранения заработной платы</w:t>
      </w:r>
    </w:p>
    <w:p w:rsidR="00514630" w:rsidRPr="00BA2474" w:rsidRDefault="00514630" w:rsidP="00286D0E">
      <w:pPr>
        <w:pStyle w:val="Bullet1GR"/>
        <w:numPr>
          <w:ilvl w:val="0"/>
          <w:numId w:val="1"/>
        </w:numPr>
      </w:pPr>
      <w:r w:rsidRPr="00BA2474">
        <w:t>преимущества при назначении пенсии и выплате пособий</w:t>
      </w:r>
    </w:p>
    <w:p w:rsidR="00514630" w:rsidRPr="00BA2474" w:rsidRDefault="00514630" w:rsidP="00286D0E">
      <w:pPr>
        <w:pStyle w:val="Bullet1GR"/>
        <w:numPr>
          <w:ilvl w:val="0"/>
          <w:numId w:val="1"/>
        </w:numPr>
      </w:pPr>
      <w:r w:rsidRPr="00BA2474">
        <w:t>преимущества при приеме в дома–интернаты для престарелых и инвал</w:t>
      </w:r>
      <w:r w:rsidRPr="00BA2474">
        <w:t>и</w:t>
      </w:r>
      <w:r w:rsidRPr="00BA2474">
        <w:t>дов, в территориальные центры социального обслуживания пенсионеров и отделения социальной помощи на дому</w:t>
      </w:r>
    </w:p>
    <w:p w:rsidR="00514630" w:rsidRPr="00BA2474" w:rsidRDefault="00514630" w:rsidP="00286D0E">
      <w:pPr>
        <w:pStyle w:val="Bullet1GR"/>
        <w:numPr>
          <w:ilvl w:val="0"/>
          <w:numId w:val="1"/>
        </w:numPr>
      </w:pPr>
      <w:r w:rsidRPr="00BA2474">
        <w:t>зачет в трудовой стаж (выслугу лет) времени участия в боевых действиях в тройном размере (один год за три)</w:t>
      </w:r>
    </w:p>
    <w:p w:rsidR="00514630" w:rsidRPr="00BA2474" w:rsidRDefault="00514630" w:rsidP="00286D0E">
      <w:pPr>
        <w:pStyle w:val="Bullet1GR"/>
        <w:numPr>
          <w:ilvl w:val="0"/>
          <w:numId w:val="1"/>
        </w:numPr>
      </w:pPr>
      <w:r w:rsidRPr="00BA2474">
        <w:t>первоочередное (инвалидам войны внеочередное) обеспечение по месту работы за плату со скидкой, а неработающим за счет соответствующего пенсионного органа бесплатное путевок на санаторно-курортное лечение</w:t>
      </w:r>
    </w:p>
    <w:p w:rsidR="00514630" w:rsidRPr="00BA2474" w:rsidRDefault="00514630" w:rsidP="00286D0E">
      <w:pPr>
        <w:pStyle w:val="Bullet1GR"/>
        <w:numPr>
          <w:ilvl w:val="0"/>
          <w:numId w:val="1"/>
        </w:numPr>
      </w:pPr>
      <w:r w:rsidRPr="00BA2474">
        <w:t>внеконкурсный прием в государственные образовательные учреждения высшего и среднего профессионального образования и получение ст</w:t>
      </w:r>
      <w:r w:rsidRPr="00BA2474">
        <w:t>и</w:t>
      </w:r>
      <w:r w:rsidRPr="00BA2474">
        <w:t xml:space="preserve">пендии в период обучения в этих учреждениях в повышенном размере, определяемом Правительством </w:t>
      </w:r>
    </w:p>
    <w:p w:rsidR="00514630" w:rsidRPr="00BA2474" w:rsidRDefault="00514630" w:rsidP="00286D0E">
      <w:pPr>
        <w:pStyle w:val="Bullet1GR"/>
        <w:numPr>
          <w:ilvl w:val="0"/>
          <w:numId w:val="1"/>
        </w:numPr>
      </w:pPr>
      <w:r w:rsidRPr="00BA2474">
        <w:t>получение по месту работы дополнительного отпуска без сохранения з</w:t>
      </w:r>
      <w:r w:rsidRPr="00BA2474">
        <w:t>а</w:t>
      </w:r>
      <w:r w:rsidRPr="00BA2474">
        <w:t>работной платы сроком до трех недель (инвалидам войны до четырех н</w:t>
      </w:r>
      <w:r w:rsidRPr="00BA2474">
        <w:t>е</w:t>
      </w:r>
      <w:r w:rsidRPr="00BA2474">
        <w:t>дель)</w:t>
      </w:r>
    </w:p>
    <w:p w:rsidR="00514630" w:rsidRPr="00BA2474" w:rsidRDefault="00514630" w:rsidP="00286D0E">
      <w:pPr>
        <w:pStyle w:val="Bullet1GR"/>
        <w:numPr>
          <w:ilvl w:val="0"/>
          <w:numId w:val="1"/>
        </w:numPr>
      </w:pPr>
      <w:r w:rsidRPr="00BA2474">
        <w:t>выплата пособий по временной нетрудоспособности в размере 100%, н</w:t>
      </w:r>
      <w:r w:rsidRPr="00BA2474">
        <w:t>е</w:t>
      </w:r>
      <w:r w:rsidRPr="00BA2474">
        <w:t>зависимо от стажа работы</w:t>
      </w:r>
    </w:p>
    <w:p w:rsidR="00514630" w:rsidRPr="00BA2474" w:rsidRDefault="00514630" w:rsidP="00286D0E">
      <w:pPr>
        <w:pStyle w:val="Bullet1GR"/>
        <w:numPr>
          <w:ilvl w:val="0"/>
          <w:numId w:val="1"/>
        </w:numPr>
      </w:pPr>
      <w:r w:rsidRPr="00BA2474">
        <w:t>первоочередное обеспечение топливом</w:t>
      </w:r>
    </w:p>
    <w:p w:rsidR="00514630" w:rsidRPr="00BA2474" w:rsidRDefault="00514630" w:rsidP="00286D0E">
      <w:pPr>
        <w:pStyle w:val="Bullet1GR"/>
        <w:numPr>
          <w:ilvl w:val="0"/>
          <w:numId w:val="1"/>
        </w:numPr>
      </w:pPr>
      <w:r w:rsidRPr="00BA2474">
        <w:t>50-процентная скидка оплаты жилой площади, коммунальных услуг (кроме газа и света) и услуг связи (абонентская плата)</w:t>
      </w:r>
    </w:p>
    <w:p w:rsidR="00514630" w:rsidRPr="00BA2474" w:rsidRDefault="00514630" w:rsidP="00286D0E">
      <w:pPr>
        <w:pStyle w:val="Bullet1GR"/>
        <w:numPr>
          <w:ilvl w:val="0"/>
          <w:numId w:val="1"/>
        </w:numPr>
      </w:pPr>
      <w:r w:rsidRPr="00BA2474">
        <w:t>внеочередная установка квартирного телефона</w:t>
      </w:r>
    </w:p>
    <w:p w:rsidR="00514630" w:rsidRPr="00BA2474" w:rsidRDefault="00514630" w:rsidP="00286D0E">
      <w:pPr>
        <w:pStyle w:val="Bullet1GR"/>
        <w:numPr>
          <w:ilvl w:val="0"/>
          <w:numId w:val="1"/>
        </w:numPr>
      </w:pPr>
      <w:r w:rsidRPr="00BA2474">
        <w:t>50-процентная скидка в оплате лекарств, приобретаемых по рецепту вр</w:t>
      </w:r>
      <w:r w:rsidRPr="00BA2474">
        <w:t>а</w:t>
      </w:r>
      <w:r w:rsidRPr="00BA2474">
        <w:t>чей, в пределах норм, установленных Правительством, а также в оплате изготовления и ремонта зубных протезов (за исключением протезов из драгоценных металлов) и другой протезно-ортопедической помощи по медицинским пок</w:t>
      </w:r>
      <w:r w:rsidRPr="00BA2474">
        <w:t>а</w:t>
      </w:r>
      <w:r w:rsidRPr="00BA2474">
        <w:t>заниям</w:t>
      </w:r>
    </w:p>
    <w:p w:rsidR="00514630" w:rsidRPr="00BA2474" w:rsidRDefault="00514630" w:rsidP="00286D0E">
      <w:pPr>
        <w:pStyle w:val="Bullet1GR"/>
        <w:numPr>
          <w:ilvl w:val="0"/>
          <w:numId w:val="1"/>
        </w:numPr>
      </w:pPr>
      <w:r w:rsidRPr="00BA2474">
        <w:t>право на бесплатный проезд один раз в два года (туда и обратно) на ж</w:t>
      </w:r>
      <w:r w:rsidRPr="00BA2474">
        <w:t>е</w:t>
      </w:r>
      <w:r w:rsidRPr="00BA2474">
        <w:t>лезнодорожном, воздушном или междугородном автомобильном тран</w:t>
      </w:r>
      <w:r w:rsidRPr="00BA2474">
        <w:t>с</w:t>
      </w:r>
      <w:r w:rsidRPr="00BA2474">
        <w:t>порте, либо по их желанию один раз в год с 50 процентной скидкой в о</w:t>
      </w:r>
      <w:r w:rsidRPr="00BA2474">
        <w:t>п</w:t>
      </w:r>
      <w:r w:rsidRPr="00BA2474">
        <w:t>лате проезда на указанных видах транспорта;</w:t>
      </w:r>
    </w:p>
    <w:p w:rsidR="00514630" w:rsidRPr="00627842" w:rsidRDefault="00514630" w:rsidP="00286D0E">
      <w:pPr>
        <w:pStyle w:val="Bullet1GR"/>
        <w:numPr>
          <w:ilvl w:val="0"/>
          <w:numId w:val="1"/>
        </w:numPr>
      </w:pPr>
      <w:r w:rsidRPr="00627842">
        <w:t>бесплатный проезд на всех видах городского и пригородного пассажи</w:t>
      </w:r>
      <w:r w:rsidRPr="00627842">
        <w:t>р</w:t>
      </w:r>
      <w:r w:rsidRPr="00627842">
        <w:t>ского транспорта (кроме такси) и автомобильном транспорте общего пользования (кроме такси) в сельской местности в пределах администр</w:t>
      </w:r>
      <w:r w:rsidRPr="00627842">
        <w:t>а</w:t>
      </w:r>
      <w:r w:rsidRPr="00627842">
        <w:t>тивного района по месту жительства, а также на железнодорожном транспорте пригородного сообщения и в автобусах пригородных маршр</w:t>
      </w:r>
      <w:r w:rsidRPr="00627842">
        <w:t>у</w:t>
      </w:r>
      <w:r w:rsidRPr="00627842">
        <w:t>тов.</w:t>
      </w:r>
    </w:p>
    <w:p w:rsidR="00514630" w:rsidRPr="00627842" w:rsidRDefault="00514630" w:rsidP="00286D0E">
      <w:pPr>
        <w:pStyle w:val="SingleTxtGR0"/>
      </w:pPr>
      <w:r w:rsidRPr="00627842">
        <w:t>155.</w:t>
      </w:r>
      <w:r w:rsidRPr="00627842">
        <w:tab/>
        <w:t>Наряду с этим в рамках государственной программы "Основные напра</w:t>
      </w:r>
      <w:r w:rsidRPr="00627842">
        <w:t>в</w:t>
      </w:r>
      <w:r w:rsidRPr="00627842">
        <w:t>ления государственной политики по обеспечению равных прав и возможностей мужчин и женщин в Республике Таджикистан на 2001−2010 годы", также пр</w:t>
      </w:r>
      <w:r w:rsidRPr="00627842">
        <w:t>е</w:t>
      </w:r>
      <w:r w:rsidRPr="00627842">
        <w:t xml:space="preserve">дусмотрены мероприятия, направленные на обеспечение равных прав женщин к достойному труду. Государственными органами занятости населения в рамках вышеуказанных программ на период 2010−2011 годы реализуются следующие мероприятия для привлечения женщин к занятости: </w:t>
      </w:r>
    </w:p>
    <w:p w:rsidR="00514630" w:rsidRPr="00627842" w:rsidRDefault="00514630" w:rsidP="00286D0E">
      <w:pPr>
        <w:pStyle w:val="Bullet1GR"/>
        <w:numPr>
          <w:ilvl w:val="0"/>
          <w:numId w:val="1"/>
        </w:numPr>
      </w:pPr>
      <w:r w:rsidRPr="00627842">
        <w:t>содействие обеспечению женщин постоянным рабочим местам за счет существующих свободных раб</w:t>
      </w:r>
      <w:r w:rsidRPr="00627842">
        <w:t>о</w:t>
      </w:r>
      <w:r w:rsidRPr="00627842">
        <w:t>чих мест – 24,8 тыс. человек;</w:t>
      </w:r>
    </w:p>
    <w:p w:rsidR="00514630" w:rsidRPr="00627842" w:rsidRDefault="00514630" w:rsidP="00286D0E">
      <w:pPr>
        <w:pStyle w:val="Bullet1GR"/>
        <w:numPr>
          <w:ilvl w:val="0"/>
          <w:numId w:val="1"/>
        </w:numPr>
      </w:pPr>
      <w:r w:rsidRPr="00627842">
        <w:t>проведение консультационных работ по профессиональной ориентации – 7,4 тыс. человек;</w:t>
      </w:r>
    </w:p>
    <w:p w:rsidR="00514630" w:rsidRPr="00627842" w:rsidRDefault="00514630" w:rsidP="00286D0E">
      <w:pPr>
        <w:pStyle w:val="Bullet1GR"/>
        <w:numPr>
          <w:ilvl w:val="0"/>
          <w:numId w:val="1"/>
        </w:numPr>
      </w:pPr>
      <w:r w:rsidRPr="00627842">
        <w:t>профессиональная подготовка по повышению квалификации и перепо</w:t>
      </w:r>
      <w:r w:rsidRPr="00627842">
        <w:t>д</w:t>
      </w:r>
      <w:r w:rsidRPr="00627842">
        <w:t>готовке по профессиям, соответствующим требованиям рынка труда − 13,6 тыс. чел</w:t>
      </w:r>
      <w:r w:rsidRPr="00627842">
        <w:t>о</w:t>
      </w:r>
      <w:r w:rsidRPr="00627842">
        <w:t>век;</w:t>
      </w:r>
    </w:p>
    <w:p w:rsidR="00514630" w:rsidRPr="00627842" w:rsidRDefault="00514630" w:rsidP="00286D0E">
      <w:pPr>
        <w:pStyle w:val="Bullet1GR"/>
        <w:numPr>
          <w:ilvl w:val="0"/>
          <w:numId w:val="1"/>
        </w:numPr>
      </w:pPr>
      <w:r w:rsidRPr="00627842">
        <w:t>поддержка инициативы женщин в развитии предпринимательства и сам</w:t>
      </w:r>
      <w:r w:rsidRPr="00627842">
        <w:t>о</w:t>
      </w:r>
      <w:r w:rsidRPr="00627842">
        <w:t>занятости – 3,5 тыс. человек;</w:t>
      </w:r>
    </w:p>
    <w:p w:rsidR="00514630" w:rsidRPr="00627842" w:rsidRDefault="00514630" w:rsidP="00286D0E">
      <w:pPr>
        <w:pStyle w:val="Bullet1GR"/>
        <w:numPr>
          <w:ilvl w:val="0"/>
          <w:numId w:val="1"/>
        </w:numPr>
      </w:pPr>
      <w:r w:rsidRPr="00627842">
        <w:t>выплата пособий по безработице;</w:t>
      </w:r>
    </w:p>
    <w:p w:rsidR="00514630" w:rsidRPr="00627842" w:rsidRDefault="00514630" w:rsidP="00286D0E">
      <w:pPr>
        <w:pStyle w:val="Bullet1GR"/>
        <w:numPr>
          <w:ilvl w:val="0"/>
          <w:numId w:val="1"/>
        </w:numPr>
      </w:pPr>
      <w:r w:rsidRPr="00627842">
        <w:t>привлечение женщин на оплачиваемые общественные работы в сфере благоус</w:t>
      </w:r>
      <w:r w:rsidRPr="00627842">
        <w:t>т</w:t>
      </w:r>
      <w:r w:rsidRPr="00627842">
        <w:t>ройства и озеленения – 12,8 тыс. человек;</w:t>
      </w:r>
    </w:p>
    <w:p w:rsidR="00514630" w:rsidRPr="00627842" w:rsidRDefault="00514630" w:rsidP="00286D0E">
      <w:pPr>
        <w:pStyle w:val="Bullet1GR"/>
        <w:numPr>
          <w:ilvl w:val="0"/>
          <w:numId w:val="1"/>
        </w:numPr>
      </w:pPr>
      <w:r w:rsidRPr="00627842">
        <w:t>трудоустройство женщин и девушек, ставших жертвами насилия и тр</w:t>
      </w:r>
      <w:r w:rsidRPr="00627842">
        <w:t>а</w:t>
      </w:r>
      <w:r w:rsidRPr="00627842">
        <w:t>фика;</w:t>
      </w:r>
    </w:p>
    <w:p w:rsidR="00514630" w:rsidRPr="00627842" w:rsidRDefault="00514630" w:rsidP="00286D0E">
      <w:pPr>
        <w:pStyle w:val="Bullet1GR"/>
        <w:numPr>
          <w:ilvl w:val="0"/>
          <w:numId w:val="1"/>
        </w:numPr>
      </w:pPr>
      <w:r w:rsidRPr="00627842">
        <w:t>внедрение информационной деятельности и правового воспитания же</w:t>
      </w:r>
      <w:r w:rsidRPr="00627842">
        <w:t>н</w:t>
      </w:r>
      <w:r w:rsidRPr="00627842">
        <w:t xml:space="preserve">щин; </w:t>
      </w:r>
    </w:p>
    <w:p w:rsidR="00514630" w:rsidRPr="00627842" w:rsidRDefault="00514630" w:rsidP="00286D0E">
      <w:pPr>
        <w:pStyle w:val="Bullet1GR"/>
        <w:numPr>
          <w:ilvl w:val="0"/>
          <w:numId w:val="1"/>
        </w:numPr>
      </w:pPr>
      <w:r w:rsidRPr="00627842">
        <w:t>привлечение женщин к различным видам надомного труда.</w:t>
      </w:r>
    </w:p>
    <w:p w:rsidR="00514630" w:rsidRPr="00627842" w:rsidRDefault="00514630" w:rsidP="00286D0E">
      <w:pPr>
        <w:pStyle w:val="SingleTxtGR0"/>
      </w:pPr>
      <w:r w:rsidRPr="00627842">
        <w:t>156.</w:t>
      </w:r>
      <w:r w:rsidRPr="00627842">
        <w:tab/>
        <w:t>Проводимая в Таджикистане социальная политика традиционно строится по принципу активного участия государственных органов и институтов при н</w:t>
      </w:r>
      <w:r w:rsidRPr="00627842">
        <w:t>е</w:t>
      </w:r>
      <w:r w:rsidRPr="00627842">
        <w:t>посредственном участии неправительственных организаций, благотворител</w:t>
      </w:r>
      <w:r w:rsidRPr="00627842">
        <w:t>ь</w:t>
      </w:r>
      <w:r w:rsidRPr="00627842">
        <w:t>ных фондов, частных инициатив, а также при поддержке международных дон</w:t>
      </w:r>
      <w:r w:rsidRPr="00627842">
        <w:t>о</w:t>
      </w:r>
      <w:r w:rsidRPr="00627842">
        <w:t>ров. В настоящее время при поддержке проекта международной технической помощи, финансируемого Европейским Союзом в рамках Программы поддер</w:t>
      </w:r>
      <w:r w:rsidRPr="00627842">
        <w:t>ж</w:t>
      </w:r>
      <w:r w:rsidRPr="00627842">
        <w:t>ки формирования политики в сфере социальной защиты в Таджикистане, ко</w:t>
      </w:r>
      <w:r w:rsidRPr="00627842">
        <w:t>м</w:t>
      </w:r>
      <w:r w:rsidRPr="00627842">
        <w:t>понент социальных выплат и льгот, работает над упрощением механизма пр</w:t>
      </w:r>
      <w:r w:rsidRPr="00627842">
        <w:t>е</w:t>
      </w:r>
      <w:r w:rsidRPr="00627842">
        <w:t>доставления адресной социальной помощи малообеспеченным семьям.</w:t>
      </w:r>
    </w:p>
    <w:p w:rsidR="00514630" w:rsidRPr="00627842" w:rsidRDefault="00514630" w:rsidP="00514630">
      <w:pPr>
        <w:pStyle w:val="H23GR"/>
      </w:pPr>
      <w:r w:rsidRPr="00627842">
        <w:tab/>
      </w:r>
      <w:r w:rsidRPr="00627842">
        <w:tab/>
        <w:t>Статья 12</w:t>
      </w:r>
    </w:p>
    <w:p w:rsidR="00514630" w:rsidRPr="00627842" w:rsidRDefault="00514630" w:rsidP="00502691">
      <w:pPr>
        <w:pStyle w:val="SingleTxtGR0"/>
        <w:rPr>
          <w:b/>
        </w:rPr>
      </w:pPr>
      <w:r w:rsidRPr="00627842">
        <w:rPr>
          <w:b/>
        </w:rPr>
        <w:t>К пунктам 21, 22, 24, 31, 32 и 33 заключительных замечаний Комит</w:t>
      </w:r>
      <w:r w:rsidRPr="00627842">
        <w:rPr>
          <w:b/>
        </w:rPr>
        <w:t>е</w:t>
      </w:r>
      <w:r w:rsidRPr="00627842">
        <w:rPr>
          <w:b/>
        </w:rPr>
        <w:t xml:space="preserve">та </w:t>
      </w:r>
    </w:p>
    <w:p w:rsidR="00514630" w:rsidRPr="00627842" w:rsidRDefault="00514630" w:rsidP="00502691">
      <w:pPr>
        <w:pStyle w:val="SingleTxtGR0"/>
      </w:pPr>
      <w:r w:rsidRPr="00627842">
        <w:t>157.</w:t>
      </w:r>
      <w:r w:rsidRPr="00627842">
        <w:tab/>
        <w:t>Правительство принимает все меры для ликвидации дискриминации в отношении женщин в области здравоохранения, с тем, чтобы обеспечить на о</w:t>
      </w:r>
      <w:r w:rsidRPr="00627842">
        <w:t>с</w:t>
      </w:r>
      <w:r w:rsidRPr="00627842">
        <w:t>нове равенства мужчин и женщин доступ к медицинскому обслуживанию, в ч</w:t>
      </w:r>
      <w:r w:rsidRPr="00627842">
        <w:t>а</w:t>
      </w:r>
      <w:r w:rsidRPr="00627842">
        <w:t>стности планирования семьи, обеспечить женщинам необходимое обслужив</w:t>
      </w:r>
      <w:r w:rsidRPr="00627842">
        <w:t>а</w:t>
      </w:r>
      <w:r w:rsidRPr="00627842">
        <w:t>ние в период беременности, родов и послеродовой период.</w:t>
      </w:r>
    </w:p>
    <w:p w:rsidR="00514630" w:rsidRPr="00627842" w:rsidRDefault="00514630" w:rsidP="00502691">
      <w:pPr>
        <w:pStyle w:val="SingleTxtGR0"/>
      </w:pPr>
      <w:r w:rsidRPr="00627842">
        <w:t>158.</w:t>
      </w:r>
      <w:r w:rsidRPr="00627842">
        <w:tab/>
        <w:t>Женщины репродуктивного возраста в РТ составляют 1 982,9 тыс. чел</w:t>
      </w:r>
      <w:r w:rsidRPr="00627842">
        <w:t>о</w:t>
      </w:r>
      <w:r w:rsidRPr="00627842">
        <w:t>век, что составляет 54% от общего числа женского населения. Дети и подростки (до 14 лет) – 1 282,8 тыс., что составляет − 35,6%. Лица трудоспособного во</w:t>
      </w:r>
      <w:r w:rsidRPr="00627842">
        <w:t>з</w:t>
      </w:r>
      <w:r w:rsidRPr="00627842">
        <w:t>раста − 4 373,2 тыс. – 59,3%; лица старше трудоспособного возраста − 378,1 тыс. − 5,1%. От общего числа населения − 27% проживает в городах, 73% населения проживает в сельской местности. В РТ наблюдается некоторое снижение показателей рождаемости. В 2008 году − 27,9 на 1 000 населения (в 2007 году − 28,1, в 2006 году − 26,7), 2009 году − 26,8. Продолжает сохр</w:t>
      </w:r>
      <w:r w:rsidRPr="00627842">
        <w:t>а</w:t>
      </w:r>
      <w:r w:rsidRPr="00627842">
        <w:t>няться тенденция к росту показателя естественного прироста населения, кот</w:t>
      </w:r>
      <w:r w:rsidRPr="00627842">
        <w:t>о</w:t>
      </w:r>
      <w:r w:rsidRPr="00627842">
        <w:t>рый по итогам 2008 года составил − 23,5 на 1 000 населения (2007 год − 23,3). Важным компонентом прироста населения является снижение смертности. О</w:t>
      </w:r>
      <w:r w:rsidRPr="00627842">
        <w:t>б</w:t>
      </w:r>
      <w:r w:rsidRPr="00627842">
        <w:t>щий коэффициент смертности сохраняется на сравнительно низком уровне и колеблется в пределах 4,5−5,1 в 2008 году и 4,3 в 2009 году на 1 000 населения. Однако смертность мужчин примерно на 0,7−0,9 промилльных пункта выше, чем у женщин. Согласно официальным данным, число умерших составляет: в 2006 году женщин − 3,8, мужчин − 4,6, в 2007 году женщин − 3,8, мужчин – 4,5, 2008 году женщин − 3,8, мужчин − 4,7, в 2009 году женщин – 3,7, мужчин – 4,6 на 1 000 населения, но в разных возрастах разница в смертности мужчин и женщин различная, если в возрасте моложе трудоспособного (до 14 лет) смер</w:t>
      </w:r>
      <w:r w:rsidRPr="00627842">
        <w:t>т</w:t>
      </w:r>
      <w:r w:rsidRPr="00627842">
        <w:t>ность мальчиков выше, чем девочек на 0,8−1,0 промилльных пунктов, то в тр</w:t>
      </w:r>
      <w:r w:rsidRPr="00627842">
        <w:t>у</w:t>
      </w:r>
      <w:r w:rsidRPr="00627842">
        <w:t>доспособном возрасте смертность мужчин в 1,6 раза выше смертности женщин. В возрастах старше трудоспособного за период с 2006 по 2009 год отмечается рост смертности у мужчин и снижение смертности у женщин. Показатель мат</w:t>
      </w:r>
      <w:r w:rsidRPr="00627842">
        <w:t>е</w:t>
      </w:r>
      <w:r w:rsidRPr="00627842">
        <w:t>ринской смертности в РТ характеризируется волнообразным течением и ост</w:t>
      </w:r>
      <w:r w:rsidRPr="00627842">
        <w:t>а</w:t>
      </w:r>
      <w:r w:rsidRPr="00627842">
        <w:t>ется на высоком уровне. По данным Республиканского Центра медицинской статистики и информации, в течение последних лет данный показатель выгл</w:t>
      </w:r>
      <w:r w:rsidRPr="00627842">
        <w:t>я</w:t>
      </w:r>
      <w:r w:rsidRPr="00627842">
        <w:t>дит следующим образом: 2002 год − 45 на 100 000 живорожденных, 2007 год – 28,0 на 100 000 живорожденных, 2008 год – 38,4 на 100 000, 2009 год − 46, 7 на 100 000 живорожденных.</w:t>
      </w:r>
    </w:p>
    <w:p w:rsidR="00514630" w:rsidRPr="00627842" w:rsidRDefault="00514630" w:rsidP="00502691">
      <w:pPr>
        <w:pStyle w:val="SingleTxtGR0"/>
      </w:pPr>
      <w:r w:rsidRPr="00627842">
        <w:t>159.</w:t>
      </w:r>
      <w:r w:rsidRPr="00627842">
        <w:tab/>
        <w:t>В структуре причин материнской смертности акушерские кровотечения занимают первое место, а второе место − гипертензивные нарушения береме</w:t>
      </w:r>
      <w:r w:rsidRPr="00627842">
        <w:t>н</w:t>
      </w:r>
      <w:r w:rsidRPr="00627842">
        <w:t xml:space="preserve">ности. </w:t>
      </w:r>
    </w:p>
    <w:p w:rsidR="00514630" w:rsidRPr="00627842" w:rsidRDefault="00514630" w:rsidP="00502691">
      <w:pPr>
        <w:pStyle w:val="SingleTxtGR0"/>
      </w:pPr>
      <w:r w:rsidRPr="00627842">
        <w:t>160.</w:t>
      </w:r>
      <w:r w:rsidRPr="00627842">
        <w:tab/>
        <w:t>Несмотря на то, что доля родов в присутствии квалифицированного м</w:t>
      </w:r>
      <w:r w:rsidRPr="00627842">
        <w:t>е</w:t>
      </w:r>
      <w:r w:rsidRPr="00627842">
        <w:t>дицинского персонала остается высокой: в 2006 году − 835%, 2007 году − 84,1%, 2008 году − 85%, 2009 году − 85,2%, это не снимает существенных пр</w:t>
      </w:r>
      <w:r w:rsidRPr="00627842">
        <w:t>о</w:t>
      </w:r>
      <w:r w:rsidRPr="00627842">
        <w:t>блем с качеством медицинской помощи и ее доступностью, особенно для ж</w:t>
      </w:r>
      <w:r w:rsidRPr="00627842">
        <w:t>и</w:t>
      </w:r>
      <w:r w:rsidRPr="00627842">
        <w:t>тельниц сел отдаленных районов.</w:t>
      </w:r>
    </w:p>
    <w:p w:rsidR="00514630" w:rsidRPr="00627842" w:rsidRDefault="00514630" w:rsidP="00502691">
      <w:pPr>
        <w:pStyle w:val="SingleTxtGR0"/>
      </w:pPr>
      <w:r w:rsidRPr="00627842">
        <w:t>161.</w:t>
      </w:r>
      <w:r w:rsidRPr="00627842">
        <w:tab/>
        <w:t>Говоря о причинах материнской смертности, необходимо отметить также и здоровье женщин до беременности, высокий уровень абортов (2007 год − 94,9 на 1 000 живорожденных, 2008 году − 90,9 на 1 000 живорожденных, 2009</w:t>
      </w:r>
      <w:r>
        <w:t> </w:t>
      </w:r>
      <w:r w:rsidRPr="00627842">
        <w:t>год −</w:t>
      </w:r>
      <w:r w:rsidR="00125A9E">
        <w:t xml:space="preserve"> </w:t>
      </w:r>
      <w:r w:rsidRPr="00627842">
        <w:t>97, 4 на 1 000 живорожденных), раннюю беременность и короткий межродовой интервал (2007 год − 26,9%, 2008 год − 16,6%, 2009−2010 годы − 16% женщин не соблюдают интергенетический интервал). Это можно объяснить низкой и</w:t>
      </w:r>
      <w:r w:rsidRPr="00627842">
        <w:t>н</w:t>
      </w:r>
      <w:r w:rsidRPr="00627842">
        <w:t>формированностью населения и существующими традиционн</w:t>
      </w:r>
      <w:r w:rsidRPr="00627842">
        <w:t>ы</w:t>
      </w:r>
      <w:r w:rsidRPr="00627842">
        <w:t>ми подходами к сохранению здоровья в целом, отношения к репродуктивному здоровью.</w:t>
      </w:r>
    </w:p>
    <w:p w:rsidR="00514630" w:rsidRPr="00627842" w:rsidRDefault="00514630" w:rsidP="00502691">
      <w:pPr>
        <w:pStyle w:val="SingleTxtGR0"/>
      </w:pPr>
      <w:r w:rsidRPr="00627842">
        <w:t>162.</w:t>
      </w:r>
      <w:r w:rsidRPr="00627842">
        <w:tab/>
        <w:t>Кроме того, ограниченность финансовых средств, нехватка транспорта и квалифицированного медицинского персонала серьезно ограничивает доступ женщин к адекватной медицинской помощи. Высокому уровню материнской, перинатальной, неонатальной, младенческой смертности способствует и низкая обеспеченность квалифицированными медицинскими кадрами.</w:t>
      </w:r>
    </w:p>
    <w:p w:rsidR="00514630" w:rsidRPr="00627842" w:rsidRDefault="00514630" w:rsidP="00502691">
      <w:pPr>
        <w:pStyle w:val="SingleTxtGR0"/>
      </w:pPr>
      <w:r w:rsidRPr="00627842">
        <w:t>163.</w:t>
      </w:r>
      <w:r w:rsidRPr="00627842">
        <w:tab/>
        <w:t>Для снижения показателей материнской и младенческой смертности Пр</w:t>
      </w:r>
      <w:r w:rsidRPr="00627842">
        <w:t>а</w:t>
      </w:r>
      <w:r w:rsidRPr="00627842">
        <w:t>вительством 1 августа 2008 года был принят "Национальный план мероприятий по обеспечению безопасного материнства на период до 2015 года". Цель данн</w:t>
      </w:r>
      <w:r w:rsidRPr="00627842">
        <w:t>о</w:t>
      </w:r>
      <w:r w:rsidRPr="00627842">
        <w:t>го плана заключается в обеспечении безопасной беременности и родов, вкл</w:t>
      </w:r>
      <w:r w:rsidRPr="00627842">
        <w:t>ю</w:t>
      </w:r>
      <w:r w:rsidRPr="00627842">
        <w:t xml:space="preserve">чая неотложную акушерскую и неонатальную помощь, снижение материнской и младенческой смертности. </w:t>
      </w:r>
    </w:p>
    <w:p w:rsidR="00514630" w:rsidRPr="00627842" w:rsidRDefault="00514630" w:rsidP="00502691">
      <w:pPr>
        <w:pStyle w:val="SingleTxtGR0"/>
      </w:pPr>
      <w:r w:rsidRPr="00627842">
        <w:t>164.</w:t>
      </w:r>
      <w:r w:rsidRPr="00627842">
        <w:tab/>
        <w:t>С целью улучшения качества оказания услуг Министром здравоохран</w:t>
      </w:r>
      <w:r w:rsidRPr="00627842">
        <w:t>е</w:t>
      </w:r>
      <w:r w:rsidRPr="00627842">
        <w:t>ния были приняты следующие приказы: "О порядке и организации специализ</w:t>
      </w:r>
      <w:r w:rsidRPr="00627842">
        <w:t>и</w:t>
      </w:r>
      <w:r w:rsidRPr="00627842">
        <w:t>рованной акушерской помощи в медицинских учреждениях" от 14.05.2009 года, "О внедрении технологии по эффективному перинатальному уходу в учрежд</w:t>
      </w:r>
      <w:r w:rsidRPr="00627842">
        <w:t>е</w:t>
      </w:r>
      <w:r w:rsidRPr="00627842">
        <w:t>ниях здравоохранения" от 26.09.2008 года, "Об утверждении национальных стандартов по ведению антенатального периода, физиологических родов, кр</w:t>
      </w:r>
      <w:r w:rsidRPr="00627842">
        <w:t>о</w:t>
      </w:r>
      <w:r w:rsidRPr="00627842">
        <w:t xml:space="preserve">вотечений и гипертензивных состояний" от 26.09.2008 года. </w:t>
      </w:r>
    </w:p>
    <w:p w:rsidR="00514630" w:rsidRPr="00627842" w:rsidRDefault="00514630" w:rsidP="00502691">
      <w:pPr>
        <w:pStyle w:val="SingleTxtGR0"/>
      </w:pPr>
      <w:r w:rsidRPr="00627842">
        <w:t>165.</w:t>
      </w:r>
      <w:r w:rsidRPr="00627842">
        <w:tab/>
        <w:t>Остаются низкими общие показатели охвата женщин контрацептивными средствами, хотя год за годом наблюдается рост этих показателей. Так, за 2006 год этот показатель составил 14,1%, 2007 год − 15,6%, 2008 год − 18,5%, 2009 год − 19,6%. Что касается показателя женщин, использующих контраце</w:t>
      </w:r>
      <w:r w:rsidRPr="00627842">
        <w:t>п</w:t>
      </w:r>
      <w:r w:rsidRPr="00627842">
        <w:t>тивные средства, то он составил в 2006 году − 22,1%, 2007 год − 26,6%, 2008</w:t>
      </w:r>
      <w:r>
        <w:t> </w:t>
      </w:r>
      <w:r w:rsidRPr="00627842">
        <w:t>год − 25,9 %, 2009 год − 25,5%. Существенное влияние на ситуацию ко</w:t>
      </w:r>
      <w:r w:rsidRPr="00627842">
        <w:t>н</w:t>
      </w:r>
      <w:r w:rsidRPr="00627842">
        <w:t>трацептивной помощи оказали мероприятия, осуществляемые в рамках реал</w:t>
      </w:r>
      <w:r w:rsidRPr="00627842">
        <w:t>и</w:t>
      </w:r>
      <w:r w:rsidRPr="00627842">
        <w:t>зации проектов Правительства и Фонда народонаселения Организации Объед</w:t>
      </w:r>
      <w:r w:rsidRPr="00627842">
        <w:t>и</w:t>
      </w:r>
      <w:r w:rsidRPr="00627842">
        <w:t>ненных Наций.</w:t>
      </w:r>
    </w:p>
    <w:p w:rsidR="00514630" w:rsidRPr="00627842" w:rsidRDefault="00514630" w:rsidP="00502691">
      <w:pPr>
        <w:pStyle w:val="SingleTxtGR0"/>
      </w:pPr>
      <w:r w:rsidRPr="00627842">
        <w:t>166.</w:t>
      </w:r>
      <w:r w:rsidRPr="00627842">
        <w:tab/>
        <w:t>Благодаря реализации Проекта "Усиление управленческого потенциала Министерства здравоохранения и Национального центра репродуктивного зд</w:t>
      </w:r>
      <w:r w:rsidRPr="00627842">
        <w:t>о</w:t>
      </w:r>
      <w:r w:rsidRPr="00627842">
        <w:t>ровья и развитие информационной системы репродуктивного здоровья" сове</w:t>
      </w:r>
      <w:r w:rsidRPr="00627842">
        <w:t>р</w:t>
      </w:r>
      <w:r w:rsidRPr="00627842">
        <w:t>шенствована система учета и отчетности оказания контрацептивной помощи, что позволяет реально оценить объем и качество предоставляемых услуг.</w:t>
      </w:r>
    </w:p>
    <w:p w:rsidR="00514630" w:rsidRPr="00627842" w:rsidRDefault="00514630" w:rsidP="00502691">
      <w:pPr>
        <w:pStyle w:val="SingleTxtGR0"/>
      </w:pPr>
      <w:r w:rsidRPr="00627842">
        <w:t>167. При поддержке Фонда народонаселения Организации Объединенных Н</w:t>
      </w:r>
      <w:r w:rsidRPr="00627842">
        <w:t>а</w:t>
      </w:r>
      <w:r w:rsidRPr="00627842">
        <w:t>ций учреждениями репродуктивного здоровья республики обеспечиваются внутриматочными средствами (ВМС), оральными, инъекционными, барьерн</w:t>
      </w:r>
      <w:r w:rsidRPr="00627842">
        <w:t>ы</w:t>
      </w:r>
      <w:r w:rsidRPr="00627842">
        <w:t xml:space="preserve">ми контрацептивами, которых население может получить на бесплатной основе. </w:t>
      </w:r>
    </w:p>
    <w:p w:rsidR="00514630" w:rsidRPr="00627842" w:rsidRDefault="00514630" w:rsidP="00502691">
      <w:pPr>
        <w:pStyle w:val="SingleTxtGR0"/>
      </w:pPr>
      <w:r w:rsidRPr="00627842">
        <w:t>168.</w:t>
      </w:r>
      <w:r w:rsidRPr="00627842">
        <w:tab/>
        <w:t>Кроме того, в отдаленных районах республики для улучшения доступа сельского населения к ко</w:t>
      </w:r>
      <w:r w:rsidRPr="00627842">
        <w:t>н</w:t>
      </w:r>
      <w:r w:rsidRPr="00627842">
        <w:t>трацептивным услугам, оказания квалифицированной консультативной и медицинской помощи были проведены контрацептивные компании при поддержке Фонда народонаселения Организации Объед</w:t>
      </w:r>
      <w:r w:rsidRPr="00627842">
        <w:t>и</w:t>
      </w:r>
      <w:r w:rsidRPr="00627842">
        <w:t>ненных Наций и Германского общества по техническому сотрудничеству. За период с 2006 года по октябрь 2010 года охвачено всего 24 818 женщин, из числа кот</w:t>
      </w:r>
      <w:r w:rsidRPr="00627842">
        <w:t>о</w:t>
      </w:r>
      <w:r w:rsidRPr="00627842">
        <w:t>рых 8 331 женщинам репродуктивного возраста предоставлены контрацепти</w:t>
      </w:r>
      <w:r w:rsidRPr="00627842">
        <w:t>в</w:t>
      </w:r>
      <w:r w:rsidRPr="00627842">
        <w:t xml:space="preserve">ные услуги. </w:t>
      </w:r>
    </w:p>
    <w:p w:rsidR="00514630" w:rsidRPr="00627842" w:rsidRDefault="00514630" w:rsidP="00502691">
      <w:pPr>
        <w:pStyle w:val="SingleTxtGR0"/>
      </w:pPr>
      <w:r w:rsidRPr="00627842">
        <w:t>169.</w:t>
      </w:r>
      <w:r w:rsidRPr="00627842">
        <w:tab/>
        <w:t>В 2006−2010 годах, для повышения уровня знаний специалистов учре</w:t>
      </w:r>
      <w:r w:rsidRPr="00627842">
        <w:t>ж</w:t>
      </w:r>
      <w:r w:rsidRPr="00627842">
        <w:t>дений репродуктивного здоровья по вопросам репродуктивного здоровья и пл</w:t>
      </w:r>
      <w:r w:rsidRPr="00627842">
        <w:t>а</w:t>
      </w:r>
      <w:r w:rsidRPr="00627842">
        <w:t>нирования семьи было проведено 67 семинаров по темам: "Безопасное мат</w:t>
      </w:r>
      <w:r w:rsidRPr="00627842">
        <w:t>е</w:t>
      </w:r>
      <w:r w:rsidRPr="00627842">
        <w:t>ринство", "Управления контрацептивными, ресурсами" "Репродуктивное здор</w:t>
      </w:r>
      <w:r w:rsidRPr="00627842">
        <w:t>о</w:t>
      </w:r>
      <w:r w:rsidRPr="00627842">
        <w:t>вье молодежи", "Репродуктивное здоровье и медико-технологическая поддер</w:t>
      </w:r>
      <w:r w:rsidRPr="00627842">
        <w:t>ж</w:t>
      </w:r>
      <w:r w:rsidRPr="00627842">
        <w:t>ка", "Использование контрацептивных средств" было обучено 156 специалистов. По темам "Жизненные навыки по сексуальному и репроду</w:t>
      </w:r>
      <w:r w:rsidRPr="00627842">
        <w:t>к</w:t>
      </w:r>
      <w:r w:rsidRPr="00627842">
        <w:t>тивному здоровью молодежи и подростков", "Управление контрацептивными ресурсами", "Роль специалистов первичной медико-санитарной помощи в п</w:t>
      </w:r>
      <w:r w:rsidRPr="00627842">
        <w:t>о</w:t>
      </w:r>
      <w:r w:rsidRPr="00627842">
        <w:t>вышении информативности населения по репродуктивному праву и планиров</w:t>
      </w:r>
      <w:r w:rsidRPr="00627842">
        <w:t>а</w:t>
      </w:r>
      <w:r w:rsidRPr="00627842">
        <w:t>нию семьи", "Безопасное материнство", "Материнская безопасность и репр</w:t>
      </w:r>
      <w:r w:rsidRPr="00627842">
        <w:t>о</w:t>
      </w:r>
      <w:r w:rsidRPr="00627842">
        <w:t>дуктивное здоровье", "Правильное питание беременных женщин, кормящих женщин и новорожденных детей", "Новые технологии вставления внутрим</w:t>
      </w:r>
      <w:r w:rsidRPr="00627842">
        <w:t>а</w:t>
      </w:r>
      <w:r w:rsidRPr="00627842">
        <w:t>точного средства", "Принципы доброжелательных услуг молодежи, ЗППП, ВИЧ/СПИД" обучено более 1 041 специалистов.</w:t>
      </w:r>
    </w:p>
    <w:p w:rsidR="00514630" w:rsidRPr="00627842" w:rsidRDefault="00514630" w:rsidP="00502691">
      <w:pPr>
        <w:pStyle w:val="SingleTxtGR0"/>
      </w:pPr>
      <w:r w:rsidRPr="00627842">
        <w:t>170.</w:t>
      </w:r>
      <w:r w:rsidRPr="00627842">
        <w:tab/>
        <w:t>В 2008 году совместно с Комитетом по делам женщин, министерствами внутренних дел и образ</w:t>
      </w:r>
      <w:r w:rsidRPr="00627842">
        <w:t>о</w:t>
      </w:r>
      <w:r w:rsidRPr="00627842">
        <w:t>вания, Центром формирования здорового образа жизни для повышения информированности населения по вопросам репродуктивного здоровья, планирования семьи, торговли людьми, гигиене женщин, заб</w:t>
      </w:r>
      <w:r w:rsidRPr="00627842">
        <w:t>о</w:t>
      </w:r>
      <w:r w:rsidRPr="00627842">
        <w:t>леваний передающихся половым путем, ВИЧ/СПИД были проведены встречи с женщ</w:t>
      </w:r>
      <w:r w:rsidRPr="00627842">
        <w:t>и</w:t>
      </w:r>
      <w:r w:rsidRPr="00627842">
        <w:t>нами на местах.</w:t>
      </w:r>
    </w:p>
    <w:p w:rsidR="00514630" w:rsidRPr="00627842" w:rsidRDefault="00514630" w:rsidP="00502691">
      <w:pPr>
        <w:pStyle w:val="SingleTxtGR0"/>
      </w:pPr>
      <w:r w:rsidRPr="00627842">
        <w:t>171.</w:t>
      </w:r>
      <w:r w:rsidRPr="00627842">
        <w:tab/>
        <w:t>Парламентом РТ 22 декабря 2006 года, был принят Закон РТ "О защите естественного вскармливания детей". Целью настоящего закона является созд</w:t>
      </w:r>
      <w:r w:rsidRPr="00627842">
        <w:t>а</w:t>
      </w:r>
      <w:r w:rsidRPr="00627842">
        <w:t xml:space="preserve">ние необходимых условий, обеспечивающих охрану здоровья матери и ребенка, правильное питание грудных детей (младенцев) и детей младшего возраста. </w:t>
      </w:r>
    </w:p>
    <w:p w:rsidR="00514630" w:rsidRPr="00627842" w:rsidRDefault="00514630" w:rsidP="00502691">
      <w:pPr>
        <w:pStyle w:val="SingleTxtGR0"/>
      </w:pPr>
      <w:r w:rsidRPr="00627842">
        <w:t>172.</w:t>
      </w:r>
      <w:r w:rsidRPr="00627842">
        <w:tab/>
        <w:t>С 2006 года по 2009 год 47 медицинских учреждений удостоены серт</w:t>
      </w:r>
      <w:r w:rsidRPr="00627842">
        <w:t>и</w:t>
      </w:r>
      <w:r w:rsidRPr="00627842">
        <w:t>фиката "Больница друж</w:t>
      </w:r>
      <w:r w:rsidRPr="00627842">
        <w:t>е</w:t>
      </w:r>
      <w:r w:rsidRPr="00627842">
        <w:t xml:space="preserve">любного отношения к ребенку". </w:t>
      </w:r>
    </w:p>
    <w:p w:rsidR="00514630" w:rsidRPr="00627842" w:rsidRDefault="00514630" w:rsidP="00502691">
      <w:pPr>
        <w:pStyle w:val="SingleTxtGR0"/>
      </w:pPr>
      <w:r w:rsidRPr="00627842">
        <w:t>173</w:t>
      </w:r>
      <w:r w:rsidRPr="00627842">
        <w:tab/>
        <w:t>До 1 апреля 2010 года в РТ официально зарегистрировано 2 009 ВИЧ</w:t>
      </w:r>
      <w:r>
        <w:t>-</w:t>
      </w:r>
      <w:r w:rsidRPr="00627842">
        <w:t>инфицированных человек, из них 1 595, или 79,4% мужчин, и 414, или 20,6%, составляют женщины. Важным звеном в стратегии снижения уровня инфиц</w:t>
      </w:r>
      <w:r w:rsidRPr="00627842">
        <w:t>и</w:t>
      </w:r>
      <w:r w:rsidRPr="00627842">
        <w:t>рования ВИЧ/СПИДом и отношения к ВИЧ инфицированным является распр</w:t>
      </w:r>
      <w:r w:rsidRPr="00627842">
        <w:t>о</w:t>
      </w:r>
      <w:r w:rsidRPr="00627842">
        <w:t>странение знаний о способах передачи вируса и методах его профилактики. С</w:t>
      </w:r>
      <w:r w:rsidRPr="00627842">
        <w:t>о</w:t>
      </w:r>
      <w:r w:rsidRPr="00627842">
        <w:t>гласно проведенному исследованию Минздравом и международными организ</w:t>
      </w:r>
      <w:r w:rsidRPr="00627842">
        <w:t>а</w:t>
      </w:r>
      <w:r w:rsidRPr="00627842">
        <w:t>циями ЮНЕЙДС и ЮНСПА осведомленность о ВИЧ/СПИД у населения в 2006</w:t>
      </w:r>
      <w:r>
        <w:t> </w:t>
      </w:r>
      <w:r w:rsidRPr="00627842">
        <w:t>году составила 68,5% и в 2009 году − 83,3%.</w:t>
      </w:r>
    </w:p>
    <w:p w:rsidR="00514630" w:rsidRPr="00627842" w:rsidRDefault="00514630" w:rsidP="00502691">
      <w:pPr>
        <w:pStyle w:val="SingleTxtGR0"/>
      </w:pPr>
      <w:r w:rsidRPr="00627842">
        <w:t>174.</w:t>
      </w:r>
      <w:r w:rsidRPr="00627842">
        <w:tab/>
        <w:t>В Таджикистане принят Закон РТ "О противодействии вирусу иммунод</w:t>
      </w:r>
      <w:r w:rsidRPr="00627842">
        <w:t>е</w:t>
      </w:r>
      <w:r w:rsidRPr="00627842">
        <w:t>фицита человека и синдрому приобретенного иммунодефицита". В целях ре</w:t>
      </w:r>
      <w:r w:rsidRPr="00627842">
        <w:t>а</w:t>
      </w:r>
      <w:r w:rsidRPr="00627842">
        <w:t>лизации данного закона принята Национальная программа по противодействию эпидемии ВИЧ/СПИДа в РТ на период 2006−2010 годов. С целью снижения распространения ВИЧ/СПИД выполняются профилактические мероприятия среди населения республики, в том числе среди женщин репродуктивного во</w:t>
      </w:r>
      <w:r w:rsidRPr="00627842">
        <w:t>з</w:t>
      </w:r>
      <w:r w:rsidRPr="00627842">
        <w:t>раста.</w:t>
      </w:r>
    </w:p>
    <w:p w:rsidR="00514630" w:rsidRPr="00627842" w:rsidRDefault="00514630" w:rsidP="00502691">
      <w:pPr>
        <w:pStyle w:val="SingleTxtGR0"/>
      </w:pPr>
      <w:r w:rsidRPr="00627842">
        <w:t>175.</w:t>
      </w:r>
      <w:r w:rsidRPr="00627842">
        <w:tab/>
        <w:t>Традиционные нормы и стереотипы не позволяют получать женщинам, особенно девочкам, знания в области репродуктивного здоровья. Учитывая в</w:t>
      </w:r>
      <w:r w:rsidRPr="00627842">
        <w:t>ы</w:t>
      </w:r>
      <w:r w:rsidRPr="00627842">
        <w:t>сокий уровень религиозности населения, вовлечение религиозных лидеров в поддержку национального ответа на эпидемию ВИЧ/СПИДа в Таджикистане является очень важным. В настоящее время вопросы репродуктивного здоровья, профилактики ВИЧ/СПИДа включены в учебную программу Государственного Исламского института Таджикистана. Проводится обучение религиозных лид</w:t>
      </w:r>
      <w:r w:rsidRPr="00627842">
        <w:t>е</w:t>
      </w:r>
      <w:r w:rsidRPr="00627842">
        <w:t xml:space="preserve">ров на местах и вовлечение их в процесс пропаганды безопасного поведения среди населения. </w:t>
      </w:r>
    </w:p>
    <w:p w:rsidR="00514630" w:rsidRPr="00627842" w:rsidRDefault="00514630" w:rsidP="00502691">
      <w:pPr>
        <w:pStyle w:val="SingleTxtGR0"/>
      </w:pPr>
      <w:r w:rsidRPr="00627842">
        <w:t>176.</w:t>
      </w:r>
      <w:r w:rsidRPr="00627842">
        <w:tab/>
        <w:t>Минздравом подписан приказ от 24.05.2008 года "О внедрении на пило</w:t>
      </w:r>
      <w:r w:rsidRPr="00627842">
        <w:t>т</w:t>
      </w:r>
      <w:r w:rsidRPr="00627842">
        <w:t>ном уровне протокола вертикальной передачи ВИЧ от матери к ребенку". Да</w:t>
      </w:r>
      <w:r w:rsidRPr="00627842">
        <w:t>н</w:t>
      </w:r>
      <w:r w:rsidRPr="00627842">
        <w:t>ный документ регламентирует профилактику передачи ВИЧ от матери к ребе</w:t>
      </w:r>
      <w:r w:rsidRPr="00627842">
        <w:t>н</w:t>
      </w:r>
      <w:r w:rsidRPr="00627842">
        <w:t>ку в лечебно-профилактические учреждения (ЛПУ). Внедрение данного док</w:t>
      </w:r>
      <w:r w:rsidRPr="00627842">
        <w:t>у</w:t>
      </w:r>
      <w:r w:rsidRPr="00627842">
        <w:t>мента в настоящее время осуществляется в 18 пилотных городах и районах страны для врачей и акушеров-гинекологов.</w:t>
      </w:r>
    </w:p>
    <w:p w:rsidR="00514630" w:rsidRPr="00627842" w:rsidRDefault="00514630" w:rsidP="00502691">
      <w:pPr>
        <w:pStyle w:val="SingleTxtGR0"/>
      </w:pPr>
      <w:r w:rsidRPr="00627842">
        <w:t>177.</w:t>
      </w:r>
      <w:r w:rsidRPr="00627842">
        <w:tab/>
        <w:t>С целью улучшения выявления и оказания услуги по профилактике, д</w:t>
      </w:r>
      <w:r w:rsidRPr="00627842">
        <w:t>и</w:t>
      </w:r>
      <w:r w:rsidRPr="00627842">
        <w:t>агностике и лечению онкологических заболеваний Правительством от 31 октября 2009 года была принята Национальная програ</w:t>
      </w:r>
      <w:r w:rsidRPr="00627842">
        <w:t>м</w:t>
      </w:r>
      <w:r w:rsidRPr="00627842">
        <w:t>ма по профилактике, диагностике и лечению онкологических заболеваний в РТ.</w:t>
      </w:r>
    </w:p>
    <w:p w:rsidR="00514630" w:rsidRPr="00627842" w:rsidRDefault="00514630" w:rsidP="00502691">
      <w:pPr>
        <w:pStyle w:val="SingleTxtGR0"/>
      </w:pPr>
      <w:r w:rsidRPr="00627842">
        <w:t>178.</w:t>
      </w:r>
      <w:r w:rsidRPr="00627842">
        <w:tab/>
        <w:t>Данная программа направлена на снижение заболеваемости и смертности от онкологических заболеваний в частности от рака шейки матки и груди, с</w:t>
      </w:r>
      <w:r w:rsidRPr="00627842">
        <w:t>о</w:t>
      </w:r>
      <w:r w:rsidRPr="00627842">
        <w:t>вершенствование оказания специализированной онкологической помощи, включая неотложную и паллиативную помощь, а также расширение доступа н</w:t>
      </w:r>
      <w:r w:rsidRPr="00627842">
        <w:t>а</w:t>
      </w:r>
      <w:r w:rsidRPr="00627842">
        <w:t>селения к этим услугам.</w:t>
      </w:r>
    </w:p>
    <w:p w:rsidR="00514630" w:rsidRPr="00627842" w:rsidRDefault="00514630" w:rsidP="00502691">
      <w:pPr>
        <w:pStyle w:val="SingleTxtGR0"/>
      </w:pPr>
      <w:r w:rsidRPr="00627842">
        <w:t>179.</w:t>
      </w:r>
      <w:r w:rsidRPr="00627842">
        <w:tab/>
        <w:t>Особый акцент придается повышению качества профилактических мер</w:t>
      </w:r>
      <w:r w:rsidRPr="00627842">
        <w:t>о</w:t>
      </w:r>
      <w:r w:rsidRPr="00627842">
        <w:t>приятий среди населения на всех уровнях системы здравоохранения, улучш</w:t>
      </w:r>
      <w:r w:rsidRPr="00627842">
        <w:t>е</w:t>
      </w:r>
      <w:r w:rsidRPr="00627842">
        <w:t>нию доступа к медицинским услугам по ранней диагностике на уровне перви</w:t>
      </w:r>
      <w:r w:rsidRPr="00627842">
        <w:t>ч</w:t>
      </w:r>
      <w:r w:rsidRPr="00627842">
        <w:t>ной медико-санитарной помощи, госпитального сектора посредством широкого охвата населения профилактическими осмотрами и совершенствование оказ</w:t>
      </w:r>
      <w:r w:rsidRPr="00627842">
        <w:t>а</w:t>
      </w:r>
      <w:r w:rsidRPr="00627842">
        <w:t>ния специализированной онкологической помощи населению с учетом внедр</w:t>
      </w:r>
      <w:r w:rsidRPr="00627842">
        <w:t>е</w:t>
      </w:r>
      <w:r w:rsidRPr="00627842">
        <w:t xml:space="preserve">ния скрининговых программ. </w:t>
      </w:r>
    </w:p>
    <w:p w:rsidR="00514630" w:rsidRPr="00627842" w:rsidRDefault="00514630" w:rsidP="00502691">
      <w:pPr>
        <w:pStyle w:val="H23GR"/>
        <w:suppressAutoHyphens w:val="0"/>
      </w:pPr>
      <w:r w:rsidRPr="00627842">
        <w:tab/>
      </w:r>
      <w:r w:rsidRPr="00627842">
        <w:tab/>
        <w:t>Статья 13</w:t>
      </w:r>
    </w:p>
    <w:p w:rsidR="00514630" w:rsidRPr="00627842" w:rsidRDefault="00514630" w:rsidP="00502691">
      <w:pPr>
        <w:pStyle w:val="SingleTxtGR0"/>
      </w:pPr>
      <w:r w:rsidRPr="00627842">
        <w:t>180.</w:t>
      </w:r>
      <w:r w:rsidRPr="00627842">
        <w:tab/>
        <w:t>Таджикистан принимает необходимые меры для ликвидации дискрим</w:t>
      </w:r>
      <w:r w:rsidRPr="00627842">
        <w:t>и</w:t>
      </w:r>
      <w:r w:rsidRPr="00627842">
        <w:t>нации в отношении женщин с тем, чтобы обеспечить на основе равенства му</w:t>
      </w:r>
      <w:r w:rsidRPr="00627842">
        <w:t>ж</w:t>
      </w:r>
      <w:r w:rsidRPr="00627842">
        <w:t>чин и женщин равные права на семейные пособия, получение займов, ссуд под недвижимость, также право участвовать в мероприятиях связанных с отдыхом, занятия спортом и во всех областях культурной жизни. Проводимая в совр</w:t>
      </w:r>
      <w:r w:rsidRPr="00627842">
        <w:t>е</w:t>
      </w:r>
      <w:r w:rsidRPr="00627842">
        <w:t>менном Таджикистане социальная политика строится по принципу социального государства, деятельность которого направлена на создание условий, обеспеч</w:t>
      </w:r>
      <w:r w:rsidRPr="00627842">
        <w:t>и</w:t>
      </w:r>
      <w:r w:rsidRPr="00627842">
        <w:t>вающих достойную жизнь и свободное развитие человека. Человеческое разв</w:t>
      </w:r>
      <w:r w:rsidRPr="00627842">
        <w:t>и</w:t>
      </w:r>
      <w:r w:rsidRPr="00627842">
        <w:t>тие и связанные с ней процессы, как защита прав и интересов людей, трудоус</w:t>
      </w:r>
      <w:r w:rsidRPr="00627842">
        <w:t>т</w:t>
      </w:r>
      <w:r w:rsidRPr="00627842">
        <w:t>ройство, доступное обучение в школах и в ВУЗах, обеспечение социальной поддержки для уязвимых и находящихся за чертой бедности групп населения, являются определяющими факторами развития экономики, сокращения бедн</w:t>
      </w:r>
      <w:r w:rsidRPr="00627842">
        <w:t>о</w:t>
      </w:r>
      <w:r w:rsidRPr="00627842">
        <w:t>сти и роста благосостояния населения республики.</w:t>
      </w:r>
    </w:p>
    <w:p w:rsidR="00514630" w:rsidRPr="00627842" w:rsidRDefault="00514630" w:rsidP="00502691">
      <w:pPr>
        <w:pStyle w:val="SingleTxtGR0"/>
      </w:pPr>
      <w:r w:rsidRPr="00627842">
        <w:t>181.</w:t>
      </w:r>
      <w:r w:rsidRPr="00627842">
        <w:tab/>
        <w:t>В соответствии со статьей 14 Закона "О Государственном социальном страховании" от 13 декабря 1997 года и раздела IV Положения "О порядке обеспечения социальными пособиями в соответствии с социальным страхов</w:t>
      </w:r>
      <w:r w:rsidRPr="00627842">
        <w:t>а</w:t>
      </w:r>
      <w:r w:rsidRPr="00627842">
        <w:t>нием в РТ" от 21 июля 2003 года женщины имеют право на следующие виды пособия: при рождении в семье ребенка назначаются и выплачиваются един</w:t>
      </w:r>
      <w:r w:rsidRPr="00627842">
        <w:t>о</w:t>
      </w:r>
      <w:r w:rsidRPr="00627842">
        <w:t>временное пособие в связи с рождением ребенка и ежемесячное пособие по уходу за ребенком. Единовременное пособие в связи с рождением ребенка н</w:t>
      </w:r>
      <w:r w:rsidRPr="00627842">
        <w:t>а</w:t>
      </w:r>
      <w:r w:rsidRPr="00627842">
        <w:t>значается в размерах трех показателей для расчетов при рождении первого р</w:t>
      </w:r>
      <w:r w:rsidRPr="00627842">
        <w:t>е</w:t>
      </w:r>
      <w:r w:rsidRPr="00627842">
        <w:t>бенка, двух показателей для расчетов при рождении второго ребенка и одного показателя для расчетов при рождении третьего ребенка и более.</w:t>
      </w:r>
    </w:p>
    <w:p w:rsidR="00514630" w:rsidRPr="00627842" w:rsidRDefault="00514630" w:rsidP="00502691">
      <w:pPr>
        <w:pStyle w:val="SingleTxtGR0"/>
      </w:pPr>
      <w:r w:rsidRPr="00627842">
        <w:t>182.</w:t>
      </w:r>
      <w:r w:rsidRPr="00627842">
        <w:tab/>
        <w:t>Пособие выплачивается по месту работы (учебы) одного из родителей, а если родители не работают и не учатся − отделами социальной защиты насел</w:t>
      </w:r>
      <w:r w:rsidRPr="00627842">
        <w:t>е</w:t>
      </w:r>
      <w:r w:rsidRPr="00627842">
        <w:t>ния по месту жительства. Единовременное пособие при рождении ребенка н</w:t>
      </w:r>
      <w:r w:rsidRPr="00627842">
        <w:t>а</w:t>
      </w:r>
      <w:r w:rsidRPr="00627842">
        <w:t>значается и выплачивается со дня рождения ребенка, если обращение за ним последовало не позднее 6 месяцев со дня рождения ребенка. В случае предо</w:t>
      </w:r>
      <w:r w:rsidRPr="00627842">
        <w:t>с</w:t>
      </w:r>
      <w:r w:rsidRPr="00627842">
        <w:t xml:space="preserve">тавления женщине отпуска по уходу за ребенком до достижения им возраста полутора лет ей выплачивается ежемесячное пособие по уходу за ребенком за этот период по месту работы из средств социального страхования. </w:t>
      </w:r>
    </w:p>
    <w:p w:rsidR="00514630" w:rsidRPr="00627842" w:rsidRDefault="00514630" w:rsidP="00502691">
      <w:pPr>
        <w:pStyle w:val="SingleTxtGR0"/>
      </w:pPr>
      <w:r w:rsidRPr="00627842">
        <w:t>183.</w:t>
      </w:r>
      <w:r w:rsidRPr="00627842">
        <w:tab/>
        <w:t>Согласно постановлению Правительства от 2 мая 2007 "О выплате пос</w:t>
      </w:r>
      <w:r w:rsidRPr="00627842">
        <w:t>о</w:t>
      </w:r>
      <w:r w:rsidRPr="00627842">
        <w:t>бий малообеспеченным семьям" имеющим детей, обучающихся в общеобраз</w:t>
      </w:r>
      <w:r w:rsidRPr="00627842">
        <w:t>о</w:t>
      </w:r>
      <w:r w:rsidRPr="00627842">
        <w:t>вательных школах", правительство принимает ко</w:t>
      </w:r>
      <w:r w:rsidRPr="00627842">
        <w:t>н</w:t>
      </w:r>
      <w:r w:rsidRPr="00627842">
        <w:t>кретные меры для поддержки детей малоимущих семей, обучающихся в средних общеобразовательных шк</w:t>
      </w:r>
      <w:r w:rsidRPr="00627842">
        <w:t>о</w:t>
      </w:r>
      <w:r w:rsidRPr="00627842">
        <w:t>лах республики. В целях организации деятельности по назначению и выплате пособий малообеспеченным семьям, имеющим детей, которые обучаются в о</w:t>
      </w:r>
      <w:r w:rsidRPr="00627842">
        <w:t>б</w:t>
      </w:r>
      <w:r w:rsidRPr="00627842">
        <w:t>щеобразовательных школах РТ, при каждом районном (городском) местном и</w:t>
      </w:r>
      <w:r w:rsidRPr="00627842">
        <w:t>с</w:t>
      </w:r>
      <w:r w:rsidRPr="00627842">
        <w:t>полнительном органе государственной власти действуют комиссии, которые возглавляются заместителями председателей районов, городов, курирующими социальную сферу. Кроме этого, в каждой школе создаются школьные комиссии на общем собрании родителей и учителей с привлечением представителей о</w:t>
      </w:r>
      <w:r w:rsidRPr="00627842">
        <w:t>р</w:t>
      </w:r>
      <w:r w:rsidRPr="00627842">
        <w:t>гана самоуправления поселка и села, махаллинского совета и управления ж</w:t>
      </w:r>
      <w:r w:rsidRPr="00627842">
        <w:t>и</w:t>
      </w:r>
      <w:r w:rsidRPr="00627842">
        <w:t>лищно-коммунальных хозяйств по назначению и выплате пособий. Школьная комиссия определяет нуждающихся учащихся, после согласования с органом самоуправления поселка и села, махаллинского совета и управлением жили</w:t>
      </w:r>
      <w:r w:rsidRPr="00627842">
        <w:t>щ</w:t>
      </w:r>
      <w:r w:rsidRPr="00627842">
        <w:t>но-коммунального хозяйства (в городах) представляет их для утверждения в районную (городскую) комиссию.</w:t>
      </w:r>
    </w:p>
    <w:p w:rsidR="00514630" w:rsidRPr="00627842" w:rsidRDefault="00514630" w:rsidP="00502691">
      <w:pPr>
        <w:pStyle w:val="SingleTxtGR0"/>
      </w:pPr>
      <w:r w:rsidRPr="00627842">
        <w:t>184.</w:t>
      </w:r>
      <w:r w:rsidRPr="00627842">
        <w:tab/>
        <w:t>Пособия для малообеспеченных семей, имеющих детей, которые обуч</w:t>
      </w:r>
      <w:r w:rsidRPr="00627842">
        <w:t>а</w:t>
      </w:r>
      <w:r w:rsidRPr="00627842">
        <w:t>ются в общеобразовательных школах (начальная и общая основная стадии) н</w:t>
      </w:r>
      <w:r w:rsidRPr="00627842">
        <w:t>а</w:t>
      </w:r>
      <w:r w:rsidRPr="00627842">
        <w:t>значаются семьям, среднемесячный доход которых на каждого члена семьи с</w:t>
      </w:r>
      <w:r w:rsidRPr="00627842">
        <w:t>о</w:t>
      </w:r>
      <w:r w:rsidRPr="00627842">
        <w:t>ставляет ниже 50</w:t>
      </w:r>
      <w:r>
        <w:t>%</w:t>
      </w:r>
      <w:r w:rsidRPr="00627842">
        <w:t xml:space="preserve"> установленной минимальной заработной платы (80</w:t>
      </w:r>
      <w:r>
        <w:t> </w:t>
      </w:r>
      <w:r w:rsidRPr="00627842">
        <w:t>сомони). Выплата пособий ежегодно охватывает 15% учащихся общеобразовательных школ (начальная, общая основная, общая средняя), где каждому выплачивается пособие один раз в квартал.</w:t>
      </w:r>
    </w:p>
    <w:p w:rsidR="00514630" w:rsidRPr="00627842" w:rsidRDefault="00514630" w:rsidP="00502691">
      <w:pPr>
        <w:pStyle w:val="SingleTxtGR0"/>
      </w:pPr>
      <w:r w:rsidRPr="00627842">
        <w:t>185.</w:t>
      </w:r>
      <w:r>
        <w:tab/>
      </w:r>
      <w:r w:rsidRPr="00627842">
        <w:t>Правительство Таджикистана уделяет внимание развитию спорта. Спо</w:t>
      </w:r>
      <w:r w:rsidRPr="00627842">
        <w:t>р</w:t>
      </w:r>
      <w:r w:rsidRPr="00627842">
        <w:t>тивные мероприятия пров</w:t>
      </w:r>
      <w:r w:rsidRPr="00627842">
        <w:t>о</w:t>
      </w:r>
      <w:r w:rsidRPr="00627842">
        <w:t xml:space="preserve">дятся, как среди мужчин, так и среди женщин: </w:t>
      </w:r>
    </w:p>
    <w:p w:rsidR="00514630" w:rsidRPr="00627842" w:rsidRDefault="00514630" w:rsidP="00502691">
      <w:pPr>
        <w:pStyle w:val="SingleTxtGR0"/>
      </w:pPr>
      <w:r w:rsidRPr="00627842">
        <w:tab/>
        <w:t>a)</w:t>
      </w:r>
      <w:r w:rsidRPr="00627842">
        <w:tab/>
        <w:t>численность женщин, которые тренируются в спортивных секциях страны: 2007 год − 1 249</w:t>
      </w:r>
      <w:r>
        <w:t xml:space="preserve"> человек</w:t>
      </w:r>
      <w:r w:rsidRPr="00627842">
        <w:t>, 2008 год − 1 256</w:t>
      </w:r>
      <w:r>
        <w:t xml:space="preserve"> человек</w:t>
      </w:r>
      <w:r w:rsidRPr="00627842">
        <w:t>, 2009 год − 2</w:t>
      </w:r>
      <w:r>
        <w:t> </w:t>
      </w:r>
      <w:r w:rsidRPr="00627842">
        <w:t>698</w:t>
      </w:r>
      <w:r>
        <w:t> человек</w:t>
      </w:r>
      <w:r w:rsidRPr="00627842">
        <w:t>;</w:t>
      </w:r>
    </w:p>
    <w:p w:rsidR="00514630" w:rsidRPr="00627842" w:rsidRDefault="00514630" w:rsidP="00502691">
      <w:pPr>
        <w:pStyle w:val="SingleTxtGR0"/>
      </w:pPr>
      <w:r w:rsidRPr="00627842">
        <w:tab/>
        <w:t>b)</w:t>
      </w:r>
      <w:r w:rsidRPr="00627842">
        <w:tab/>
        <w:t>численность женщин, которые занимаются в оздоровительных це</w:t>
      </w:r>
      <w:r w:rsidRPr="00627842">
        <w:t>н</w:t>
      </w:r>
      <w:r w:rsidRPr="00627842">
        <w:t>трах страны: 2007 год − 25 510 человек, 2008 год − 25 610 человек, 2009 год −25</w:t>
      </w:r>
      <w:r>
        <w:t> </w:t>
      </w:r>
      <w:r w:rsidRPr="00627842">
        <w:t xml:space="preserve">664 человек; </w:t>
      </w:r>
    </w:p>
    <w:p w:rsidR="00514630" w:rsidRPr="00627842" w:rsidRDefault="00514630" w:rsidP="00502691">
      <w:pPr>
        <w:pStyle w:val="SingleTxtGR0"/>
      </w:pPr>
      <w:r w:rsidRPr="00627842">
        <w:tab/>
        <w:t>c)</w:t>
      </w:r>
      <w:r w:rsidRPr="00627842">
        <w:tab/>
        <w:t>численность участия на республиканских спортивных мероприят</w:t>
      </w:r>
      <w:r w:rsidRPr="00627842">
        <w:t>и</w:t>
      </w:r>
      <w:r w:rsidRPr="00627842">
        <w:t>ях: 2007 год − 6 247 общее количество участников, из них 292 женщины, 2008 год − 8 208 общее количество участников, из них 323 женщины, 2009 год − 3 124 общее количество участников, из них 390 женщин.</w:t>
      </w:r>
    </w:p>
    <w:p w:rsidR="00514630" w:rsidRPr="00627842" w:rsidRDefault="00514630" w:rsidP="00502691">
      <w:pPr>
        <w:pStyle w:val="H23GR"/>
        <w:suppressAutoHyphens w:val="0"/>
      </w:pPr>
      <w:r w:rsidRPr="00627842">
        <w:tab/>
      </w:r>
      <w:r w:rsidRPr="00627842">
        <w:tab/>
        <w:t>Статья 14</w:t>
      </w:r>
    </w:p>
    <w:p w:rsidR="00514630" w:rsidRPr="00627842" w:rsidRDefault="00514630" w:rsidP="00502691">
      <w:pPr>
        <w:pStyle w:val="SingleTxtGR0"/>
      </w:pPr>
      <w:r w:rsidRPr="00627842">
        <w:t>186.</w:t>
      </w:r>
      <w:r w:rsidRPr="00627842">
        <w:tab/>
        <w:t>В стране принимаются необходимые меры для ликвидации дискримин</w:t>
      </w:r>
      <w:r w:rsidRPr="00627842">
        <w:t>а</w:t>
      </w:r>
      <w:r w:rsidRPr="00627842">
        <w:t>ции женщин в сельских местностях, с тем, чтобы обеспечить на основе раве</w:t>
      </w:r>
      <w:r w:rsidRPr="00627842">
        <w:t>н</w:t>
      </w:r>
      <w:r w:rsidRPr="00627842">
        <w:t>ства участие женщин в развитии сельского хозяйства и в получении выгод от такого развития, обеспечивая им право на доступ к соответствующему мед</w:t>
      </w:r>
      <w:r w:rsidRPr="00627842">
        <w:t>и</w:t>
      </w:r>
      <w:r w:rsidRPr="00627842">
        <w:t>цинскому обслуживанию, информации, консультации, обслуживанию по вопр</w:t>
      </w:r>
      <w:r w:rsidRPr="00627842">
        <w:t>о</w:t>
      </w:r>
      <w:r w:rsidRPr="00627842">
        <w:t>сам планирования семьи, доступа к сельскохозяйственным кредитам, займам и</w:t>
      </w:r>
      <w:r>
        <w:t> </w:t>
      </w:r>
      <w:r w:rsidRPr="00627842">
        <w:t>т.д.</w:t>
      </w:r>
    </w:p>
    <w:p w:rsidR="00514630" w:rsidRPr="00627842" w:rsidRDefault="00514630" w:rsidP="00502691">
      <w:pPr>
        <w:pStyle w:val="SingleTxtGR0"/>
      </w:pPr>
      <w:r w:rsidRPr="00627842">
        <w:t>187.</w:t>
      </w:r>
      <w:r w:rsidRPr="00627842">
        <w:tab/>
        <w:t>Трансформация экономической системы, структурная перестройка прои</w:t>
      </w:r>
      <w:r w:rsidRPr="00627842">
        <w:t>з</w:t>
      </w:r>
      <w:r w:rsidRPr="00627842">
        <w:t>водства вызвали резкие изменения в сфере занятости и усиления экономическ</w:t>
      </w:r>
      <w:r w:rsidRPr="00627842">
        <w:t>о</w:t>
      </w:r>
      <w:r w:rsidRPr="00627842">
        <w:t>го значения семьи. В результате проведенных преобразований в области сел</w:t>
      </w:r>
      <w:r w:rsidRPr="00627842">
        <w:t>ь</w:t>
      </w:r>
      <w:r w:rsidRPr="00627842">
        <w:t>ского хозяйства произошло перемещение основной сферы сельскохозяйстве</w:t>
      </w:r>
      <w:r w:rsidRPr="00627842">
        <w:t>н</w:t>
      </w:r>
      <w:r w:rsidRPr="00627842">
        <w:t>ного производства из крупных коллективных в дехканские хозяйства, в том числе индивидуальные.</w:t>
      </w:r>
    </w:p>
    <w:p w:rsidR="00514630" w:rsidRPr="00627842" w:rsidRDefault="00514630" w:rsidP="00502691">
      <w:pPr>
        <w:pStyle w:val="SingleTxtGR0"/>
      </w:pPr>
      <w:r w:rsidRPr="00627842">
        <w:t>188.</w:t>
      </w:r>
      <w:r w:rsidRPr="00627842">
        <w:tab/>
        <w:t>ППРТ от 31 декабря 2008 года, утверждена Концепция аграрной полит</w:t>
      </w:r>
      <w:r w:rsidRPr="00627842">
        <w:t>и</w:t>
      </w:r>
      <w:r w:rsidRPr="00627842">
        <w:t xml:space="preserve">ки. </w:t>
      </w:r>
    </w:p>
    <w:p w:rsidR="00514630" w:rsidRPr="00627842" w:rsidRDefault="00514630" w:rsidP="00502691">
      <w:pPr>
        <w:pStyle w:val="SingleTxtGR0"/>
      </w:pPr>
      <w:r w:rsidRPr="00627842">
        <w:t>189.</w:t>
      </w:r>
      <w:r w:rsidRPr="00627842">
        <w:tab/>
        <w:t>Принимая во внимание особые проблемы, с которыми сталкиваются женщины, проживающие в сельской местности, и значительную роль, которую они играют в обеспечении экономического благосостояния своих семей, прик</w:t>
      </w:r>
      <w:r w:rsidRPr="00627842">
        <w:t>а</w:t>
      </w:r>
      <w:r w:rsidRPr="00627842">
        <w:t>зом Министра сельского хозяйства от 26 октября 2009 года организована раб</w:t>
      </w:r>
      <w:r w:rsidRPr="00627842">
        <w:t>о</w:t>
      </w:r>
      <w:r w:rsidRPr="00627842">
        <w:t>чая группа по решению проблем гендерной политики, где рассматриваются в</w:t>
      </w:r>
      <w:r w:rsidRPr="00627842">
        <w:t>о</w:t>
      </w:r>
      <w:r w:rsidRPr="00627842">
        <w:t>просы участия же</w:t>
      </w:r>
      <w:r w:rsidRPr="00627842">
        <w:t>н</w:t>
      </w:r>
      <w:r w:rsidRPr="00627842">
        <w:t xml:space="preserve">щин в развитии всех отраслей сельского хозяйства. </w:t>
      </w:r>
    </w:p>
    <w:p w:rsidR="00514630" w:rsidRPr="00627842" w:rsidRDefault="00514630" w:rsidP="00502691">
      <w:pPr>
        <w:pStyle w:val="SingleTxtGR0"/>
      </w:pPr>
      <w:r w:rsidRPr="00627842">
        <w:t>190.</w:t>
      </w:r>
      <w:r w:rsidRPr="00627842">
        <w:tab/>
        <w:t xml:space="preserve">Министерством сельского хозяйства разработано и принято более 154 отраслевых программ. </w:t>
      </w:r>
    </w:p>
    <w:p w:rsidR="00514630" w:rsidRPr="00627842" w:rsidRDefault="00514630" w:rsidP="00502691">
      <w:pPr>
        <w:pStyle w:val="SingleTxtGR0"/>
      </w:pPr>
      <w:r w:rsidRPr="00627842">
        <w:t>191.</w:t>
      </w:r>
      <w:r w:rsidRPr="00627842">
        <w:tab/>
        <w:t>Подготавливаются специалисты и научные кадры при Академии сельск</w:t>
      </w:r>
      <w:r w:rsidRPr="00627842">
        <w:t>о</w:t>
      </w:r>
      <w:r w:rsidRPr="00627842">
        <w:t>хозяйственных наук Та</w:t>
      </w:r>
      <w:r w:rsidRPr="00627842">
        <w:t>д</w:t>
      </w:r>
      <w:r w:rsidRPr="00627842">
        <w:t>жикистана, Таджикском аграрном университете, Центре повышения квалификации сельскохозяйственных кадров и других образов</w:t>
      </w:r>
      <w:r w:rsidRPr="00627842">
        <w:t>а</w:t>
      </w:r>
      <w:r w:rsidRPr="00627842">
        <w:t xml:space="preserve">тельных сельскохозяйственных учреждениях. </w:t>
      </w:r>
    </w:p>
    <w:p w:rsidR="00514630" w:rsidRPr="00627842" w:rsidRDefault="00514630" w:rsidP="00502691">
      <w:pPr>
        <w:pStyle w:val="SingleTxtGR0"/>
      </w:pPr>
      <w:r w:rsidRPr="00627842">
        <w:t>192.</w:t>
      </w:r>
      <w:r w:rsidRPr="00627842">
        <w:tab/>
        <w:t xml:space="preserve">В Центре повышения квалификации специалистов сельского хозяйства проводится переподготовка специалистов областных и районных управлений сельского хозяйства, дехканских хозяйств, ассоциации водопользователей, где 25−35% слушателей − женщины. </w:t>
      </w:r>
    </w:p>
    <w:p w:rsidR="00514630" w:rsidRPr="00627842" w:rsidRDefault="00514630" w:rsidP="00502691">
      <w:pPr>
        <w:pStyle w:val="SingleTxtGR0"/>
      </w:pPr>
      <w:r w:rsidRPr="00627842">
        <w:t>193.</w:t>
      </w:r>
      <w:r w:rsidRPr="00627842">
        <w:tab/>
        <w:t>Во исполнении Государственной программы "Основные направления г</w:t>
      </w:r>
      <w:r w:rsidRPr="00627842">
        <w:t>о</w:t>
      </w:r>
      <w:r w:rsidRPr="00627842">
        <w:t>сударственной политики по обеспечению равных прав и возможностей мужчин и женщин в РТ на 2001–2010 годы" Комитетом по делам женщин и семьи со</w:t>
      </w:r>
      <w:r w:rsidRPr="00627842">
        <w:t>з</w:t>
      </w:r>
      <w:r w:rsidRPr="00627842">
        <w:t xml:space="preserve">дана </w:t>
      </w:r>
      <w:r w:rsidR="00AB7B51" w:rsidRPr="00627842">
        <w:t>тендерная</w:t>
      </w:r>
      <w:r w:rsidRPr="00627842">
        <w:t xml:space="preserve"> сеть, куда входят представители различных министерств и в</w:t>
      </w:r>
      <w:r w:rsidRPr="00627842">
        <w:t>е</w:t>
      </w:r>
      <w:r w:rsidRPr="00627842">
        <w:t>домств, общественных организаций, работающих в сельскохозяйственном се</w:t>
      </w:r>
      <w:r w:rsidRPr="00627842">
        <w:t>к</w:t>
      </w:r>
      <w:r w:rsidRPr="00627842">
        <w:t>торе. Назначены ответственные специалисты, с которыми Комитет регулярно проводит тренинги по проблемам гендера. Также при Комитете и его структ</w:t>
      </w:r>
      <w:r w:rsidRPr="00627842">
        <w:t>у</w:t>
      </w:r>
      <w:r w:rsidRPr="00627842">
        <w:t>рах на местах функционируют 75 информационно-консультативных центров, которые ведут разъяснительные мероприятия и дают консультации по вопросам земельной реформы и доступ женщин к земле. Данная мера является време</w:t>
      </w:r>
      <w:r w:rsidRPr="00627842">
        <w:t>н</w:t>
      </w:r>
      <w:r w:rsidRPr="00627842">
        <w:t>ной, призванной расширить доступ женщин к земельным ресурсам, увеличения числа дехканских хозяйств и кооперативов, возглавляемых женщинами. С</w:t>
      </w:r>
      <w:r w:rsidRPr="00627842">
        <w:t>о</w:t>
      </w:r>
      <w:r w:rsidRPr="00627842">
        <w:t>гласно данным Агентства по статистике при Президенте РТ число дехканских хозяйств возглавляемых женщинами в 2006 году составил 60, а к 1 января 2010</w:t>
      </w:r>
      <w:r>
        <w:t> </w:t>
      </w:r>
      <w:r w:rsidRPr="00627842">
        <w:t>года их число достигло до 4 175, что рост составляет 68,6%. Следует о</w:t>
      </w:r>
      <w:r w:rsidRPr="00627842">
        <w:t>т</w:t>
      </w:r>
      <w:r w:rsidRPr="00627842">
        <w:t>метить, что доступ женщин к земле еще не достиг 10% от общего числа насел</w:t>
      </w:r>
      <w:r w:rsidRPr="00627842">
        <w:t>е</w:t>
      </w:r>
      <w:r w:rsidRPr="00627842">
        <w:t>ния. В этом направлении РТ ведет целенаправленную деятельность с целью расширения обесп</w:t>
      </w:r>
      <w:r w:rsidRPr="00627842">
        <w:t>е</w:t>
      </w:r>
      <w:r w:rsidRPr="00627842">
        <w:t xml:space="preserve">ченности женщин землей. </w:t>
      </w:r>
    </w:p>
    <w:p w:rsidR="00514630" w:rsidRPr="00627842" w:rsidRDefault="00514630" w:rsidP="00502691">
      <w:pPr>
        <w:pStyle w:val="SingleTxtGR0"/>
      </w:pPr>
      <w:r w:rsidRPr="00627842">
        <w:t>194.</w:t>
      </w:r>
      <w:r w:rsidRPr="00627842">
        <w:tab/>
        <w:t>В настоящее время в республике действуют 37</w:t>
      </w:r>
      <w:r>
        <w:t xml:space="preserve"> </w:t>
      </w:r>
      <w:r w:rsidRPr="00627842">
        <w:t>966 дехканских хозяйств, в которых работают 67 842 женщины. В работе 123 кооперативов женщины имеют равный доступ к экономическим возможн</w:t>
      </w:r>
      <w:r w:rsidRPr="00627842">
        <w:t>о</w:t>
      </w:r>
      <w:r w:rsidRPr="00627842">
        <w:t xml:space="preserve">стям посредством работы по найму или независимой трудовой деятельности. </w:t>
      </w:r>
    </w:p>
    <w:p w:rsidR="00514630" w:rsidRPr="00627842" w:rsidRDefault="00514630" w:rsidP="00502691">
      <w:pPr>
        <w:pStyle w:val="SingleTxtGR0"/>
      </w:pPr>
      <w:r w:rsidRPr="00627842">
        <w:t>195.</w:t>
      </w:r>
      <w:r w:rsidRPr="00627842">
        <w:tab/>
        <w:t>Для ликвидации всех форм дискриминации в отношении женщин Наци</w:t>
      </w:r>
      <w:r w:rsidRPr="00627842">
        <w:t>о</w:t>
      </w:r>
      <w:r w:rsidRPr="00627842">
        <w:t>нальный банк Таджикистана принимает все меры с тем, чтобы обеспечить ра</w:t>
      </w:r>
      <w:r w:rsidRPr="00627842">
        <w:t>в</w:t>
      </w:r>
      <w:r w:rsidRPr="00627842">
        <w:t>ные права мужчинам и женщинам при пользовании банковскими услугами, в том числе при получении кредита. Во всех нормативно-законодательных док</w:t>
      </w:r>
      <w:r w:rsidRPr="00627842">
        <w:t>у</w:t>
      </w:r>
      <w:r w:rsidRPr="00627842">
        <w:t>ментах, регулирующих банковскую деятельность, вопросы дискриминации женщин отсутствуют. В настоящее время во всех регионах функционируют кредитные организации, которые непосредственно на местах занимаются кр</w:t>
      </w:r>
      <w:r w:rsidRPr="00627842">
        <w:t>е</w:t>
      </w:r>
      <w:r w:rsidRPr="00627842">
        <w:t>дитным обслуживанием населения, в том числе сельского. Все граждане имеют равный доступ к кредитным ресурсам, вне зависимости от пола.</w:t>
      </w:r>
    </w:p>
    <w:p w:rsidR="00514630" w:rsidRPr="00627842" w:rsidRDefault="00514630" w:rsidP="00502691">
      <w:pPr>
        <w:pStyle w:val="SingleTxtGR0"/>
      </w:pPr>
      <w:r w:rsidRPr="00627842">
        <w:t>196.</w:t>
      </w:r>
      <w:r w:rsidRPr="00627842">
        <w:tab/>
        <w:t>Согласно Указу Президента для поддержки сельскохозяйственной отра</w:t>
      </w:r>
      <w:r w:rsidRPr="00627842">
        <w:t>с</w:t>
      </w:r>
      <w:r w:rsidRPr="00627842">
        <w:t xml:space="preserve">ли выделены кредиты, которые направлены на развитие дехканских хозяйств: в 2008 году </w:t>
      </w:r>
      <w:r>
        <w:t xml:space="preserve">− </w:t>
      </w:r>
      <w:r w:rsidRPr="00627842">
        <w:t>140 млн. сомони, в 2009 году – 180 млн. сомони через коммерч</w:t>
      </w:r>
      <w:r w:rsidRPr="00627842">
        <w:t>е</w:t>
      </w:r>
      <w:r w:rsidRPr="00627842">
        <w:t>ские банки.</w:t>
      </w:r>
    </w:p>
    <w:p w:rsidR="00514630" w:rsidRPr="00627842" w:rsidRDefault="00514630" w:rsidP="00502691">
      <w:pPr>
        <w:pStyle w:val="SingleTxtGR0"/>
      </w:pPr>
      <w:r w:rsidRPr="00627842">
        <w:t>197.</w:t>
      </w:r>
      <w:r w:rsidRPr="00627842">
        <w:tab/>
        <w:t>В 2006 году со стороны кредитных организаций выданы малые кредиты 54 981 женщинам республики на сумму 168,5 мл</w:t>
      </w:r>
      <w:r>
        <w:t>н.</w:t>
      </w:r>
      <w:r w:rsidRPr="00627842">
        <w:t xml:space="preserve"> сомони. В том числе 13</w:t>
      </w:r>
      <w:r>
        <w:t> </w:t>
      </w:r>
      <w:r w:rsidRPr="00627842">
        <w:t>595</w:t>
      </w:r>
      <w:r>
        <w:t> </w:t>
      </w:r>
      <w:r w:rsidRPr="00627842">
        <w:t>женщинам Хатлонской области на сумму 27,2 м</w:t>
      </w:r>
      <w:r>
        <w:t>лн.</w:t>
      </w:r>
      <w:r w:rsidRPr="00627842">
        <w:t xml:space="preserve"> сомони; 25 911 же</w:t>
      </w:r>
      <w:r w:rsidRPr="00627842">
        <w:t>н</w:t>
      </w:r>
      <w:r w:rsidRPr="00627842">
        <w:t>щинам Согдийской области на сумму 67,3 миллионов сомони; 3307 женщинам ГБАО на сумму 9,4 м</w:t>
      </w:r>
      <w:r>
        <w:t>лн.</w:t>
      </w:r>
      <w:r w:rsidRPr="00627842">
        <w:t xml:space="preserve"> сомони; 4 574 женщинам города Душанбе на сумму 41,4 миллионов сомони; 7</w:t>
      </w:r>
      <w:r>
        <w:t xml:space="preserve"> </w:t>
      </w:r>
      <w:r w:rsidRPr="00627842">
        <w:t>594 женщинам районов республиканского подчин</w:t>
      </w:r>
      <w:r w:rsidRPr="00627842">
        <w:t>е</w:t>
      </w:r>
      <w:r w:rsidRPr="00627842">
        <w:t>ния на сумму 23,0 м</w:t>
      </w:r>
      <w:r>
        <w:t xml:space="preserve">лн. </w:t>
      </w:r>
      <w:r w:rsidRPr="00627842">
        <w:t>сом</w:t>
      </w:r>
      <w:r w:rsidRPr="00627842">
        <w:t>о</w:t>
      </w:r>
      <w:r w:rsidRPr="00627842">
        <w:t xml:space="preserve">ни. </w:t>
      </w:r>
    </w:p>
    <w:p w:rsidR="00514630" w:rsidRPr="00627842" w:rsidRDefault="00514630" w:rsidP="00502691">
      <w:pPr>
        <w:pStyle w:val="SingleTxtGR0"/>
      </w:pPr>
      <w:r w:rsidRPr="00627842">
        <w:t>198.</w:t>
      </w:r>
      <w:r w:rsidRPr="00627842">
        <w:tab/>
        <w:t>В 2007 году со стороны кредитных организаций выданы малые кредиты 88 663 женщинам республики на сумму 332,6 миллионов сомони. В том числе 24 185 женщинам Хатлонской области на сумму 69,1 м</w:t>
      </w:r>
      <w:r>
        <w:t>лн.</w:t>
      </w:r>
      <w:r w:rsidRPr="00627842">
        <w:t xml:space="preserve"> сомони; 39</w:t>
      </w:r>
      <w:r>
        <w:t> </w:t>
      </w:r>
      <w:r w:rsidRPr="00627842">
        <w:t>694</w:t>
      </w:r>
      <w:r>
        <w:t> </w:t>
      </w:r>
      <w:r w:rsidRPr="00627842">
        <w:t>женщинам Согдийской области на сумму 121,3 м</w:t>
      </w:r>
      <w:r>
        <w:t>лн.</w:t>
      </w:r>
      <w:r w:rsidRPr="00627842">
        <w:t xml:space="preserve"> сомони; 4</w:t>
      </w:r>
      <w:r>
        <w:t> </w:t>
      </w:r>
      <w:r w:rsidRPr="00627842">
        <w:t>982</w:t>
      </w:r>
      <w:r>
        <w:t> </w:t>
      </w:r>
      <w:r w:rsidRPr="00627842">
        <w:t>женщинам ГБАО на сумму 24,3 м</w:t>
      </w:r>
      <w:r>
        <w:t>лн.</w:t>
      </w:r>
      <w:r w:rsidRPr="00627842">
        <w:t xml:space="preserve"> сомони; 6 734 женщинам города Душанбе на сумму 71,6 м</w:t>
      </w:r>
      <w:r>
        <w:t>лн.</w:t>
      </w:r>
      <w:r w:rsidRPr="00627842">
        <w:t xml:space="preserve"> сомони; 13 068 женщинам РРП на сумму 46,2 м</w:t>
      </w:r>
      <w:r>
        <w:t>лн.</w:t>
      </w:r>
      <w:r w:rsidRPr="00627842">
        <w:t xml:space="preserve"> сомони. </w:t>
      </w:r>
    </w:p>
    <w:p w:rsidR="00514630" w:rsidRPr="00627842" w:rsidRDefault="00514630" w:rsidP="00502691">
      <w:pPr>
        <w:pStyle w:val="SingleTxtGR0"/>
      </w:pPr>
      <w:r w:rsidRPr="00627842">
        <w:t>199.</w:t>
      </w:r>
      <w:r w:rsidRPr="00627842">
        <w:tab/>
        <w:t>В 2008 году со стороны кредитных организаций выданы малые кредиты 93 685 женщинам республики на сумму 441,5 м</w:t>
      </w:r>
      <w:r>
        <w:t>лн.</w:t>
      </w:r>
      <w:r w:rsidRPr="00627842">
        <w:t xml:space="preserve"> сомони. В том числе 26</w:t>
      </w:r>
      <w:r>
        <w:t> </w:t>
      </w:r>
      <w:r w:rsidRPr="00627842">
        <w:t>807</w:t>
      </w:r>
      <w:r>
        <w:t> </w:t>
      </w:r>
      <w:r w:rsidRPr="00627842">
        <w:t>женщинам Хатлонской области на сумму 92,6 м</w:t>
      </w:r>
      <w:r>
        <w:t>лн.</w:t>
      </w:r>
      <w:r w:rsidRPr="00627842">
        <w:t xml:space="preserve"> сомони; 39 553 же</w:t>
      </w:r>
      <w:r w:rsidRPr="00627842">
        <w:t>н</w:t>
      </w:r>
      <w:r w:rsidRPr="00627842">
        <w:t>щинам Согдийской области на сумму 156,0 м</w:t>
      </w:r>
      <w:r>
        <w:t>лн.</w:t>
      </w:r>
      <w:r w:rsidRPr="00627842">
        <w:t xml:space="preserve"> сомони; 5 206 женщинам ГБАО на сумму 29,0 м</w:t>
      </w:r>
      <w:r>
        <w:t>лн.</w:t>
      </w:r>
      <w:r w:rsidRPr="00627842">
        <w:t xml:space="preserve"> сомони; 6 679 женщинам города Душанбе на сумму 99,8</w:t>
      </w:r>
      <w:r>
        <w:t> </w:t>
      </w:r>
      <w:r w:rsidRPr="00627842">
        <w:t>м</w:t>
      </w:r>
      <w:r>
        <w:t>лн.</w:t>
      </w:r>
      <w:r w:rsidRPr="00627842">
        <w:t xml:space="preserve"> сомони; 15 440 женщинам РРП на сумму 64,0 м</w:t>
      </w:r>
      <w:r>
        <w:t>лн.</w:t>
      </w:r>
      <w:r w:rsidRPr="00627842">
        <w:t xml:space="preserve"> сом</w:t>
      </w:r>
      <w:r w:rsidRPr="00627842">
        <w:t>о</w:t>
      </w:r>
      <w:r w:rsidRPr="00627842">
        <w:t>ни.</w:t>
      </w:r>
    </w:p>
    <w:p w:rsidR="00514630" w:rsidRPr="00627842" w:rsidRDefault="00514630" w:rsidP="00502691">
      <w:pPr>
        <w:pStyle w:val="SingleTxtGR0"/>
      </w:pPr>
      <w:r w:rsidRPr="00627842">
        <w:t>200.</w:t>
      </w:r>
      <w:r w:rsidRPr="00627842">
        <w:tab/>
        <w:t>В 2009 году со стороны кредитных организаций выданы малые кредиты 74 488 женщинам республики на сумму 395,8 м</w:t>
      </w:r>
      <w:r>
        <w:t>лн.</w:t>
      </w:r>
      <w:r w:rsidRPr="00627842">
        <w:t xml:space="preserve"> сомони. В том числе 19</w:t>
      </w:r>
      <w:r>
        <w:t> </w:t>
      </w:r>
      <w:r w:rsidRPr="00627842">
        <w:t>112</w:t>
      </w:r>
      <w:r>
        <w:t> </w:t>
      </w:r>
      <w:r w:rsidRPr="00627842">
        <w:t>женщинам Хатлонской области на сумму 68,1 м</w:t>
      </w:r>
      <w:r>
        <w:t>лн.</w:t>
      </w:r>
      <w:r w:rsidRPr="00627842">
        <w:t xml:space="preserve"> сомони; 35 397 же</w:t>
      </w:r>
      <w:r w:rsidRPr="00627842">
        <w:t>н</w:t>
      </w:r>
      <w:r w:rsidRPr="00627842">
        <w:t>щинам Согдийской области на сумму 156,3 м</w:t>
      </w:r>
      <w:r>
        <w:t>лн.</w:t>
      </w:r>
      <w:r w:rsidRPr="00627842">
        <w:t xml:space="preserve"> сомони; 2 871 женщинам ГБАО на сумму 18,7 м</w:t>
      </w:r>
      <w:r>
        <w:t>лн.</w:t>
      </w:r>
      <w:r w:rsidRPr="00627842">
        <w:t xml:space="preserve"> сомони; 6 081 женщинам города Душанбе на сумму 95,5</w:t>
      </w:r>
      <w:r>
        <w:t> </w:t>
      </w:r>
      <w:r w:rsidRPr="00627842">
        <w:t>м</w:t>
      </w:r>
      <w:r>
        <w:t>лн.</w:t>
      </w:r>
      <w:r w:rsidRPr="00627842">
        <w:t xml:space="preserve"> сомони; 11 027 женщинам РРП на сумму 57,1 м</w:t>
      </w:r>
      <w:r>
        <w:t>лн.</w:t>
      </w:r>
      <w:r w:rsidRPr="00627842">
        <w:t xml:space="preserve"> сомони. (См. Та</w:t>
      </w:r>
      <w:r w:rsidRPr="00627842">
        <w:t>б</w:t>
      </w:r>
      <w:r w:rsidRPr="00627842">
        <w:t xml:space="preserve">лицу </w:t>
      </w:r>
      <w:r>
        <w:t xml:space="preserve">№ </w:t>
      </w:r>
      <w:r w:rsidRPr="00627842">
        <w:t>13).</w:t>
      </w:r>
    </w:p>
    <w:p w:rsidR="00514630" w:rsidRPr="00627842" w:rsidRDefault="00514630" w:rsidP="00502691">
      <w:pPr>
        <w:pStyle w:val="H23GR"/>
        <w:suppressAutoHyphens w:val="0"/>
      </w:pPr>
      <w:r w:rsidRPr="00627842">
        <w:tab/>
      </w:r>
      <w:r w:rsidRPr="00627842">
        <w:tab/>
        <w:t>Статья 15</w:t>
      </w:r>
    </w:p>
    <w:p w:rsidR="00514630" w:rsidRPr="00627842" w:rsidRDefault="00514630" w:rsidP="00502691">
      <w:pPr>
        <w:pStyle w:val="SingleTxtGR0"/>
      </w:pPr>
      <w:r w:rsidRPr="00627842">
        <w:t>201.</w:t>
      </w:r>
      <w:r w:rsidRPr="00627842">
        <w:tab/>
        <w:t>Таджикистан признает равенство женщин и мужчин перед законом. Пр</w:t>
      </w:r>
      <w:r w:rsidRPr="00627842">
        <w:t>а</w:t>
      </w:r>
      <w:r w:rsidRPr="00627842">
        <w:t>ва и свободы человека и гражданина регулируются и охраняются Конституцией, законами республики и международно-правовыми актами, признанными Та</w:t>
      </w:r>
      <w:r w:rsidRPr="00627842">
        <w:t>д</w:t>
      </w:r>
      <w:r w:rsidRPr="00627842">
        <w:t xml:space="preserve">жикистаном. </w:t>
      </w:r>
    </w:p>
    <w:p w:rsidR="00514630" w:rsidRPr="00627842" w:rsidRDefault="00514630" w:rsidP="00502691">
      <w:pPr>
        <w:pStyle w:val="SingleTxtGR0"/>
      </w:pPr>
      <w:r w:rsidRPr="00627842">
        <w:t>202.</w:t>
      </w:r>
      <w:r w:rsidRPr="00627842">
        <w:tab/>
        <w:t>Согласно стать</w:t>
      </w:r>
      <w:r w:rsidR="001F5520">
        <w:t>е</w:t>
      </w:r>
      <w:r w:rsidRPr="00627842">
        <w:t xml:space="preserve"> 17 Конституции все равны перед законом и судом. Гос</w:t>
      </w:r>
      <w:r w:rsidRPr="00627842">
        <w:t>у</w:t>
      </w:r>
      <w:r w:rsidRPr="00627842">
        <w:t>дарство гарантирует права и свободы каждого, независимо от его национальн</w:t>
      </w:r>
      <w:r w:rsidRPr="00627842">
        <w:t>о</w:t>
      </w:r>
      <w:r w:rsidRPr="00627842">
        <w:t>сти, расы, пола, вероисповедания, политических убеждений, образования, с</w:t>
      </w:r>
      <w:r w:rsidRPr="00627842">
        <w:t>о</w:t>
      </w:r>
      <w:r w:rsidRPr="00627842">
        <w:t>циального и имущественного положения. Согласно стать</w:t>
      </w:r>
      <w:r w:rsidR="001F5520">
        <w:t>е</w:t>
      </w:r>
      <w:r w:rsidRPr="00627842">
        <w:t xml:space="preserve"> 24 Конституции ка</w:t>
      </w:r>
      <w:r w:rsidRPr="00627842">
        <w:t>ж</w:t>
      </w:r>
      <w:r w:rsidRPr="00627842">
        <w:t>дый гражданин страны имеет право на свободное передвижение и выбор места жительства, выезд за пределы страны и возвращения в нее. Согласно ст</w:t>
      </w:r>
      <w:r w:rsidRPr="00627842">
        <w:t>а</w:t>
      </w:r>
      <w:r w:rsidRPr="00627842">
        <w:t>ть</w:t>
      </w:r>
      <w:r w:rsidR="001F5520">
        <w:t>е</w:t>
      </w:r>
      <w:r>
        <w:t> </w:t>
      </w:r>
      <w:r w:rsidRPr="00627842">
        <w:t>19</w:t>
      </w:r>
      <w:r>
        <w:t> </w:t>
      </w:r>
      <w:r w:rsidRPr="00627842">
        <w:t>Конституции каждому гарантируется судебная защита и право требовать, чтобы его дело было рассмотрено компетентным и беспристрастным судом. Конституция гарантирует потерпевшему судебную защиту и возмещение нан</w:t>
      </w:r>
      <w:r w:rsidRPr="00627842">
        <w:t>е</w:t>
      </w:r>
      <w:r w:rsidRPr="00627842">
        <w:t>сенного ему ущерба. В соответствии со статьей 18 Конституции никто не может быть лишен жизни, кроме как по приговору суда за особо тяжкое преступление.</w:t>
      </w:r>
    </w:p>
    <w:p w:rsidR="00514630" w:rsidRPr="00627842" w:rsidRDefault="00514630" w:rsidP="00502691">
      <w:pPr>
        <w:pStyle w:val="SingleTxtGR0"/>
      </w:pPr>
      <w:r w:rsidRPr="00627842">
        <w:t>203.</w:t>
      </w:r>
      <w:r w:rsidRPr="00627842">
        <w:tab/>
        <w:t xml:space="preserve">За </w:t>
      </w:r>
      <w:r>
        <w:t xml:space="preserve">№ </w:t>
      </w:r>
      <w:r w:rsidRPr="00627842">
        <w:t>45 от 15 июля 2004 года был принят Закон РТ "О приостановлении применения смертной казни". Согласно данному закону в РТ применение нак</w:t>
      </w:r>
      <w:r w:rsidRPr="00627842">
        <w:t>а</w:t>
      </w:r>
      <w:r w:rsidRPr="00627842">
        <w:t>зания в виде смертной казни и ее исполнение приостановлено, Ранее же Зак</w:t>
      </w:r>
      <w:r w:rsidRPr="00627842">
        <w:t>о</w:t>
      </w:r>
      <w:r w:rsidRPr="00627842">
        <w:t>ном РТ "О внесении изменений и дополнений в УК РТ" от 1 августа 2003 года</w:t>
      </w:r>
      <w:r>
        <w:rPr>
          <w:rStyle w:val="FootnoteReference"/>
        </w:rPr>
        <w:footnoteReference w:id="3"/>
      </w:r>
      <w:r w:rsidRPr="00627842">
        <w:t xml:space="preserve"> были внесены изменения в УК РТ (статье 59), в частности была исключена возможность назначения этой меры наказания в отношении женщин (раньше она не назначалась в отношении беременных женщин). Вместе с тем, необх</w:t>
      </w:r>
      <w:r w:rsidRPr="00627842">
        <w:t>о</w:t>
      </w:r>
      <w:r w:rsidRPr="00627842">
        <w:t>димо отметить, что законодательством РТ смягчены уголовное наказание в о</w:t>
      </w:r>
      <w:r w:rsidRPr="00627842">
        <w:t>т</w:t>
      </w:r>
      <w:r w:rsidRPr="00627842">
        <w:t>ношении женщин, в частности, согласно статье 481 УК РТ обязательные работы не могут быть назначены женщинам. В соответствии со статьей 54 УК РТ бер</w:t>
      </w:r>
      <w:r w:rsidRPr="00627842">
        <w:t>е</w:t>
      </w:r>
      <w:r w:rsidRPr="00627842">
        <w:t>менным женщинам не может быть назначено ограничение свободы, а согласно статье 581 женщин</w:t>
      </w:r>
      <w:r>
        <w:t>е</w:t>
      </w:r>
      <w:r w:rsidRPr="00627842">
        <w:t xml:space="preserve"> не назначается пожизненное лишение свободы. Также, с</w:t>
      </w:r>
      <w:r w:rsidRPr="00627842">
        <w:t>о</w:t>
      </w:r>
      <w:r w:rsidRPr="00627842">
        <w:t>гласно статье 78 УК РТ осужденным беременным женщинам или женщинам, имеющим детей в возрасте до восьми лет, кроме осужденных за особо тяжкие преступления, суд может отстрочить им отбывание наказания до достижения ребенком восьмилетнего возраста.</w:t>
      </w:r>
    </w:p>
    <w:p w:rsidR="00514630" w:rsidRPr="00627842" w:rsidRDefault="00514630" w:rsidP="00502691">
      <w:pPr>
        <w:pStyle w:val="SingleTxtGR0"/>
      </w:pPr>
      <w:r w:rsidRPr="00627842">
        <w:t>204.</w:t>
      </w:r>
      <w:r w:rsidRPr="00627842">
        <w:tab/>
        <w:t>За отчетный период трижды принимались законы об амнистии, которые были применены и в о</w:t>
      </w:r>
      <w:r w:rsidRPr="00627842">
        <w:t>т</w:t>
      </w:r>
      <w:r w:rsidRPr="00627842">
        <w:t xml:space="preserve">ношении женщин. </w:t>
      </w:r>
    </w:p>
    <w:p w:rsidR="00514630" w:rsidRPr="003311E4" w:rsidRDefault="00514630" w:rsidP="00514630">
      <w:pPr>
        <w:pStyle w:val="SingleTxtGR0"/>
        <w:jc w:val="left"/>
        <w:rPr>
          <w:b/>
        </w:rPr>
      </w:pPr>
      <w:r w:rsidRPr="003311E4">
        <w:rPr>
          <w:b/>
        </w:rPr>
        <w:t>Результаты применения актов амнистий в отношении женщин в пери</w:t>
      </w:r>
      <w:r>
        <w:rPr>
          <w:b/>
        </w:rPr>
        <w:t xml:space="preserve">од </w:t>
      </w:r>
      <w:r w:rsidRPr="003311E4">
        <w:rPr>
          <w:b/>
        </w:rPr>
        <w:t>2006−2009 годов</w:t>
      </w:r>
    </w:p>
    <w:p w:rsidR="00514630" w:rsidRPr="003311E4" w:rsidRDefault="00514630" w:rsidP="00514630">
      <w:pPr>
        <w:pStyle w:val="SingleTxtGR0"/>
        <w:rPr>
          <w:b/>
          <w:i/>
        </w:rPr>
      </w:pPr>
      <w:r w:rsidRPr="003311E4">
        <w:rPr>
          <w:b/>
          <w:i/>
        </w:rPr>
        <w:t>(человек)</w:t>
      </w:r>
    </w:p>
    <w:tbl>
      <w:tblPr>
        <w:tblStyle w:val="SingleTxtGR"/>
        <w:tblW w:w="7370" w:type="dxa"/>
        <w:tblInd w:w="1134" w:type="dxa"/>
        <w:tblLayout w:type="fixed"/>
        <w:tblCellMar>
          <w:left w:w="0" w:type="dxa"/>
          <w:right w:w="0" w:type="dxa"/>
        </w:tblCellMar>
        <w:tblLook w:val="01E0" w:firstRow="1" w:lastRow="1" w:firstColumn="1" w:lastColumn="1" w:noHBand="0" w:noVBand="0"/>
      </w:tblPr>
      <w:tblGrid>
        <w:gridCol w:w="1474"/>
        <w:gridCol w:w="1474"/>
        <w:gridCol w:w="1474"/>
        <w:gridCol w:w="1474"/>
        <w:gridCol w:w="1474"/>
      </w:tblGrid>
      <w:tr w:rsidR="00514630" w:rsidRPr="003530BD" w:rsidTr="00514630">
        <w:trPr>
          <w:tblHeader/>
        </w:trPr>
        <w:tc>
          <w:tcPr>
            <w:tcW w:w="1474" w:type="dxa"/>
            <w:tcBorders>
              <w:top w:val="single" w:sz="4" w:space="0" w:color="auto"/>
              <w:bottom w:val="single" w:sz="12" w:space="0" w:color="auto"/>
            </w:tcBorders>
            <w:shd w:val="clear" w:color="auto" w:fill="auto"/>
            <w:vAlign w:val="bottom"/>
          </w:tcPr>
          <w:p w:rsidR="00514630" w:rsidRPr="003530BD" w:rsidRDefault="00514630" w:rsidP="00514630">
            <w:pPr>
              <w:pStyle w:val="SingleTxtGR0"/>
              <w:spacing w:before="80" w:after="80" w:line="200" w:lineRule="exact"/>
              <w:ind w:left="0" w:right="0"/>
              <w:jc w:val="right"/>
              <w:rPr>
                <w:i/>
                <w:sz w:val="16"/>
              </w:rPr>
            </w:pPr>
            <w:r w:rsidRPr="003530BD">
              <w:rPr>
                <w:i/>
                <w:sz w:val="16"/>
              </w:rPr>
              <w:t>Даты принятых актов амнистий</w:t>
            </w:r>
          </w:p>
        </w:tc>
        <w:tc>
          <w:tcPr>
            <w:tcW w:w="1474" w:type="dxa"/>
            <w:tcBorders>
              <w:top w:val="single" w:sz="4" w:space="0" w:color="auto"/>
              <w:bottom w:val="single" w:sz="12" w:space="0" w:color="auto"/>
            </w:tcBorders>
            <w:shd w:val="clear" w:color="auto" w:fill="auto"/>
            <w:vAlign w:val="bottom"/>
          </w:tcPr>
          <w:p w:rsidR="00514630" w:rsidRPr="003530BD" w:rsidRDefault="00514630" w:rsidP="00514630">
            <w:pPr>
              <w:pStyle w:val="SingleTxtGR0"/>
              <w:spacing w:before="80" w:after="80" w:line="200" w:lineRule="exact"/>
              <w:ind w:left="0" w:right="0"/>
              <w:jc w:val="right"/>
              <w:rPr>
                <w:i/>
                <w:sz w:val="16"/>
              </w:rPr>
            </w:pPr>
            <w:r w:rsidRPr="003530BD">
              <w:rPr>
                <w:i/>
                <w:sz w:val="16"/>
              </w:rPr>
              <w:t>Количество осужденных, подозреваемых и обвиняемых до начало применения актов амнистии</w:t>
            </w:r>
          </w:p>
        </w:tc>
        <w:tc>
          <w:tcPr>
            <w:tcW w:w="1474" w:type="dxa"/>
            <w:tcBorders>
              <w:top w:val="single" w:sz="4" w:space="0" w:color="auto"/>
              <w:bottom w:val="single" w:sz="12" w:space="0" w:color="auto"/>
            </w:tcBorders>
            <w:shd w:val="clear" w:color="auto" w:fill="auto"/>
            <w:vAlign w:val="bottom"/>
          </w:tcPr>
          <w:p w:rsidR="00514630" w:rsidRPr="003530BD" w:rsidRDefault="00514630" w:rsidP="00514630">
            <w:pPr>
              <w:pStyle w:val="SingleTxtGR0"/>
              <w:spacing w:before="80" w:after="80" w:line="200" w:lineRule="exact"/>
              <w:ind w:left="0" w:right="0"/>
              <w:jc w:val="right"/>
              <w:rPr>
                <w:i/>
                <w:sz w:val="16"/>
              </w:rPr>
            </w:pPr>
            <w:r w:rsidRPr="003530BD">
              <w:rPr>
                <w:i/>
                <w:sz w:val="16"/>
              </w:rPr>
              <w:t>Количество женщин, в отношении которых применены акты амн</w:t>
            </w:r>
            <w:r w:rsidRPr="003530BD">
              <w:rPr>
                <w:i/>
                <w:sz w:val="16"/>
              </w:rPr>
              <w:t>и</w:t>
            </w:r>
            <w:r w:rsidRPr="003530BD">
              <w:rPr>
                <w:i/>
                <w:sz w:val="16"/>
              </w:rPr>
              <w:t xml:space="preserve">стии </w:t>
            </w:r>
          </w:p>
        </w:tc>
        <w:tc>
          <w:tcPr>
            <w:tcW w:w="1474" w:type="dxa"/>
            <w:tcBorders>
              <w:top w:val="single" w:sz="4" w:space="0" w:color="auto"/>
              <w:bottom w:val="single" w:sz="12" w:space="0" w:color="auto"/>
            </w:tcBorders>
            <w:shd w:val="clear" w:color="auto" w:fill="auto"/>
            <w:vAlign w:val="bottom"/>
          </w:tcPr>
          <w:p w:rsidR="00514630" w:rsidRPr="003530BD" w:rsidRDefault="00514630" w:rsidP="00514630">
            <w:pPr>
              <w:pStyle w:val="SingleTxtGR0"/>
              <w:spacing w:before="80" w:after="80" w:line="200" w:lineRule="exact"/>
              <w:ind w:left="0" w:right="0"/>
              <w:jc w:val="right"/>
              <w:rPr>
                <w:i/>
                <w:sz w:val="16"/>
              </w:rPr>
            </w:pPr>
            <w:r w:rsidRPr="003530BD">
              <w:rPr>
                <w:i/>
                <w:sz w:val="16"/>
              </w:rPr>
              <w:t xml:space="preserve">Из них освобождены от дальнейшего отбывания срока наказания </w:t>
            </w:r>
          </w:p>
        </w:tc>
        <w:tc>
          <w:tcPr>
            <w:tcW w:w="1474" w:type="dxa"/>
            <w:tcBorders>
              <w:top w:val="single" w:sz="4" w:space="0" w:color="auto"/>
              <w:bottom w:val="single" w:sz="12" w:space="0" w:color="auto"/>
            </w:tcBorders>
            <w:shd w:val="clear" w:color="auto" w:fill="auto"/>
            <w:vAlign w:val="bottom"/>
          </w:tcPr>
          <w:p w:rsidR="00514630" w:rsidRPr="003530BD" w:rsidRDefault="00514630" w:rsidP="00514630">
            <w:pPr>
              <w:pStyle w:val="SingleTxtGR0"/>
              <w:spacing w:before="80" w:after="80" w:line="200" w:lineRule="exact"/>
              <w:ind w:left="0" w:right="0"/>
              <w:jc w:val="right"/>
              <w:rPr>
                <w:i/>
                <w:sz w:val="16"/>
              </w:rPr>
            </w:pPr>
            <w:r w:rsidRPr="003530BD">
              <w:rPr>
                <w:i/>
                <w:sz w:val="16"/>
              </w:rPr>
              <w:t>Количество женщин, в отношении которых сокращены сроки не отбытого наказания</w:t>
            </w:r>
          </w:p>
        </w:tc>
      </w:tr>
      <w:tr w:rsidR="00514630" w:rsidRPr="003530BD" w:rsidTr="00514630">
        <w:tc>
          <w:tcPr>
            <w:tcW w:w="1474" w:type="dxa"/>
            <w:tcBorders>
              <w:top w:val="single" w:sz="12" w:space="0" w:color="auto"/>
            </w:tcBorders>
            <w:shd w:val="clear" w:color="auto" w:fill="auto"/>
          </w:tcPr>
          <w:p w:rsidR="00514630" w:rsidRPr="003530BD" w:rsidRDefault="00514630" w:rsidP="00514630">
            <w:pPr>
              <w:pStyle w:val="SingleTxtGR0"/>
              <w:spacing w:before="40" w:after="40" w:line="220" w:lineRule="exact"/>
              <w:ind w:left="0" w:right="0"/>
              <w:jc w:val="left"/>
              <w:rPr>
                <w:sz w:val="18"/>
              </w:rPr>
            </w:pPr>
            <w:r w:rsidRPr="002D6EC4">
              <w:t>18.08.2006</w:t>
            </w:r>
          </w:p>
        </w:tc>
        <w:tc>
          <w:tcPr>
            <w:tcW w:w="1474" w:type="dxa"/>
            <w:tcBorders>
              <w:top w:val="single" w:sz="12" w:space="0" w:color="auto"/>
            </w:tcBorders>
            <w:shd w:val="clear" w:color="auto" w:fill="auto"/>
            <w:vAlign w:val="bottom"/>
          </w:tcPr>
          <w:p w:rsidR="00514630" w:rsidRPr="002D6EC4" w:rsidRDefault="00514630" w:rsidP="00514630">
            <w:pPr>
              <w:jc w:val="right"/>
            </w:pPr>
            <w:r w:rsidRPr="002D6EC4">
              <w:t xml:space="preserve">448 в ИК, </w:t>
            </w:r>
          </w:p>
          <w:p w:rsidR="00514630" w:rsidRPr="002D6EC4" w:rsidRDefault="00514630" w:rsidP="00514630">
            <w:pPr>
              <w:jc w:val="right"/>
            </w:pPr>
            <w:r w:rsidRPr="002D6EC4">
              <w:t>в том числе:</w:t>
            </w:r>
          </w:p>
          <w:p w:rsidR="00514630" w:rsidRPr="003530BD" w:rsidRDefault="00514630" w:rsidP="00514630">
            <w:pPr>
              <w:pStyle w:val="SingleTxtGR0"/>
              <w:spacing w:before="40" w:after="40" w:line="220" w:lineRule="exact"/>
              <w:ind w:left="0" w:right="0"/>
              <w:jc w:val="right"/>
              <w:rPr>
                <w:sz w:val="18"/>
              </w:rPr>
            </w:pPr>
            <w:r w:rsidRPr="002D6EC4">
              <w:t>37 в СИЗО</w:t>
            </w:r>
          </w:p>
        </w:tc>
        <w:tc>
          <w:tcPr>
            <w:tcW w:w="1474" w:type="dxa"/>
            <w:tcBorders>
              <w:top w:val="single" w:sz="12" w:space="0" w:color="auto"/>
            </w:tcBorders>
            <w:shd w:val="clear" w:color="auto" w:fill="auto"/>
            <w:vAlign w:val="bottom"/>
          </w:tcPr>
          <w:p w:rsidR="00514630" w:rsidRPr="002D6EC4" w:rsidRDefault="00514630" w:rsidP="00514630">
            <w:pPr>
              <w:jc w:val="right"/>
            </w:pPr>
          </w:p>
          <w:p w:rsidR="00514630" w:rsidRPr="003530BD" w:rsidRDefault="00514630" w:rsidP="00514630">
            <w:pPr>
              <w:pStyle w:val="SingleTxtGR0"/>
              <w:spacing w:before="40" w:after="40" w:line="220" w:lineRule="exact"/>
              <w:ind w:left="0" w:right="0"/>
              <w:jc w:val="right"/>
              <w:rPr>
                <w:sz w:val="18"/>
              </w:rPr>
            </w:pPr>
            <w:r w:rsidRPr="002D6EC4">
              <w:t>448</w:t>
            </w:r>
          </w:p>
        </w:tc>
        <w:tc>
          <w:tcPr>
            <w:tcW w:w="1474" w:type="dxa"/>
            <w:tcBorders>
              <w:top w:val="single" w:sz="12" w:space="0" w:color="auto"/>
            </w:tcBorders>
            <w:shd w:val="clear" w:color="auto" w:fill="auto"/>
            <w:vAlign w:val="bottom"/>
          </w:tcPr>
          <w:p w:rsidR="00514630" w:rsidRPr="002D6EC4" w:rsidRDefault="00514630" w:rsidP="00514630">
            <w:pPr>
              <w:jc w:val="right"/>
            </w:pPr>
            <w:r w:rsidRPr="002D6EC4">
              <w:t xml:space="preserve">251 из ИК </w:t>
            </w:r>
          </w:p>
          <w:p w:rsidR="00514630" w:rsidRPr="002D6EC4" w:rsidRDefault="00514630" w:rsidP="00514630">
            <w:pPr>
              <w:jc w:val="right"/>
            </w:pPr>
            <w:r w:rsidRPr="002D6EC4">
              <w:t>в том числе:</w:t>
            </w:r>
          </w:p>
          <w:p w:rsidR="00514630" w:rsidRPr="003530BD" w:rsidRDefault="00514630" w:rsidP="00514630">
            <w:pPr>
              <w:pStyle w:val="SingleTxtGR0"/>
              <w:spacing w:before="40" w:after="40" w:line="220" w:lineRule="exact"/>
              <w:ind w:left="0" w:right="0"/>
              <w:jc w:val="right"/>
              <w:rPr>
                <w:sz w:val="18"/>
              </w:rPr>
            </w:pPr>
            <w:r w:rsidRPr="002D6EC4">
              <w:t>37 из СИЗО</w:t>
            </w:r>
          </w:p>
        </w:tc>
        <w:tc>
          <w:tcPr>
            <w:tcW w:w="1474" w:type="dxa"/>
            <w:tcBorders>
              <w:top w:val="single" w:sz="12" w:space="0" w:color="auto"/>
            </w:tcBorders>
            <w:shd w:val="clear" w:color="auto" w:fill="auto"/>
            <w:vAlign w:val="bottom"/>
          </w:tcPr>
          <w:p w:rsidR="00514630" w:rsidRPr="002D6EC4" w:rsidRDefault="00514630" w:rsidP="00514630">
            <w:pPr>
              <w:jc w:val="right"/>
            </w:pPr>
          </w:p>
          <w:p w:rsidR="00514630" w:rsidRPr="003530BD" w:rsidRDefault="00514630" w:rsidP="00514630">
            <w:pPr>
              <w:pStyle w:val="SingleTxtGR0"/>
              <w:spacing w:before="40" w:after="40" w:line="220" w:lineRule="exact"/>
              <w:ind w:left="0" w:right="0"/>
              <w:jc w:val="right"/>
              <w:rPr>
                <w:sz w:val="18"/>
              </w:rPr>
            </w:pPr>
            <w:r w:rsidRPr="002D6EC4">
              <w:t>197</w:t>
            </w:r>
          </w:p>
        </w:tc>
      </w:tr>
      <w:tr w:rsidR="00514630" w:rsidRPr="003530BD" w:rsidTr="00514630">
        <w:tc>
          <w:tcPr>
            <w:tcW w:w="1474" w:type="dxa"/>
            <w:shd w:val="clear" w:color="auto" w:fill="auto"/>
          </w:tcPr>
          <w:p w:rsidR="00514630" w:rsidRPr="003530BD" w:rsidRDefault="00514630" w:rsidP="00514630">
            <w:pPr>
              <w:pStyle w:val="SingleTxtGR0"/>
              <w:spacing w:before="40" w:after="40" w:line="220" w:lineRule="exact"/>
              <w:ind w:left="0" w:right="0"/>
              <w:jc w:val="left"/>
              <w:rPr>
                <w:sz w:val="18"/>
              </w:rPr>
            </w:pPr>
            <w:r w:rsidRPr="002D6EC4">
              <w:t>20.06.2007</w:t>
            </w:r>
          </w:p>
        </w:tc>
        <w:tc>
          <w:tcPr>
            <w:tcW w:w="1474" w:type="dxa"/>
            <w:shd w:val="clear" w:color="auto" w:fill="auto"/>
            <w:vAlign w:val="bottom"/>
          </w:tcPr>
          <w:p w:rsidR="00514630" w:rsidRPr="002D6EC4" w:rsidRDefault="00514630" w:rsidP="00514630">
            <w:pPr>
              <w:jc w:val="right"/>
            </w:pPr>
            <w:r w:rsidRPr="002D6EC4">
              <w:t xml:space="preserve">413 </w:t>
            </w:r>
            <w:r>
              <w:t>−</w:t>
            </w:r>
            <w:r w:rsidRPr="002D6EC4">
              <w:t xml:space="preserve"> (ИК)</w:t>
            </w:r>
          </w:p>
          <w:p w:rsidR="00514630" w:rsidRPr="002D6EC4" w:rsidRDefault="00514630" w:rsidP="00514630">
            <w:pPr>
              <w:jc w:val="right"/>
            </w:pPr>
            <w:r w:rsidRPr="002D6EC4">
              <w:t>в том числе:</w:t>
            </w:r>
          </w:p>
          <w:p w:rsidR="00514630" w:rsidRPr="003530BD" w:rsidRDefault="00514630" w:rsidP="00514630">
            <w:pPr>
              <w:pStyle w:val="SingleTxtGR0"/>
              <w:spacing w:before="40" w:after="40" w:line="220" w:lineRule="exact"/>
              <w:ind w:left="0" w:right="0"/>
              <w:jc w:val="right"/>
              <w:rPr>
                <w:sz w:val="18"/>
              </w:rPr>
            </w:pPr>
            <w:r w:rsidRPr="002D6EC4">
              <w:t xml:space="preserve">50 </w:t>
            </w:r>
            <w:r>
              <w:t>−</w:t>
            </w:r>
            <w:r w:rsidRPr="002D6EC4">
              <w:t xml:space="preserve"> (СИЗО)</w:t>
            </w:r>
          </w:p>
        </w:tc>
        <w:tc>
          <w:tcPr>
            <w:tcW w:w="1474" w:type="dxa"/>
            <w:shd w:val="clear" w:color="auto" w:fill="auto"/>
            <w:vAlign w:val="bottom"/>
          </w:tcPr>
          <w:p w:rsidR="00514630" w:rsidRPr="002D6EC4" w:rsidRDefault="00514630" w:rsidP="00514630">
            <w:pPr>
              <w:jc w:val="right"/>
            </w:pPr>
          </w:p>
          <w:p w:rsidR="00514630" w:rsidRPr="003530BD" w:rsidRDefault="00514630" w:rsidP="00514630">
            <w:pPr>
              <w:pStyle w:val="SingleTxtGR0"/>
              <w:spacing w:before="40" w:after="40" w:line="220" w:lineRule="exact"/>
              <w:ind w:left="0" w:right="0"/>
              <w:jc w:val="right"/>
              <w:rPr>
                <w:sz w:val="18"/>
              </w:rPr>
            </w:pPr>
            <w:r w:rsidRPr="002D6EC4">
              <w:t>413</w:t>
            </w:r>
          </w:p>
        </w:tc>
        <w:tc>
          <w:tcPr>
            <w:tcW w:w="1474" w:type="dxa"/>
            <w:shd w:val="clear" w:color="auto" w:fill="auto"/>
            <w:vAlign w:val="bottom"/>
          </w:tcPr>
          <w:p w:rsidR="00514630" w:rsidRPr="002D6EC4" w:rsidRDefault="00514630" w:rsidP="00514630">
            <w:pPr>
              <w:jc w:val="right"/>
            </w:pPr>
            <w:r>
              <w:t>299 −</w:t>
            </w:r>
            <w:r w:rsidRPr="002D6EC4">
              <w:t xml:space="preserve"> (ИК )</w:t>
            </w:r>
          </w:p>
          <w:p w:rsidR="00514630" w:rsidRPr="002D6EC4" w:rsidRDefault="00514630" w:rsidP="00514630">
            <w:pPr>
              <w:jc w:val="right"/>
            </w:pPr>
            <w:r w:rsidRPr="002D6EC4">
              <w:t>в том числе:</w:t>
            </w:r>
          </w:p>
          <w:p w:rsidR="00514630" w:rsidRPr="003530BD" w:rsidRDefault="00514630" w:rsidP="00514630">
            <w:pPr>
              <w:pStyle w:val="SingleTxtGR0"/>
              <w:spacing w:before="40" w:after="40" w:line="220" w:lineRule="exact"/>
              <w:ind w:left="0" w:right="0"/>
              <w:jc w:val="right"/>
              <w:rPr>
                <w:sz w:val="18"/>
              </w:rPr>
            </w:pPr>
            <w:r w:rsidRPr="002D6EC4">
              <w:t>50 - (СИЗО)</w:t>
            </w:r>
          </w:p>
        </w:tc>
        <w:tc>
          <w:tcPr>
            <w:tcW w:w="1474" w:type="dxa"/>
            <w:shd w:val="clear" w:color="auto" w:fill="auto"/>
            <w:vAlign w:val="bottom"/>
          </w:tcPr>
          <w:p w:rsidR="00514630" w:rsidRPr="002D6EC4" w:rsidRDefault="00514630" w:rsidP="00514630">
            <w:pPr>
              <w:jc w:val="right"/>
            </w:pPr>
          </w:p>
          <w:p w:rsidR="00514630" w:rsidRPr="003530BD" w:rsidRDefault="00514630" w:rsidP="00514630">
            <w:pPr>
              <w:pStyle w:val="SingleTxtGR0"/>
              <w:spacing w:before="40" w:after="40" w:line="220" w:lineRule="exact"/>
              <w:ind w:left="0" w:right="0"/>
              <w:jc w:val="right"/>
              <w:rPr>
                <w:sz w:val="18"/>
              </w:rPr>
            </w:pPr>
            <w:r w:rsidRPr="002D6EC4">
              <w:t>64</w:t>
            </w:r>
          </w:p>
        </w:tc>
      </w:tr>
      <w:tr w:rsidR="00514630" w:rsidRPr="003530BD" w:rsidTr="00514630">
        <w:tc>
          <w:tcPr>
            <w:tcW w:w="1474" w:type="dxa"/>
            <w:tcBorders>
              <w:bottom w:val="single" w:sz="12" w:space="0" w:color="auto"/>
            </w:tcBorders>
            <w:shd w:val="clear" w:color="auto" w:fill="auto"/>
          </w:tcPr>
          <w:p w:rsidR="00514630" w:rsidRPr="003530BD" w:rsidRDefault="00514630" w:rsidP="00514630">
            <w:pPr>
              <w:pStyle w:val="SingleTxtGR0"/>
              <w:spacing w:before="40" w:after="40" w:line="220" w:lineRule="exact"/>
              <w:ind w:left="0" w:right="0"/>
              <w:jc w:val="left"/>
              <w:rPr>
                <w:sz w:val="18"/>
              </w:rPr>
            </w:pPr>
            <w:r w:rsidRPr="002D6EC4">
              <w:t>03.11.2009</w:t>
            </w:r>
          </w:p>
        </w:tc>
        <w:tc>
          <w:tcPr>
            <w:tcW w:w="1474" w:type="dxa"/>
            <w:tcBorders>
              <w:bottom w:val="single" w:sz="12" w:space="0" w:color="auto"/>
            </w:tcBorders>
            <w:shd w:val="clear" w:color="auto" w:fill="auto"/>
            <w:vAlign w:val="bottom"/>
          </w:tcPr>
          <w:p w:rsidR="00514630" w:rsidRPr="002D6EC4" w:rsidRDefault="00514630" w:rsidP="00514630">
            <w:pPr>
              <w:jc w:val="right"/>
            </w:pPr>
            <w:r w:rsidRPr="002D6EC4">
              <w:t>288- (ИК)</w:t>
            </w:r>
          </w:p>
          <w:p w:rsidR="00514630" w:rsidRPr="002D6EC4" w:rsidRDefault="00514630" w:rsidP="00514630">
            <w:pPr>
              <w:jc w:val="right"/>
            </w:pPr>
            <w:r w:rsidRPr="002D6EC4">
              <w:t>в том числе:</w:t>
            </w:r>
          </w:p>
          <w:p w:rsidR="00514630" w:rsidRPr="003530BD" w:rsidRDefault="00514630" w:rsidP="00514630">
            <w:pPr>
              <w:pStyle w:val="SingleTxtGR0"/>
              <w:spacing w:before="40" w:after="40" w:line="220" w:lineRule="exact"/>
              <w:ind w:left="0" w:right="0"/>
              <w:jc w:val="right"/>
              <w:rPr>
                <w:sz w:val="18"/>
              </w:rPr>
            </w:pPr>
            <w:r w:rsidRPr="002D6EC4">
              <w:t xml:space="preserve">48 </w:t>
            </w:r>
            <w:r>
              <w:t>−</w:t>
            </w:r>
            <w:r w:rsidRPr="002D6EC4">
              <w:t xml:space="preserve"> (СИЗО)</w:t>
            </w:r>
          </w:p>
        </w:tc>
        <w:tc>
          <w:tcPr>
            <w:tcW w:w="1474" w:type="dxa"/>
            <w:tcBorders>
              <w:bottom w:val="single" w:sz="12" w:space="0" w:color="auto"/>
            </w:tcBorders>
            <w:shd w:val="clear" w:color="auto" w:fill="auto"/>
            <w:vAlign w:val="bottom"/>
          </w:tcPr>
          <w:p w:rsidR="00514630" w:rsidRPr="002D6EC4" w:rsidRDefault="00514630" w:rsidP="00514630">
            <w:pPr>
              <w:jc w:val="right"/>
            </w:pPr>
          </w:p>
          <w:p w:rsidR="00514630" w:rsidRPr="003530BD" w:rsidRDefault="00514630" w:rsidP="00514630">
            <w:pPr>
              <w:pStyle w:val="SingleTxtGR0"/>
              <w:spacing w:before="40" w:after="40" w:line="220" w:lineRule="exact"/>
              <w:ind w:left="0" w:right="0"/>
              <w:jc w:val="right"/>
              <w:rPr>
                <w:sz w:val="18"/>
              </w:rPr>
            </w:pPr>
            <w:r w:rsidRPr="002D6EC4">
              <w:t>336</w:t>
            </w:r>
          </w:p>
        </w:tc>
        <w:tc>
          <w:tcPr>
            <w:tcW w:w="1474" w:type="dxa"/>
            <w:tcBorders>
              <w:bottom w:val="single" w:sz="12" w:space="0" w:color="auto"/>
            </w:tcBorders>
            <w:shd w:val="clear" w:color="auto" w:fill="auto"/>
            <w:vAlign w:val="bottom"/>
          </w:tcPr>
          <w:p w:rsidR="00514630" w:rsidRPr="002D6EC4" w:rsidRDefault="00514630" w:rsidP="00514630">
            <w:pPr>
              <w:jc w:val="right"/>
            </w:pPr>
            <w:r w:rsidRPr="002D6EC4">
              <w:t xml:space="preserve">232 – (ИК) </w:t>
            </w:r>
          </w:p>
          <w:p w:rsidR="00514630" w:rsidRPr="002D6EC4" w:rsidRDefault="00514630" w:rsidP="00514630">
            <w:pPr>
              <w:jc w:val="right"/>
            </w:pPr>
            <w:r w:rsidRPr="002D6EC4">
              <w:t>в том числе:</w:t>
            </w:r>
          </w:p>
          <w:p w:rsidR="00514630" w:rsidRPr="003530BD" w:rsidRDefault="00514630" w:rsidP="00514630">
            <w:pPr>
              <w:pStyle w:val="SingleTxtGR0"/>
              <w:spacing w:before="40" w:after="40" w:line="220" w:lineRule="exact"/>
              <w:ind w:left="0" w:right="0"/>
              <w:jc w:val="right"/>
              <w:rPr>
                <w:sz w:val="18"/>
              </w:rPr>
            </w:pPr>
            <w:r>
              <w:t>48 −</w:t>
            </w:r>
            <w:r w:rsidRPr="002D6EC4">
              <w:t xml:space="preserve"> (СИЗО)</w:t>
            </w:r>
          </w:p>
        </w:tc>
        <w:tc>
          <w:tcPr>
            <w:tcW w:w="1474" w:type="dxa"/>
            <w:tcBorders>
              <w:bottom w:val="single" w:sz="12" w:space="0" w:color="auto"/>
            </w:tcBorders>
            <w:shd w:val="clear" w:color="auto" w:fill="auto"/>
            <w:vAlign w:val="bottom"/>
          </w:tcPr>
          <w:p w:rsidR="00514630" w:rsidRPr="002D6EC4" w:rsidRDefault="00514630" w:rsidP="00514630">
            <w:pPr>
              <w:jc w:val="right"/>
            </w:pPr>
          </w:p>
          <w:p w:rsidR="00514630" w:rsidRPr="003530BD" w:rsidRDefault="00514630" w:rsidP="00514630">
            <w:pPr>
              <w:pStyle w:val="SingleTxtGR0"/>
              <w:spacing w:before="40" w:after="40" w:line="220" w:lineRule="exact"/>
              <w:ind w:left="0" w:right="0"/>
              <w:jc w:val="right"/>
              <w:rPr>
                <w:sz w:val="18"/>
              </w:rPr>
            </w:pPr>
            <w:r w:rsidRPr="002D6EC4">
              <w:t>56</w:t>
            </w:r>
          </w:p>
        </w:tc>
      </w:tr>
    </w:tbl>
    <w:p w:rsidR="00514630" w:rsidRPr="00E114B7" w:rsidRDefault="00514630" w:rsidP="00514630">
      <w:pPr>
        <w:pStyle w:val="H23GR"/>
      </w:pPr>
      <w:r>
        <w:rPr>
          <w:lang w:val="en-US"/>
        </w:rPr>
        <w:tab/>
      </w:r>
      <w:r>
        <w:rPr>
          <w:lang w:val="en-US"/>
        </w:rPr>
        <w:tab/>
      </w:r>
      <w:r w:rsidRPr="00E114B7">
        <w:t>Статья 16</w:t>
      </w:r>
    </w:p>
    <w:p w:rsidR="00514630" w:rsidRPr="00146DF4" w:rsidRDefault="00514630" w:rsidP="00502691">
      <w:pPr>
        <w:pStyle w:val="SingleTxtGR0"/>
      </w:pPr>
      <w:r w:rsidRPr="00146DF4">
        <w:t>205.</w:t>
      </w:r>
      <w:r w:rsidRPr="00146DF4">
        <w:tab/>
        <w:t>Таджикистаном принимаются меры, касающиеся ликвидации дискрим</w:t>
      </w:r>
      <w:r w:rsidRPr="00146DF4">
        <w:t>и</w:t>
      </w:r>
      <w:r w:rsidRPr="00146DF4">
        <w:t>нации в отношении женщин в бракосемейных отношениях и защиты интересов детей.</w:t>
      </w:r>
    </w:p>
    <w:p w:rsidR="00514630" w:rsidRPr="00146DF4" w:rsidRDefault="00514630" w:rsidP="00502691">
      <w:pPr>
        <w:pStyle w:val="SingleTxtGR0"/>
      </w:pPr>
      <w:r w:rsidRPr="00146DF4">
        <w:t>206.</w:t>
      </w:r>
      <w:r w:rsidRPr="00146DF4">
        <w:tab/>
        <w:t>В соответствии со статьей 33 Конституции семья как основа общества находится под защитой государства. Каждый имеет право на создание семьи. Мужчины и женщины, достигшие брачного возраста, имеют право свободно вступать в брак. В семейных отношениях и при расторжении брака супруги равноправны. Многобрачие запрещается законом и считается уголовно нак</w:t>
      </w:r>
      <w:r w:rsidRPr="00146DF4">
        <w:t>а</w:t>
      </w:r>
      <w:r w:rsidRPr="00146DF4">
        <w:t>зуемым деянием.</w:t>
      </w:r>
    </w:p>
    <w:p w:rsidR="00514630" w:rsidRPr="00146DF4" w:rsidRDefault="00514630" w:rsidP="00502691">
      <w:pPr>
        <w:pStyle w:val="SingleTxtGR0"/>
      </w:pPr>
      <w:r w:rsidRPr="00146DF4">
        <w:t>207.</w:t>
      </w:r>
      <w:r w:rsidRPr="00146DF4">
        <w:tab/>
        <w:t>Положения СК РТ основываются на принципе равноправия мужчины и женщины в семейных отношениях. Семья, брак, материнство, отцовство и де</w:t>
      </w:r>
      <w:r w:rsidRPr="00146DF4">
        <w:t>т</w:t>
      </w:r>
      <w:r w:rsidRPr="00146DF4">
        <w:t>ство в РТ находятся под защитой государства. Регулирование семейных отн</w:t>
      </w:r>
      <w:r w:rsidRPr="00146DF4">
        <w:t>о</w:t>
      </w:r>
      <w:r w:rsidRPr="00146DF4">
        <w:t>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w:t>
      </w:r>
      <w:r w:rsidRPr="00146DF4">
        <w:t>с</w:t>
      </w:r>
      <w:r w:rsidRPr="00146DF4">
        <w:t>питания детей, заботы об их благосостоянии и развитии, обеспечения приор</w:t>
      </w:r>
      <w:r w:rsidRPr="00146DF4">
        <w:t>и</w:t>
      </w:r>
      <w:r w:rsidRPr="00146DF4">
        <w:t>тетной защиты прав и интересов несовершеннолетних и нетрудоспособных членов семьи.</w:t>
      </w:r>
    </w:p>
    <w:p w:rsidR="00514630" w:rsidRPr="00146DF4" w:rsidRDefault="00514630" w:rsidP="00502691">
      <w:pPr>
        <w:pStyle w:val="SingleTxtGR0"/>
      </w:pPr>
      <w:r w:rsidRPr="00146DF4">
        <w:t>208.</w:t>
      </w:r>
      <w:r w:rsidRPr="00146DF4">
        <w:tab/>
        <w:t>С момента регистрации брака в органах записи актов гражданского с</w:t>
      </w:r>
      <w:r w:rsidRPr="00146DF4">
        <w:t>о</w:t>
      </w:r>
      <w:r w:rsidRPr="00146DF4">
        <w:t>стояния (ЗАГС) у граждан возникают права и обязанности мужа и жены. Если мужчина и женщина фактически состоят в супружеских отношениях для пр</w:t>
      </w:r>
      <w:r w:rsidRPr="00146DF4">
        <w:t>и</w:t>
      </w:r>
      <w:r w:rsidRPr="00146DF4">
        <w:t>знания таких отношений как брачно-правовых в обязательном порядке требуе</w:t>
      </w:r>
      <w:r w:rsidRPr="00146DF4">
        <w:t>т</w:t>
      </w:r>
      <w:r w:rsidRPr="00146DF4">
        <w:t>ся регистрация брака в органах записи актов гражданского состояния. В пр</w:t>
      </w:r>
      <w:r w:rsidRPr="00146DF4">
        <w:t>о</w:t>
      </w:r>
      <w:r w:rsidRPr="00146DF4">
        <w:t>тивном случае эти отношения не признаются законодательством, как отнош</w:t>
      </w:r>
      <w:r w:rsidRPr="00146DF4">
        <w:t>е</w:t>
      </w:r>
      <w:r w:rsidRPr="00146DF4">
        <w:t>ния мужа и жены, в связи с чем не влекут за собой прав и обязанностей, уст</w:t>
      </w:r>
      <w:r w:rsidRPr="00146DF4">
        <w:t>а</w:t>
      </w:r>
      <w:r w:rsidRPr="00146DF4">
        <w:t>новленных для супругов.</w:t>
      </w:r>
    </w:p>
    <w:p w:rsidR="00514630" w:rsidRPr="00146DF4" w:rsidRDefault="00514630" w:rsidP="00502691">
      <w:pPr>
        <w:pStyle w:val="SingleTxtGR0"/>
      </w:pPr>
      <w:r w:rsidRPr="00146DF4">
        <w:t>209.</w:t>
      </w:r>
      <w:r w:rsidRPr="00146DF4">
        <w:tab/>
        <w:t>Правом начинать бракоразводный процесс в равной мере обладают и мужчины и женщины, за исключением случаев, когда без согласия жены супруг не имеет права предъявлять иск о расторжении брака в период ее беременности и в течение полутора лет после рождения ребенка (статья 17 СК РТ). Полож</w:t>
      </w:r>
      <w:r w:rsidRPr="00146DF4">
        <w:t>е</w:t>
      </w:r>
      <w:r w:rsidRPr="00146DF4">
        <w:t>ние данной статьи предназначено для защиты интересов женщины и реб</w:t>
      </w:r>
      <w:r w:rsidR="00125A9E">
        <w:t>е</w:t>
      </w:r>
      <w:r w:rsidRPr="00146DF4">
        <w:t>нка в период е</w:t>
      </w:r>
      <w:r w:rsidR="00125A9E">
        <w:t>е</w:t>
      </w:r>
      <w:r w:rsidRPr="00146DF4">
        <w:t xml:space="preserve"> уязвимости (смотрите Таблицу №5).</w:t>
      </w:r>
    </w:p>
    <w:p w:rsidR="00514630" w:rsidRPr="00146DF4" w:rsidRDefault="00514630" w:rsidP="00502691">
      <w:pPr>
        <w:pStyle w:val="SingleTxtGR0"/>
      </w:pPr>
      <w:r w:rsidRPr="00146DF4">
        <w:t>210.</w:t>
      </w:r>
      <w:r w:rsidRPr="00146DF4">
        <w:tab/>
        <w:t>В соответствии с СК РТ (статья 61) предусматриваются равенство прав и обязанностей родителей, согласно которым отец и мать несут равные обязанн</w:t>
      </w:r>
      <w:r w:rsidRPr="00146DF4">
        <w:t>о</w:t>
      </w:r>
      <w:r w:rsidRPr="00146DF4">
        <w:t>сти в отношении своих детей (родительские права). Они пользуются равными правами и несут равные обязанности как родители и в случаях расторжения брака между ними (ст. 66 СК РТ).</w:t>
      </w:r>
    </w:p>
    <w:p w:rsidR="00514630" w:rsidRPr="00146DF4" w:rsidRDefault="00514630" w:rsidP="00502691">
      <w:pPr>
        <w:pStyle w:val="SingleTxtGR0"/>
      </w:pPr>
      <w:r w:rsidRPr="00146DF4">
        <w:t>211.</w:t>
      </w:r>
      <w:r w:rsidRPr="00146DF4">
        <w:tab/>
        <w:t>Вопросы отцовства, материнства, воспитания, образования детей и др</w:t>
      </w:r>
      <w:r w:rsidRPr="00146DF4">
        <w:t>у</w:t>
      </w:r>
      <w:r w:rsidRPr="00146DF4">
        <w:t>гие вопросы жизни семьи решаются супругами совместно по взаимному согл</w:t>
      </w:r>
      <w:r w:rsidRPr="00146DF4">
        <w:t>а</w:t>
      </w:r>
      <w:r w:rsidRPr="00146DF4">
        <w:t>сию, исходя из принципа равенства супругов (статьи 63–64 СК РТ).</w:t>
      </w:r>
    </w:p>
    <w:p w:rsidR="00514630" w:rsidRPr="00146DF4" w:rsidRDefault="00514630" w:rsidP="00502691">
      <w:pPr>
        <w:pStyle w:val="SingleTxtGR0"/>
      </w:pPr>
      <w:r w:rsidRPr="00146DF4">
        <w:t>212.</w:t>
      </w:r>
      <w:r w:rsidRPr="00146DF4">
        <w:tab/>
        <w:t>Супруги имеют равные права в решении вопросов планирования семьи. Вместе с тем, граждане имеют право на самостоятельное принятие решения в отношении репродукции и контрацепции (статья 12 Закона РТ "О репродукти</w:t>
      </w:r>
      <w:r w:rsidRPr="00146DF4">
        <w:t>в</w:t>
      </w:r>
      <w:r w:rsidRPr="00146DF4">
        <w:t>ном здоровье и репродуктивных правах").</w:t>
      </w:r>
    </w:p>
    <w:p w:rsidR="00514630" w:rsidRPr="00146DF4" w:rsidRDefault="00514630" w:rsidP="00502691">
      <w:pPr>
        <w:pStyle w:val="SingleTxtGR0"/>
      </w:pPr>
      <w:r w:rsidRPr="00146DF4">
        <w:t>213.</w:t>
      </w:r>
      <w:r w:rsidRPr="00146DF4">
        <w:tab/>
        <w:t>В соответствии со статьей 33 Закона РТ "Об охране здоровья населения" материнство в республике поощряется и охраняется государством. Женщинам создаются условия, позволяющие сочетать труд с материнством, обеспечивае</w:t>
      </w:r>
      <w:r w:rsidRPr="00146DF4">
        <w:t>т</w:t>
      </w:r>
      <w:r w:rsidRPr="00146DF4">
        <w:t>ся правовая защита, материальная и моральная поддержка. Согласно статье 163 данного закона беременным женщинам в соответствии с медицинским закл</w:t>
      </w:r>
      <w:r w:rsidRPr="00146DF4">
        <w:t>ю</w:t>
      </w:r>
      <w:r w:rsidRPr="00146DF4">
        <w:t>чением снижаются нормы выработки, нормы обслуживания либо они перев</w:t>
      </w:r>
      <w:r w:rsidRPr="00146DF4">
        <w:t>о</w:t>
      </w:r>
      <w:r w:rsidRPr="00146DF4">
        <w:t>дятся на более легкую и исключающую воздействие неблагоприятных прои</w:t>
      </w:r>
      <w:r w:rsidRPr="00146DF4">
        <w:t>з</w:t>
      </w:r>
      <w:r w:rsidRPr="00146DF4">
        <w:t>водственных факторов, работу с сохранением среднемесячной заработной пл</w:t>
      </w:r>
      <w:r w:rsidRPr="00146DF4">
        <w:t>а</w:t>
      </w:r>
      <w:r w:rsidRPr="00146DF4">
        <w:t>ты по прежней работе. До решения вопроса о предоставлении беременной женщине другой, более легкой и исключающей воздействие неблагоприятных производственных факторов работы, она подлежит освобождению от выполн</w:t>
      </w:r>
      <w:r w:rsidRPr="00146DF4">
        <w:t>е</w:t>
      </w:r>
      <w:r w:rsidRPr="00146DF4">
        <w:t>ния работы с сохранением среднемесячной заработной платы за все пропуще</w:t>
      </w:r>
      <w:r w:rsidRPr="00146DF4">
        <w:t>н</w:t>
      </w:r>
      <w:r w:rsidRPr="00146DF4">
        <w:t>ные вследствие этого рабочие дни. Женщины, имеющие детей в возрасте до п</w:t>
      </w:r>
      <w:r w:rsidRPr="00146DF4">
        <w:t>о</w:t>
      </w:r>
      <w:r w:rsidRPr="00146DF4">
        <w:t>лутора лет, в случаях, когда выполняемая работа противопоказана кормящей матери, либо не позволяет соблюдать режим кормления, переводятся на другую работу с сохранением среднемесячной заработной платы по прежней работе до достижения ребенком возраста полутора лет.</w:t>
      </w:r>
    </w:p>
    <w:p w:rsidR="00514630" w:rsidRPr="00146DF4" w:rsidRDefault="00514630" w:rsidP="00502691">
      <w:pPr>
        <w:pStyle w:val="SingleTxtGR0"/>
      </w:pPr>
      <w:r w:rsidRPr="00146DF4">
        <w:t>214.</w:t>
      </w:r>
      <w:r w:rsidRPr="00146DF4">
        <w:tab/>
        <w:t>В соответствии с гражданским и семейным законодательствам опекуны и попечители назначаются органами опеки и попечительства. Опекунами и поп</w:t>
      </w:r>
      <w:r w:rsidRPr="00146DF4">
        <w:t>е</w:t>
      </w:r>
      <w:r w:rsidRPr="00146DF4">
        <w:t>чителями могут быть назначены совершеннолетние дееспособные граждане обоего пола. Не могут быть назначены опекунами и попечителями граждане, лишенные родительских прав; бывшие усыновители, если усыновление было отменено вследствие ненадлежащего выполнения ими своих обязанностей; о</w:t>
      </w:r>
      <w:r w:rsidRPr="00146DF4">
        <w:t>т</w:t>
      </w:r>
      <w:r w:rsidRPr="00146DF4">
        <w:t>страненные от обязанностей опекуна или попечителя, вследствие ненадлежащ</w:t>
      </w:r>
      <w:r w:rsidRPr="00146DF4">
        <w:t>е</w:t>
      </w:r>
      <w:r w:rsidRPr="00146DF4">
        <w:t>го выполнения возложенных на них обязанностей; больные хроническим алк</w:t>
      </w:r>
      <w:r w:rsidRPr="00146DF4">
        <w:t>о</w:t>
      </w:r>
      <w:r w:rsidRPr="00146DF4">
        <w:t>голизмом или наркоманией, а также лица, которые по состоянию здоровья не могут осуществлять обязанности по воспитанию ребенка.</w:t>
      </w:r>
    </w:p>
    <w:p w:rsidR="00514630" w:rsidRPr="00146DF4" w:rsidRDefault="00514630" w:rsidP="00502691">
      <w:pPr>
        <w:pStyle w:val="SingleTxtGR0"/>
      </w:pPr>
      <w:r w:rsidRPr="00146DF4">
        <w:t>215.</w:t>
      </w:r>
      <w:r w:rsidRPr="00146DF4">
        <w:tab/>
        <w:t>На основании статьи 155 СК РТ опекун и попечитель несовершенноле</w:t>
      </w:r>
      <w:r w:rsidRPr="00146DF4">
        <w:t>т</w:t>
      </w:r>
      <w:r w:rsidRPr="00146DF4">
        <w:t>него имеют право и обязаны воспитывать своего подопечного, заботиться о его здоровье, физическом, психическом, духовном и нравственном развитии, об</w:t>
      </w:r>
      <w:r w:rsidRPr="00146DF4">
        <w:t>у</w:t>
      </w:r>
      <w:r w:rsidRPr="00146DF4">
        <w:t>чении, профессиональной подготовке. Опекуны и попечители вправе самосто</w:t>
      </w:r>
      <w:r w:rsidRPr="00146DF4">
        <w:t>я</w:t>
      </w:r>
      <w:r w:rsidRPr="00146DF4">
        <w:t>тельно определять способы воспитания детей, находящихся под опекой (поп</w:t>
      </w:r>
      <w:r w:rsidRPr="00146DF4">
        <w:t>е</w:t>
      </w:r>
      <w:r w:rsidRPr="00146DF4">
        <w:t>чительством), выбирать образовательное учреждение и формы обучения под</w:t>
      </w:r>
      <w:r w:rsidRPr="00146DF4">
        <w:t>о</w:t>
      </w:r>
      <w:r w:rsidRPr="00146DF4">
        <w:t>печного до получения им основного общего образования, с учетом мнения д</w:t>
      </w:r>
      <w:r w:rsidRPr="00146DF4">
        <w:t>е</w:t>
      </w:r>
      <w:r w:rsidRPr="00146DF4">
        <w:t>тей и рекомендаций органов опеки и попечительства. Обязанности по опеке и попечительству в отношении ребенка, находящегося под опекой (попечительс</w:t>
      </w:r>
      <w:r w:rsidRPr="00146DF4">
        <w:t>т</w:t>
      </w:r>
      <w:r w:rsidRPr="00146DF4">
        <w:t>вом), исполняются опекуном (попечителем) безвозмездно.</w:t>
      </w:r>
    </w:p>
    <w:p w:rsidR="00514630" w:rsidRPr="00146DF4" w:rsidRDefault="00514630" w:rsidP="00502691">
      <w:pPr>
        <w:pStyle w:val="SingleTxtGR0"/>
      </w:pPr>
      <w:r w:rsidRPr="00146DF4">
        <w:t>216.</w:t>
      </w:r>
      <w:r w:rsidRPr="00146DF4">
        <w:tab/>
        <w:t>В соответствии со статьей 127 СК РТ усыновителями могут быть сове</w:t>
      </w:r>
      <w:r w:rsidRPr="00146DF4">
        <w:t>р</w:t>
      </w:r>
      <w:r w:rsidRPr="00146DF4">
        <w:t>шеннолетние лица обоего пола, за исключением лиц:</w:t>
      </w:r>
      <w:bookmarkStart w:id="0" w:name="моя"/>
      <w:bookmarkEnd w:id="0"/>
    </w:p>
    <w:p w:rsidR="00514630" w:rsidRPr="00146DF4" w:rsidRDefault="00514630" w:rsidP="00514630">
      <w:pPr>
        <w:pStyle w:val="SingleTxtGR0"/>
      </w:pPr>
      <w:r w:rsidRPr="00146DF4">
        <w:tab/>
        <w:t>a)</w:t>
      </w:r>
      <w:r w:rsidRPr="00146DF4">
        <w:tab/>
        <w:t>признанных судом недееспособными или ограниченно дееспосо</w:t>
      </w:r>
      <w:r w:rsidRPr="00146DF4">
        <w:t>б</w:t>
      </w:r>
      <w:r w:rsidRPr="00146DF4">
        <w:t>ными;</w:t>
      </w:r>
    </w:p>
    <w:p w:rsidR="00514630" w:rsidRPr="00146DF4" w:rsidRDefault="00514630" w:rsidP="00514630">
      <w:pPr>
        <w:pStyle w:val="SingleTxtGR0"/>
      </w:pPr>
      <w:r w:rsidRPr="00146DF4">
        <w:tab/>
        <w:t>b)</w:t>
      </w:r>
      <w:r w:rsidRPr="00146DF4">
        <w:tab/>
        <w:t>супругов, один из которых признан судом недееспособным или о</w:t>
      </w:r>
      <w:r w:rsidRPr="00146DF4">
        <w:t>г</w:t>
      </w:r>
      <w:r w:rsidRPr="00146DF4">
        <w:t>раниченно дееспособным;</w:t>
      </w:r>
    </w:p>
    <w:p w:rsidR="00514630" w:rsidRPr="00146DF4" w:rsidRDefault="00514630" w:rsidP="00651459">
      <w:pPr>
        <w:pStyle w:val="SingleTxtGR0"/>
      </w:pPr>
      <w:r w:rsidRPr="00146DF4">
        <w:tab/>
        <w:t>c)</w:t>
      </w:r>
      <w:r w:rsidRPr="00146DF4">
        <w:tab/>
        <w:t>лиц, лишенных по суду родительских прав или ограниченных с</w:t>
      </w:r>
      <w:r w:rsidRPr="00146DF4">
        <w:t>у</w:t>
      </w:r>
      <w:r w:rsidRPr="00146DF4">
        <w:t>дом в родительских правах;</w:t>
      </w:r>
    </w:p>
    <w:p w:rsidR="00514630" w:rsidRPr="00146DF4" w:rsidRDefault="00514630" w:rsidP="00651459">
      <w:pPr>
        <w:pStyle w:val="SingleTxtGR0"/>
      </w:pPr>
      <w:r w:rsidRPr="00146DF4">
        <w:tab/>
        <w:t>d)</w:t>
      </w:r>
      <w:r w:rsidRPr="00146DF4">
        <w:tab/>
        <w:t>лиц, отстраненных от обязанностей опекуна или попечителя за н</w:t>
      </w:r>
      <w:r w:rsidRPr="00146DF4">
        <w:t>е</w:t>
      </w:r>
      <w:r w:rsidRPr="00146DF4">
        <w:t>надлежащее выполнение возложенных на них законом обязанностей;</w:t>
      </w:r>
    </w:p>
    <w:p w:rsidR="00514630" w:rsidRPr="00146DF4" w:rsidRDefault="00514630" w:rsidP="00651459">
      <w:pPr>
        <w:pStyle w:val="SingleTxtGR0"/>
      </w:pPr>
      <w:r w:rsidRPr="00146DF4">
        <w:tab/>
        <w:t>e)</w:t>
      </w:r>
      <w:r w:rsidRPr="00146DF4">
        <w:tab/>
        <w:t>бывших усыновителей, если усыновление отменено судом по их вине;</w:t>
      </w:r>
    </w:p>
    <w:p w:rsidR="00514630" w:rsidRPr="00146DF4" w:rsidRDefault="00514630" w:rsidP="00651459">
      <w:pPr>
        <w:pStyle w:val="SingleTxtGR0"/>
      </w:pPr>
      <w:r w:rsidRPr="00146DF4">
        <w:tab/>
        <w:t>f)</w:t>
      </w:r>
      <w:r w:rsidRPr="00146DF4">
        <w:tab/>
        <w:t>лиц, которые по состоянию здоровья не могут осуществлять род</w:t>
      </w:r>
      <w:r w:rsidRPr="00146DF4">
        <w:t>и</w:t>
      </w:r>
      <w:r w:rsidRPr="00146DF4">
        <w:t>тельские права.</w:t>
      </w:r>
    </w:p>
    <w:p w:rsidR="00514630" w:rsidRPr="00146DF4" w:rsidRDefault="00514630" w:rsidP="00651459">
      <w:pPr>
        <w:pStyle w:val="SingleTxtGR0"/>
      </w:pPr>
      <w:r w:rsidRPr="00146DF4">
        <w:t>217.</w:t>
      </w:r>
      <w:r w:rsidRPr="00146DF4">
        <w:tab/>
        <w:t>Перечень заболеваний, при наличии которых лицо не может усыновить ребенка, принять его под опеку (попечительство), устанавливается Правител</w:t>
      </w:r>
      <w:r w:rsidRPr="00146DF4">
        <w:t>ь</w:t>
      </w:r>
      <w:r w:rsidRPr="00146DF4">
        <w:t>ством.</w:t>
      </w:r>
    </w:p>
    <w:p w:rsidR="00514630" w:rsidRPr="00146DF4" w:rsidRDefault="00514630" w:rsidP="00651459">
      <w:pPr>
        <w:pStyle w:val="SingleTxtGR0"/>
      </w:pPr>
      <w:r w:rsidRPr="00146DF4">
        <w:t>218.</w:t>
      </w:r>
      <w:r w:rsidRPr="00146DF4">
        <w:tab/>
        <w:t>Законодательство предусматривает равенство личных прав и обязанн</w:t>
      </w:r>
      <w:r w:rsidRPr="00146DF4">
        <w:t>о</w:t>
      </w:r>
      <w:r w:rsidRPr="00146DF4">
        <w:t>стей супругов. В частности, супруги имеют право на выбор фамилии, рода з</w:t>
      </w:r>
      <w:r w:rsidRPr="00146DF4">
        <w:t>а</w:t>
      </w:r>
      <w:r w:rsidRPr="00146DF4">
        <w:t>нятий, профессии, деятельности, места жительства и места пребывания (ст</w:t>
      </w:r>
      <w:r w:rsidRPr="00146DF4">
        <w:t>а</w:t>
      </w:r>
      <w:r w:rsidRPr="00146DF4">
        <w:t>тьи 32–34 СК РТ). Супруги имеют равные права в отношении владения, польз</w:t>
      </w:r>
      <w:r w:rsidRPr="00146DF4">
        <w:t>о</w:t>
      </w:r>
      <w:r w:rsidRPr="00146DF4">
        <w:t>вания и распоряжения как личным имуществом (ст. 36 СК РТ), так и совмес</w:t>
      </w:r>
      <w:r w:rsidRPr="00146DF4">
        <w:t>т</w:t>
      </w:r>
      <w:r w:rsidRPr="00146DF4">
        <w:t>ным имуществом (ст. 34 СК РТ). Кроме того, СК РТ предусматривает равенство прав супругов на имущество и в том случае, если один из них был занят вед</w:t>
      </w:r>
      <w:r w:rsidRPr="00146DF4">
        <w:t>е</w:t>
      </w:r>
      <w:r w:rsidRPr="00146DF4">
        <w:t xml:space="preserve">нием домашнего хозяйства, уходом за детьми или по другим уважительным причинам не имел самостоятельного заработка (ст.34 СК РТ). </w:t>
      </w:r>
    </w:p>
    <w:p w:rsidR="00514630" w:rsidRPr="00146DF4" w:rsidRDefault="00514630" w:rsidP="00651459">
      <w:pPr>
        <w:pStyle w:val="SingleTxtGR0"/>
      </w:pPr>
      <w:r w:rsidRPr="00146DF4">
        <w:t>219.</w:t>
      </w:r>
      <w:r w:rsidRPr="00146DF4">
        <w:tab/>
        <w:t>В целях дальнейшего развития правового регулирования данного вопроса и с учетом мировой практики в СК РТ включена глава "Брачный договор", о</w:t>
      </w:r>
      <w:r w:rsidRPr="00146DF4">
        <w:t>п</w:t>
      </w:r>
      <w:r w:rsidRPr="00146DF4">
        <w:t>ределяющий имущественные права и обязанности супругов в браке или в сл</w:t>
      </w:r>
      <w:r w:rsidRPr="00146DF4">
        <w:t>у</w:t>
      </w:r>
      <w:r w:rsidRPr="00146DF4">
        <w:t>чаях его расторжения, который с недавнего времени стал постепенно прим</w:t>
      </w:r>
      <w:r w:rsidRPr="00146DF4">
        <w:t>е</w:t>
      </w:r>
      <w:r w:rsidRPr="00146DF4">
        <w:t>няться.</w:t>
      </w:r>
    </w:p>
    <w:p w:rsidR="00514630" w:rsidRPr="00146DF4" w:rsidRDefault="00514630" w:rsidP="00651459">
      <w:pPr>
        <w:pStyle w:val="SingleTxtGR0"/>
      </w:pPr>
      <w:r w:rsidRPr="00146DF4">
        <w:t>220.</w:t>
      </w:r>
      <w:r w:rsidRPr="00146DF4">
        <w:tab/>
        <w:t>Согласно стать</w:t>
      </w:r>
      <w:r>
        <w:t>е</w:t>
      </w:r>
      <w:r w:rsidRPr="00146DF4">
        <w:t xml:space="preserve"> 27 СК РТ супруг, изменивший свою фамилию при всту</w:t>
      </w:r>
      <w:r w:rsidRPr="00146DF4">
        <w:t>п</w:t>
      </w:r>
      <w:r w:rsidRPr="00146DF4">
        <w:t>лении в брак на другую, вправе после расторжения брака именоваться этой ф</w:t>
      </w:r>
      <w:r w:rsidRPr="00146DF4">
        <w:t>а</w:t>
      </w:r>
      <w:r w:rsidRPr="00146DF4">
        <w:t>милией при согласии другого супруга либо по его требованию при регистрации расторжения брака органами записи актов гражданского состояния ему пр</w:t>
      </w:r>
      <w:r w:rsidRPr="00146DF4">
        <w:t>и</w:t>
      </w:r>
      <w:r w:rsidRPr="00146DF4">
        <w:t>сваивается добрачная фамилия.</w:t>
      </w:r>
    </w:p>
    <w:p w:rsidR="00514630" w:rsidRPr="00146DF4" w:rsidRDefault="00514630" w:rsidP="00651459">
      <w:pPr>
        <w:pStyle w:val="SingleTxtGR0"/>
      </w:pPr>
      <w:r w:rsidRPr="00146DF4">
        <w:t>221.</w:t>
      </w:r>
      <w:r w:rsidRPr="00146DF4">
        <w:tab/>
        <w:t>Супруги обязаны материально поддерживать друг друга. В случае отказа от такой поддержки и отсутствия соглашения между супругами об уплате ал</w:t>
      </w:r>
      <w:r w:rsidRPr="00146DF4">
        <w:t>и</w:t>
      </w:r>
      <w:r w:rsidRPr="00146DF4">
        <w:t>ментов право требовать предоставления алиментов в судебном порядке от др</w:t>
      </w:r>
      <w:r w:rsidRPr="00146DF4">
        <w:t>у</w:t>
      </w:r>
      <w:r w:rsidRPr="00146DF4">
        <w:t>гого супруга, обладающего необходимыми для этого средствами, имеют:</w:t>
      </w:r>
    </w:p>
    <w:p w:rsidR="00514630" w:rsidRPr="00146DF4" w:rsidRDefault="00514630" w:rsidP="00651459">
      <w:pPr>
        <w:pStyle w:val="SingleTxtGR0"/>
      </w:pPr>
      <w:r w:rsidRPr="00146DF4">
        <w:tab/>
        <w:t>a)</w:t>
      </w:r>
      <w:r w:rsidRPr="00146DF4">
        <w:tab/>
        <w:t>нетрудоспособный нуждающийся супруг;</w:t>
      </w:r>
    </w:p>
    <w:p w:rsidR="00514630" w:rsidRPr="00146DF4" w:rsidRDefault="00514630" w:rsidP="00651459">
      <w:pPr>
        <w:pStyle w:val="SingleTxtGR0"/>
      </w:pPr>
      <w:r w:rsidRPr="00146DF4">
        <w:tab/>
        <w:t>b)</w:t>
      </w:r>
      <w:r w:rsidRPr="00146DF4">
        <w:tab/>
        <w:t xml:space="preserve">жена в период беременности и в течение трех лет со дня рождения общего ребенка (ст. 90 СК РТ). </w:t>
      </w:r>
    </w:p>
    <w:p w:rsidR="00514630" w:rsidRPr="00146DF4" w:rsidRDefault="00514630" w:rsidP="00651459">
      <w:pPr>
        <w:pStyle w:val="SingleTxtGR0"/>
      </w:pPr>
      <w:r w:rsidRPr="00146DF4">
        <w:tab/>
        <w:t>Право требовать предоставления алиментов после расторжения брака в судебном порядке от бывшего супруга, обладающего необходимыми для этого средствами, имеет бывшая жена.</w:t>
      </w:r>
    </w:p>
    <w:p w:rsidR="00514630" w:rsidRPr="00FC41E4" w:rsidRDefault="00514630" w:rsidP="00514630">
      <w:pPr>
        <w:pStyle w:val="HChGR"/>
      </w:pPr>
      <w:r>
        <w:br w:type="page"/>
      </w:r>
      <w:r w:rsidRPr="00FC41E4">
        <w:t>Приложения</w:t>
      </w:r>
    </w:p>
    <w:p w:rsidR="00514630" w:rsidRPr="00FC41E4" w:rsidRDefault="00514630" w:rsidP="00651459">
      <w:pPr>
        <w:pStyle w:val="HChGR"/>
        <w:suppressAutoHyphens w:val="0"/>
      </w:pPr>
      <w:r>
        <w:tab/>
      </w:r>
      <w:r>
        <w:tab/>
      </w:r>
      <w:r w:rsidRPr="00FC41E4">
        <w:t xml:space="preserve">Приложение </w:t>
      </w:r>
      <w:r w:rsidRPr="00FC41E4">
        <w:rPr>
          <w:lang w:val="en-GB"/>
        </w:rPr>
        <w:t>I</w:t>
      </w:r>
    </w:p>
    <w:p w:rsidR="00514630" w:rsidRDefault="00514630" w:rsidP="00651459">
      <w:pPr>
        <w:pStyle w:val="H1GR"/>
        <w:suppressAutoHyphens w:val="0"/>
      </w:pPr>
      <w:r w:rsidRPr="00FC41E4">
        <w:tab/>
      </w:r>
      <w:r w:rsidRPr="00FC41E4">
        <w:tab/>
        <w:t>Перечень законодательных актов по вопросам женщин, пр</w:t>
      </w:r>
      <w:r w:rsidRPr="00FC41E4">
        <w:t>и</w:t>
      </w:r>
      <w:r w:rsidRPr="00FC41E4">
        <w:t>нятых в период до 2009 года</w:t>
      </w:r>
    </w:p>
    <w:p w:rsidR="00514630" w:rsidRPr="005D43C1" w:rsidRDefault="00514630" w:rsidP="00651459">
      <w:pPr>
        <w:pStyle w:val="Bullet1GR"/>
        <w:numPr>
          <w:ilvl w:val="0"/>
          <w:numId w:val="1"/>
        </w:numPr>
        <w:rPr>
          <w:lang w:val="tg-Cyrl-TJ"/>
        </w:rPr>
      </w:pPr>
      <w:r w:rsidRPr="005D43C1">
        <w:rPr>
          <w:lang w:val="tg-Cyrl-TJ"/>
        </w:rPr>
        <w:t xml:space="preserve">Конституция Республики Таджикистан от 6 ноября 1994 года; </w:t>
      </w:r>
    </w:p>
    <w:p w:rsidR="00514630" w:rsidRPr="005D43C1" w:rsidRDefault="00514630" w:rsidP="00651459">
      <w:pPr>
        <w:pStyle w:val="Bullet1GR"/>
        <w:numPr>
          <w:ilvl w:val="0"/>
          <w:numId w:val="1"/>
        </w:numPr>
        <w:rPr>
          <w:lang w:val="tg-Cyrl-TJ"/>
        </w:rPr>
      </w:pPr>
      <w:r w:rsidRPr="005D43C1">
        <w:rPr>
          <w:lang w:val="tg-Cyrl-TJ"/>
        </w:rPr>
        <w:t>Трудовой кодекс РТ от 15 мая 1997 года;</w:t>
      </w:r>
    </w:p>
    <w:p w:rsidR="00514630" w:rsidRPr="005D43C1" w:rsidRDefault="00514630" w:rsidP="00651459">
      <w:pPr>
        <w:pStyle w:val="Bullet1GR"/>
        <w:numPr>
          <w:ilvl w:val="0"/>
          <w:numId w:val="1"/>
        </w:numPr>
        <w:rPr>
          <w:lang w:val="tg-Cyrl-TJ"/>
        </w:rPr>
      </w:pPr>
      <w:r w:rsidRPr="005D43C1">
        <w:rPr>
          <w:lang w:val="tg-Cyrl-TJ"/>
        </w:rPr>
        <w:t>Уголовный кодекс РТ от 21 мая 1998 года;</w:t>
      </w:r>
    </w:p>
    <w:p w:rsidR="00514630" w:rsidRPr="005D43C1" w:rsidRDefault="00514630" w:rsidP="00651459">
      <w:pPr>
        <w:pStyle w:val="Bullet1GR"/>
        <w:numPr>
          <w:ilvl w:val="0"/>
          <w:numId w:val="1"/>
        </w:numPr>
        <w:rPr>
          <w:lang w:val="tg-Cyrl-TJ"/>
        </w:rPr>
      </w:pPr>
      <w:r w:rsidRPr="005D43C1">
        <w:rPr>
          <w:lang w:val="tg-Cyrl-TJ"/>
        </w:rPr>
        <w:t>Уголовно-процессуальный кодекс РТ от 3 декабря 2009 года;</w:t>
      </w:r>
    </w:p>
    <w:p w:rsidR="00514630" w:rsidRPr="005D43C1" w:rsidRDefault="00514630" w:rsidP="00651459">
      <w:pPr>
        <w:pStyle w:val="Bullet1GR"/>
        <w:numPr>
          <w:ilvl w:val="0"/>
          <w:numId w:val="1"/>
        </w:numPr>
        <w:rPr>
          <w:lang w:val="tg-Cyrl-TJ"/>
        </w:rPr>
      </w:pPr>
      <w:r w:rsidRPr="005D43C1">
        <w:rPr>
          <w:lang w:val="tg-Cyrl-TJ"/>
        </w:rPr>
        <w:t>Семейный кодекс РТ от 13 ноября 1998 года;</w:t>
      </w:r>
    </w:p>
    <w:p w:rsidR="00514630" w:rsidRPr="005D43C1" w:rsidRDefault="00514630" w:rsidP="00651459">
      <w:pPr>
        <w:pStyle w:val="Bullet1GR"/>
        <w:numPr>
          <w:ilvl w:val="0"/>
          <w:numId w:val="1"/>
        </w:numPr>
        <w:rPr>
          <w:lang w:val="tg-Cyrl-TJ"/>
        </w:rPr>
      </w:pPr>
      <w:r w:rsidRPr="005D43C1">
        <w:rPr>
          <w:lang w:val="tg-Cyrl-TJ"/>
        </w:rPr>
        <w:t>Кодекс исполнения уголовных наказаний РТ от 6 августа 2001 года;</w:t>
      </w:r>
    </w:p>
    <w:p w:rsidR="00514630" w:rsidRPr="005D43C1" w:rsidRDefault="00514630" w:rsidP="00651459">
      <w:pPr>
        <w:pStyle w:val="Bullet1GR"/>
        <w:numPr>
          <w:ilvl w:val="0"/>
          <w:numId w:val="1"/>
        </w:numPr>
        <w:rPr>
          <w:lang w:val="tg-Cyrl-TJ"/>
        </w:rPr>
      </w:pPr>
      <w:r w:rsidRPr="005D43C1">
        <w:rPr>
          <w:lang w:val="tg-Cyrl-TJ"/>
        </w:rPr>
        <w:t>Указ Президента РТ от 3 декабря 1999 года, №5 "О повышении роли женщин в обществе";</w:t>
      </w:r>
    </w:p>
    <w:p w:rsidR="00514630" w:rsidRPr="005D43C1" w:rsidRDefault="00514630" w:rsidP="00651459">
      <w:pPr>
        <w:pStyle w:val="Bullet1GR"/>
        <w:numPr>
          <w:ilvl w:val="0"/>
          <w:numId w:val="1"/>
        </w:numPr>
        <w:rPr>
          <w:lang w:val="tg-Cyrl-TJ"/>
        </w:rPr>
      </w:pPr>
      <w:r w:rsidRPr="005D43C1">
        <w:rPr>
          <w:lang w:val="tg-Cyrl-TJ"/>
        </w:rPr>
        <w:t xml:space="preserve">Конституционный закон РТ </w:t>
      </w:r>
      <w:r>
        <w:rPr>
          <w:lang w:val="tg-Cyrl-TJ"/>
        </w:rPr>
        <w:t>от 4 ноября 1995 года, №104 "О </w:t>
      </w:r>
      <w:r w:rsidRPr="005D43C1">
        <w:rPr>
          <w:lang w:val="tg-Cyrl-TJ"/>
        </w:rPr>
        <w:t>гражданстве";</w:t>
      </w:r>
    </w:p>
    <w:p w:rsidR="00514630" w:rsidRPr="005D43C1" w:rsidRDefault="00514630" w:rsidP="00651459">
      <w:pPr>
        <w:pStyle w:val="Bullet1GR"/>
        <w:numPr>
          <w:ilvl w:val="0"/>
          <w:numId w:val="1"/>
        </w:numPr>
        <w:rPr>
          <w:lang w:val="tg-Cyrl-TJ"/>
        </w:rPr>
      </w:pPr>
      <w:r w:rsidRPr="005D43C1">
        <w:rPr>
          <w:lang w:val="tg-Cyrl-TJ"/>
        </w:rPr>
        <w:t>Закон РТ от 24 декабря 1991 года, №458 "О социальной защищ</w:t>
      </w:r>
      <w:r w:rsidR="00125A9E">
        <w:rPr>
          <w:lang w:val="tg-Cyrl-TJ"/>
        </w:rPr>
        <w:t>е</w:t>
      </w:r>
      <w:r w:rsidRPr="005D43C1">
        <w:rPr>
          <w:lang w:val="tg-Cyrl-TJ"/>
        </w:rPr>
        <w:t>нности инвалидов в РТ";</w:t>
      </w:r>
    </w:p>
    <w:p w:rsidR="00514630" w:rsidRPr="005D43C1" w:rsidRDefault="00514630" w:rsidP="00651459">
      <w:pPr>
        <w:pStyle w:val="Bullet1GR"/>
        <w:numPr>
          <w:ilvl w:val="0"/>
          <w:numId w:val="1"/>
        </w:numPr>
        <w:rPr>
          <w:lang w:val="tg-Cyrl-TJ"/>
        </w:rPr>
      </w:pPr>
      <w:r w:rsidRPr="005D43C1">
        <w:rPr>
          <w:lang w:val="tg-Cyrl-TJ"/>
        </w:rPr>
        <w:t>Закон РТ от 25 июня 1993 года, №911 "О пенсионном обеспечении граждан ";</w:t>
      </w:r>
    </w:p>
    <w:p w:rsidR="00514630" w:rsidRPr="005D43C1" w:rsidRDefault="00514630" w:rsidP="00651459">
      <w:pPr>
        <w:pStyle w:val="Bullet1GR"/>
        <w:numPr>
          <w:ilvl w:val="0"/>
          <w:numId w:val="1"/>
        </w:numPr>
        <w:rPr>
          <w:lang w:val="tg-Cyrl-TJ"/>
        </w:rPr>
      </w:pPr>
      <w:r w:rsidRPr="005D43C1">
        <w:rPr>
          <w:lang w:val="tg-Cyrl-TJ"/>
        </w:rPr>
        <w:t>Закон РТ от 1 февраля 1996года, №231 "О правовом положении иностранных граждан в Республике Таджикистан";</w:t>
      </w:r>
    </w:p>
    <w:p w:rsidR="00514630" w:rsidRPr="005D43C1" w:rsidRDefault="00514630" w:rsidP="00651459">
      <w:pPr>
        <w:pStyle w:val="Bullet1GR"/>
        <w:numPr>
          <w:ilvl w:val="0"/>
          <w:numId w:val="1"/>
        </w:numPr>
        <w:rPr>
          <w:lang w:val="tg-Cyrl-TJ"/>
        </w:rPr>
      </w:pPr>
      <w:r w:rsidRPr="005D43C1">
        <w:rPr>
          <w:lang w:val="tg-Cyrl-TJ"/>
        </w:rPr>
        <w:t>Закон РТ от 13 декабря 1997 года №517 "О государственном социальном страховании";</w:t>
      </w:r>
    </w:p>
    <w:p w:rsidR="00514630" w:rsidRPr="005D43C1" w:rsidRDefault="00514630" w:rsidP="00651459">
      <w:pPr>
        <w:pStyle w:val="Bullet1GR"/>
        <w:numPr>
          <w:ilvl w:val="0"/>
          <w:numId w:val="1"/>
        </w:numPr>
        <w:rPr>
          <w:lang w:val="tg-Cyrl-TJ"/>
        </w:rPr>
      </w:pPr>
      <w:r w:rsidRPr="005D43C1">
        <w:rPr>
          <w:lang w:val="tg-Cyrl-TJ"/>
        </w:rPr>
        <w:t>Закон РТ от 15 июля 2004 года, №45 "О приостановлении применения смертной казни";</w:t>
      </w:r>
    </w:p>
    <w:p w:rsidR="00514630" w:rsidRPr="005D43C1" w:rsidRDefault="00514630" w:rsidP="00651459">
      <w:pPr>
        <w:pStyle w:val="Bullet1GR"/>
        <w:numPr>
          <w:ilvl w:val="0"/>
          <w:numId w:val="1"/>
        </w:numPr>
        <w:rPr>
          <w:lang w:val="tg-Cyrl-TJ"/>
        </w:rPr>
      </w:pPr>
      <w:r w:rsidRPr="005D43C1">
        <w:rPr>
          <w:lang w:val="tg-Cyrl-TJ"/>
        </w:rPr>
        <w:t>Закон РТ от 17 мая 2004 года, №34 "Об образовании";</w:t>
      </w:r>
    </w:p>
    <w:p w:rsidR="00514630" w:rsidRPr="005D43C1" w:rsidRDefault="00514630" w:rsidP="00651459">
      <w:pPr>
        <w:pStyle w:val="Bullet1GR"/>
        <w:numPr>
          <w:ilvl w:val="0"/>
          <w:numId w:val="1"/>
        </w:numPr>
        <w:rPr>
          <w:lang w:val="tg-Cyrl-TJ"/>
        </w:rPr>
      </w:pPr>
      <w:r w:rsidRPr="005D43C1">
        <w:rPr>
          <w:lang w:val="tg-Cyrl-TJ"/>
        </w:rPr>
        <w:t>Закон РТ от 1 марта 2005 года. "О государственных гарантиях равноправия мужчин и женщин и равных возможностей их реализации";</w:t>
      </w:r>
    </w:p>
    <w:p w:rsidR="00514630" w:rsidRPr="005D43C1" w:rsidRDefault="00514630" w:rsidP="00651459">
      <w:pPr>
        <w:pStyle w:val="Bullet1GR"/>
        <w:numPr>
          <w:ilvl w:val="0"/>
          <w:numId w:val="1"/>
        </w:numPr>
        <w:rPr>
          <w:lang w:val="tg-Cyrl-TJ"/>
        </w:rPr>
      </w:pPr>
      <w:r w:rsidRPr="005D43C1">
        <w:rPr>
          <w:lang w:val="tg-Cyrl-TJ"/>
        </w:rPr>
        <w:t>Закон РТ от 1 марта 2005 года, №89 "О репродуктивном здоровье и репродуктивных правах";</w:t>
      </w:r>
    </w:p>
    <w:p w:rsidR="00514630" w:rsidRPr="005D43C1" w:rsidRDefault="00514630" w:rsidP="00651459">
      <w:pPr>
        <w:pStyle w:val="Bullet1GR"/>
        <w:numPr>
          <w:ilvl w:val="0"/>
          <w:numId w:val="1"/>
        </w:numPr>
        <w:rPr>
          <w:lang w:val="tg-Cyrl-TJ"/>
        </w:rPr>
      </w:pPr>
      <w:r w:rsidRPr="005D43C1">
        <w:rPr>
          <w:lang w:val="tg-Cyrl-TJ"/>
        </w:rPr>
        <w:t>Закон РТ от 21 ноября 2006 года, №208 "Об обращениях граждан";</w:t>
      </w:r>
    </w:p>
    <w:p w:rsidR="00514630" w:rsidRPr="005D43C1" w:rsidRDefault="00514630" w:rsidP="00651459">
      <w:pPr>
        <w:pStyle w:val="Bullet1GR"/>
        <w:numPr>
          <w:ilvl w:val="0"/>
          <w:numId w:val="1"/>
        </w:numPr>
        <w:rPr>
          <w:lang w:val="tg-Cyrl-TJ"/>
        </w:rPr>
      </w:pPr>
      <w:r w:rsidRPr="005D43C1">
        <w:rPr>
          <w:lang w:val="tg-Cyrl-TJ"/>
        </w:rPr>
        <w:t>Закон РТ от 22 декабря 2006 года, №221 "О защите естественного вскармливания детей";</w:t>
      </w:r>
    </w:p>
    <w:p w:rsidR="00514630" w:rsidRPr="005D43C1" w:rsidRDefault="00514630" w:rsidP="00651459">
      <w:pPr>
        <w:pStyle w:val="Bullet1GR"/>
        <w:numPr>
          <w:ilvl w:val="0"/>
          <w:numId w:val="1"/>
        </w:numPr>
        <w:rPr>
          <w:lang w:val="tg-Cyrl-TJ"/>
        </w:rPr>
      </w:pPr>
      <w:r w:rsidRPr="005D43C1">
        <w:rPr>
          <w:lang w:val="tg-Cyrl-TJ"/>
        </w:rPr>
        <w:t>Закона РТ от 5 марта 2007 года, №233 "О государственной службе";</w:t>
      </w:r>
    </w:p>
    <w:p w:rsidR="00514630" w:rsidRPr="005D43C1" w:rsidRDefault="00514630" w:rsidP="00651459">
      <w:pPr>
        <w:pStyle w:val="Bullet1GR"/>
        <w:numPr>
          <w:ilvl w:val="0"/>
          <w:numId w:val="1"/>
        </w:numPr>
        <w:rPr>
          <w:lang w:val="tg-Cyrl-TJ"/>
        </w:rPr>
      </w:pPr>
      <w:r w:rsidRPr="005D43C1">
        <w:rPr>
          <w:lang w:val="tg-Cyrl-TJ"/>
        </w:rPr>
        <w:t>Закона РТ от 5 марта 2007 года, №241 "О государственной поддержке отраслей агропромышленного комплекса";</w:t>
      </w:r>
    </w:p>
    <w:p w:rsidR="00514630" w:rsidRPr="005D43C1" w:rsidRDefault="00514630" w:rsidP="00651459">
      <w:pPr>
        <w:pStyle w:val="Bullet1GR"/>
        <w:numPr>
          <w:ilvl w:val="0"/>
          <w:numId w:val="1"/>
        </w:numPr>
        <w:rPr>
          <w:lang w:val="tg-Cyrl-TJ"/>
        </w:rPr>
      </w:pPr>
      <w:r w:rsidRPr="005D43C1">
        <w:rPr>
          <w:lang w:val="tg-Cyrl-TJ"/>
        </w:rPr>
        <w:t>Закон РТ от 12 мая 2007 года, №258 "Об общественных объединениях";</w:t>
      </w:r>
    </w:p>
    <w:p w:rsidR="00514630" w:rsidRPr="005D43C1" w:rsidRDefault="00514630" w:rsidP="00651459">
      <w:pPr>
        <w:pStyle w:val="Bullet1GR"/>
        <w:numPr>
          <w:ilvl w:val="0"/>
          <w:numId w:val="1"/>
        </w:numPr>
        <w:rPr>
          <w:lang w:val="tg-Cyrl-TJ"/>
        </w:rPr>
      </w:pPr>
      <w:r w:rsidRPr="005D43C1">
        <w:rPr>
          <w:lang w:val="tg-Cyrl-TJ"/>
        </w:rPr>
        <w:t>Закон РТ от 20 марта 2008 года, №372 "Об Уполномоченном по правам человека в Республике Таджикистан";</w:t>
      </w:r>
    </w:p>
    <w:p w:rsidR="00514630" w:rsidRPr="005D43C1" w:rsidRDefault="00514630" w:rsidP="00651459">
      <w:pPr>
        <w:pStyle w:val="Bullet1GR"/>
        <w:numPr>
          <w:ilvl w:val="0"/>
          <w:numId w:val="1"/>
        </w:numPr>
        <w:rPr>
          <w:lang w:val="tg-Cyrl-TJ"/>
        </w:rPr>
      </w:pPr>
      <w:r w:rsidRPr="005D43C1">
        <w:rPr>
          <w:lang w:val="tg-Cyrl-TJ"/>
        </w:rPr>
        <w:t>ППРТ от 10 сентября 1998 года, №363 "Об утверждении национального плана действий по повышению статуса и роли жен</w:t>
      </w:r>
      <w:r>
        <w:rPr>
          <w:lang w:val="tg-Cyrl-TJ"/>
        </w:rPr>
        <w:t>щин на 1998</w:t>
      </w:r>
      <w:r>
        <w:rPr>
          <w:lang w:val="tg-Cyrl-TJ"/>
        </w:rPr>
        <w:noBreakHyphen/>
        <w:t>2005 </w:t>
      </w:r>
      <w:r w:rsidRPr="005D43C1">
        <w:rPr>
          <w:lang w:val="tg-Cyrl-TJ"/>
        </w:rPr>
        <w:t>годы";</w:t>
      </w:r>
    </w:p>
    <w:p w:rsidR="00514630" w:rsidRPr="005D43C1" w:rsidRDefault="00514630" w:rsidP="00651459">
      <w:pPr>
        <w:pStyle w:val="Bullet1GR"/>
        <w:numPr>
          <w:ilvl w:val="0"/>
          <w:numId w:val="1"/>
        </w:numPr>
        <w:rPr>
          <w:lang w:val="tg-Cyrl-TJ"/>
        </w:rPr>
      </w:pPr>
      <w:r w:rsidRPr="005D43C1">
        <w:rPr>
          <w:lang w:val="tg-Cyrl-TJ"/>
        </w:rPr>
        <w:t>ППРТ от 4 июля 2006 года, №307 об утверждении "Правила о порядке выделения грантов Президента РТ для поддержки развития малого и среднего предпринимательства, привлечения женщин и девушек к профориентации, повышения правовых знаний и приобретения новых рабочих мест на 2006-2010 годы";</w:t>
      </w:r>
    </w:p>
    <w:p w:rsidR="00514630" w:rsidRPr="005D43C1" w:rsidRDefault="00514630" w:rsidP="00651459">
      <w:pPr>
        <w:pStyle w:val="Bullet1GR"/>
        <w:numPr>
          <w:ilvl w:val="0"/>
          <w:numId w:val="1"/>
        </w:numPr>
        <w:rPr>
          <w:lang w:val="tg-Cyrl-TJ"/>
        </w:rPr>
      </w:pPr>
      <w:r w:rsidRPr="005D43C1">
        <w:rPr>
          <w:lang w:val="tg-Cyrl-TJ"/>
        </w:rPr>
        <w:t>ППРТ от 6 августа 2001 года, №391 "Об одобрении Государственной программы "Основные направления государственной политики по обеспечению равных прав и возможностей мужчин и женщин в Республике Таджикистан на 2001–2010 годы";</w:t>
      </w:r>
    </w:p>
    <w:p w:rsidR="00514630" w:rsidRPr="005D43C1" w:rsidRDefault="00514630" w:rsidP="00651459">
      <w:pPr>
        <w:pStyle w:val="Bullet1GR"/>
        <w:numPr>
          <w:ilvl w:val="0"/>
          <w:numId w:val="1"/>
        </w:numPr>
        <w:rPr>
          <w:lang w:val="tg-Cyrl-TJ"/>
        </w:rPr>
      </w:pPr>
      <w:r w:rsidRPr="005D43C1">
        <w:rPr>
          <w:lang w:val="tg-Cyrl-TJ"/>
        </w:rPr>
        <w:t>ППРТ от 1 ноября 2006 года, №496 "Об утверждении Государственной программы "Воспитание, подбор и расстановка руководящих кадров из числа способных женщин и девушек на 2007-2016 годы;</w:t>
      </w:r>
    </w:p>
    <w:p w:rsidR="00514630" w:rsidRPr="005D43C1" w:rsidRDefault="00514630" w:rsidP="00651459">
      <w:pPr>
        <w:pStyle w:val="Bullet1GR"/>
        <w:numPr>
          <w:ilvl w:val="0"/>
          <w:numId w:val="1"/>
        </w:numPr>
        <w:rPr>
          <w:lang w:val="tg-Cyrl-TJ"/>
        </w:rPr>
      </w:pPr>
      <w:r w:rsidRPr="005D43C1">
        <w:rPr>
          <w:lang w:val="tg-Cyrl-TJ"/>
        </w:rPr>
        <w:t xml:space="preserve">ППРТ от 31 января 2006 года, №61 "Об утверждении Программы внешней трудовой миграции граждан на 2006-2010 годы"; </w:t>
      </w:r>
    </w:p>
    <w:p w:rsidR="00514630" w:rsidRPr="005D43C1" w:rsidRDefault="00514630" w:rsidP="00651459">
      <w:pPr>
        <w:pStyle w:val="Bullet1GR"/>
        <w:numPr>
          <w:ilvl w:val="0"/>
          <w:numId w:val="1"/>
        </w:numPr>
        <w:rPr>
          <w:lang w:val="tg-Cyrl-TJ"/>
        </w:rPr>
      </w:pPr>
      <w:r w:rsidRPr="005D43C1">
        <w:rPr>
          <w:lang w:val="tg-Cyrl-TJ"/>
        </w:rPr>
        <w:t>ППРТ от 3 марта 2007 года, №100 "Об утверждении Правил создания центров поддержки и помощи жертвам торговли людьми";</w:t>
      </w:r>
    </w:p>
    <w:p w:rsidR="00514630" w:rsidRPr="005D43C1" w:rsidRDefault="00514630" w:rsidP="00651459">
      <w:pPr>
        <w:pStyle w:val="Bullet1GR"/>
        <w:numPr>
          <w:ilvl w:val="0"/>
          <w:numId w:val="1"/>
        </w:numPr>
        <w:rPr>
          <w:lang w:val="tg-Cyrl-TJ"/>
        </w:rPr>
      </w:pPr>
      <w:r w:rsidRPr="005D43C1">
        <w:rPr>
          <w:lang w:val="tg-Cyrl-TJ"/>
        </w:rPr>
        <w:t>ППРТ от 6 мая 2006 года, №213 "О Комплексной программе по борьбе с торговлей людьми в Республике Таджикистан в 2006-2010 годы";</w:t>
      </w:r>
    </w:p>
    <w:p w:rsidR="00514630" w:rsidRPr="005D43C1" w:rsidRDefault="00514630" w:rsidP="00651459">
      <w:pPr>
        <w:pStyle w:val="Bullet1GR"/>
        <w:numPr>
          <w:ilvl w:val="0"/>
          <w:numId w:val="1"/>
        </w:numPr>
        <w:rPr>
          <w:lang w:val="tg-Cyrl-TJ"/>
        </w:rPr>
      </w:pPr>
      <w:r w:rsidRPr="005D43C1">
        <w:rPr>
          <w:lang w:val="tg-Cyrl-TJ"/>
        </w:rPr>
        <w:t>ППРТ от 2 мая 2007 года, №244 "О выплате пособий малообеспеченным семьям, имеющим детей, обучающихся в общеобразовательных школах";.</w:t>
      </w:r>
    </w:p>
    <w:p w:rsidR="00514630" w:rsidRPr="005D43C1" w:rsidRDefault="00514630" w:rsidP="00651459">
      <w:pPr>
        <w:pStyle w:val="Bullet1GR"/>
        <w:numPr>
          <w:ilvl w:val="0"/>
          <w:numId w:val="1"/>
        </w:numPr>
        <w:rPr>
          <w:lang w:val="tg-Cyrl-TJ"/>
        </w:rPr>
      </w:pPr>
      <w:r w:rsidRPr="005D43C1">
        <w:rPr>
          <w:lang w:val="tg-Cyrl-TJ"/>
        </w:rPr>
        <w:t>ППРТ от 31 декабря 2008 года, № 658 "Об утверждении Концепции аграрной политики";</w:t>
      </w:r>
    </w:p>
    <w:p w:rsidR="00514630" w:rsidRPr="005D43C1" w:rsidRDefault="00514630" w:rsidP="00651459">
      <w:pPr>
        <w:pStyle w:val="Bullet1GR"/>
        <w:numPr>
          <w:ilvl w:val="0"/>
          <w:numId w:val="1"/>
        </w:numPr>
        <w:rPr>
          <w:lang w:val="tg-Cyrl-TJ"/>
        </w:rPr>
      </w:pPr>
      <w:r w:rsidRPr="005D43C1">
        <w:rPr>
          <w:lang w:val="tg-Cyrl-TJ"/>
        </w:rPr>
        <w:t>ППРТ от 2 апреля 2009 года, №181 "Об утверждении правил установления квоты для приема на работу отдельныж групп населения";</w:t>
      </w:r>
    </w:p>
    <w:p w:rsidR="00514630" w:rsidRPr="005D43C1" w:rsidRDefault="00514630" w:rsidP="00651459">
      <w:pPr>
        <w:pStyle w:val="Bullet1GR"/>
        <w:numPr>
          <w:ilvl w:val="0"/>
          <w:numId w:val="1"/>
        </w:numPr>
        <w:rPr>
          <w:lang w:val="tg-Cyrl-TJ"/>
        </w:rPr>
      </w:pPr>
      <w:r w:rsidRPr="005D43C1">
        <w:rPr>
          <w:lang w:val="tg-Cyrl-TJ"/>
        </w:rPr>
        <w:t>ППРТ от 03 мая 2010 года, №207 "Об утверждении Концепции перехода на новую систему общеобразовательного образования в Республике Таджикист";</w:t>
      </w:r>
    </w:p>
    <w:p w:rsidR="00514630" w:rsidRPr="005D43C1" w:rsidRDefault="00514630" w:rsidP="00651459">
      <w:pPr>
        <w:pStyle w:val="Bullet1GR"/>
        <w:numPr>
          <w:ilvl w:val="0"/>
          <w:numId w:val="1"/>
        </w:numPr>
        <w:rPr>
          <w:lang w:val="tg-Cyrl-TJ"/>
        </w:rPr>
      </w:pPr>
      <w:r w:rsidRPr="005D43C1">
        <w:rPr>
          <w:lang w:val="tg-Cyrl-TJ"/>
        </w:rPr>
        <w:t>Постановление Маджлиси намояндаг</w:t>
      </w:r>
      <w:r>
        <w:rPr>
          <w:lang w:val="tg-Cyrl-TJ"/>
        </w:rPr>
        <w:t>он Маджлиси Оли от 28 июня 2007 </w:t>
      </w:r>
      <w:r w:rsidRPr="005D43C1">
        <w:rPr>
          <w:lang w:val="tg-Cyrl-TJ"/>
        </w:rPr>
        <w:t>года, №704 "Об утверждении Национальной Стратегии развития на период до 2015 года";</w:t>
      </w:r>
    </w:p>
    <w:p w:rsidR="00514630" w:rsidRDefault="00514630" w:rsidP="00651459">
      <w:pPr>
        <w:pStyle w:val="Bullet1GR"/>
        <w:numPr>
          <w:ilvl w:val="0"/>
          <w:numId w:val="1"/>
        </w:numPr>
        <w:rPr>
          <w:lang w:val="tg-Cyrl-TJ"/>
        </w:rPr>
      </w:pPr>
      <w:r w:rsidRPr="005D43C1">
        <w:rPr>
          <w:lang w:val="tg-Cyrl-TJ"/>
        </w:rPr>
        <w:t>ППРТ от 31 октября 2009 года, №587 "Об утверждении Национальной программы профилактики, диагностики и лечении онкологических заболеваний в Республике Таджикистан на 2010</w:t>
      </w:r>
      <w:r>
        <w:rPr>
          <w:lang w:val="tg-Cyrl-TJ"/>
        </w:rPr>
        <w:t>-</w:t>
      </w:r>
      <w:r w:rsidRPr="005D43C1">
        <w:rPr>
          <w:lang w:val="tg-Cyrl-TJ"/>
        </w:rPr>
        <w:t>2015 годы".</w:t>
      </w:r>
    </w:p>
    <w:p w:rsidR="00514630" w:rsidRPr="00A02376" w:rsidRDefault="00514630" w:rsidP="00651459">
      <w:pPr>
        <w:pStyle w:val="HChGR"/>
        <w:suppressAutoHyphens w:val="0"/>
      </w:pPr>
      <w:r>
        <w:rPr>
          <w:lang w:val="tg-Cyrl-TJ"/>
        </w:rPr>
        <w:br w:type="page"/>
      </w:r>
      <w:r w:rsidRPr="00A02376">
        <w:rPr>
          <w:lang w:val="tg-Cyrl-TJ"/>
        </w:rPr>
        <w:t xml:space="preserve">Приложение </w:t>
      </w:r>
      <w:r w:rsidRPr="00A02376">
        <w:rPr>
          <w:lang w:val="en-US"/>
        </w:rPr>
        <w:t>II</w:t>
      </w:r>
    </w:p>
    <w:p w:rsidR="00514630" w:rsidRPr="00A02376" w:rsidRDefault="00514630" w:rsidP="00651459">
      <w:pPr>
        <w:pStyle w:val="Heading1"/>
        <w:ind w:left="1134"/>
        <w:jc w:val="left"/>
        <w:rPr>
          <w:lang w:val="tg-Cyrl-TJ"/>
        </w:rPr>
      </w:pPr>
      <w:r w:rsidRPr="00A02376">
        <w:rPr>
          <w:b w:val="0"/>
          <w:lang w:val="tg-Cyrl-TJ"/>
        </w:rPr>
        <w:t>Таблица № 1</w:t>
      </w:r>
      <w:r w:rsidRPr="00A02376">
        <w:rPr>
          <w:b w:val="0"/>
          <w:lang w:val="tg-Cyrl-TJ"/>
        </w:rPr>
        <w:br/>
      </w:r>
      <w:r w:rsidRPr="00A02376">
        <w:rPr>
          <w:lang w:val="tg-Cyrl-TJ"/>
        </w:rPr>
        <w:t>Представители в Парламенте РТ на 1 января 2010</w:t>
      </w:r>
      <w:r>
        <w:rPr>
          <w:lang w:val="tg-Cyrl-TJ"/>
        </w:rPr>
        <w:t xml:space="preserve"> </w:t>
      </w:r>
      <w:r w:rsidRPr="00A02376">
        <w:rPr>
          <w:lang w:val="tg-Cyrl-TJ"/>
        </w:rPr>
        <w:t>года</w:t>
      </w:r>
    </w:p>
    <w:p w:rsidR="00514630" w:rsidRPr="001F5520" w:rsidRDefault="00514630" w:rsidP="00651459">
      <w:pPr>
        <w:pStyle w:val="Heading1"/>
        <w:spacing w:after="120" w:line="240" w:lineRule="atLeast"/>
        <w:ind w:left="1134"/>
        <w:rPr>
          <w:b w:val="0"/>
          <w:szCs w:val="20"/>
        </w:rPr>
      </w:pPr>
      <w:r w:rsidRPr="001F5520">
        <w:rPr>
          <w:b w:val="0"/>
          <w:szCs w:val="20"/>
        </w:rPr>
        <w:t>(в процентах)</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2751"/>
        <w:gridCol w:w="974"/>
        <w:gridCol w:w="996"/>
        <w:gridCol w:w="1347"/>
        <w:gridCol w:w="1302"/>
      </w:tblGrid>
      <w:tr w:rsidR="00514630" w:rsidRPr="00A55115" w:rsidTr="00514630">
        <w:trPr>
          <w:trHeight w:val="240"/>
          <w:tblHeader/>
        </w:trPr>
        <w:tc>
          <w:tcPr>
            <w:tcW w:w="1866" w:type="pct"/>
            <w:tcBorders>
              <w:top w:val="single" w:sz="4" w:space="0" w:color="auto"/>
              <w:bottom w:val="single" w:sz="12" w:space="0" w:color="auto"/>
            </w:tcBorders>
            <w:shd w:val="clear" w:color="auto" w:fill="auto"/>
            <w:vAlign w:val="bottom"/>
          </w:tcPr>
          <w:p w:rsidR="00514630" w:rsidRPr="00A55115" w:rsidRDefault="00514630" w:rsidP="00651459">
            <w:pPr>
              <w:spacing w:before="80" w:after="80" w:line="200" w:lineRule="exact"/>
              <w:rPr>
                <w:i/>
                <w:sz w:val="16"/>
                <w:szCs w:val="16"/>
              </w:rPr>
            </w:pPr>
          </w:p>
        </w:tc>
        <w:tc>
          <w:tcPr>
            <w:tcW w:w="661" w:type="pct"/>
            <w:tcBorders>
              <w:top w:val="single" w:sz="4" w:space="0" w:color="auto"/>
              <w:bottom w:val="single" w:sz="12" w:space="0" w:color="auto"/>
            </w:tcBorders>
            <w:shd w:val="clear" w:color="auto" w:fill="auto"/>
            <w:vAlign w:val="bottom"/>
          </w:tcPr>
          <w:p w:rsidR="00514630" w:rsidRPr="00A55115" w:rsidRDefault="00514630" w:rsidP="00651459">
            <w:pPr>
              <w:spacing w:before="80" w:after="80" w:line="200" w:lineRule="exact"/>
              <w:jc w:val="right"/>
              <w:rPr>
                <w:i/>
                <w:sz w:val="16"/>
                <w:szCs w:val="16"/>
              </w:rPr>
            </w:pPr>
            <w:r w:rsidRPr="00A55115">
              <w:rPr>
                <w:i/>
                <w:sz w:val="16"/>
                <w:szCs w:val="16"/>
              </w:rPr>
              <w:t>Мужчины</w:t>
            </w:r>
          </w:p>
        </w:tc>
        <w:tc>
          <w:tcPr>
            <w:tcW w:w="676" w:type="pct"/>
            <w:tcBorders>
              <w:top w:val="single" w:sz="4" w:space="0" w:color="auto"/>
              <w:bottom w:val="single" w:sz="12" w:space="0" w:color="auto"/>
            </w:tcBorders>
            <w:shd w:val="clear" w:color="auto" w:fill="auto"/>
            <w:vAlign w:val="bottom"/>
          </w:tcPr>
          <w:p w:rsidR="00514630" w:rsidRPr="00A55115" w:rsidRDefault="00514630" w:rsidP="00651459">
            <w:pPr>
              <w:spacing w:before="80" w:after="80" w:line="200" w:lineRule="exact"/>
              <w:jc w:val="right"/>
              <w:rPr>
                <w:i/>
                <w:sz w:val="16"/>
                <w:szCs w:val="16"/>
              </w:rPr>
            </w:pPr>
            <w:r>
              <w:rPr>
                <w:i/>
                <w:sz w:val="16"/>
                <w:szCs w:val="16"/>
              </w:rPr>
              <w:t>Ж</w:t>
            </w:r>
            <w:r w:rsidRPr="00A55115">
              <w:rPr>
                <w:i/>
                <w:sz w:val="16"/>
                <w:szCs w:val="16"/>
              </w:rPr>
              <w:t>енщины</w:t>
            </w:r>
          </w:p>
        </w:tc>
        <w:tc>
          <w:tcPr>
            <w:tcW w:w="914" w:type="pct"/>
            <w:tcBorders>
              <w:top w:val="single" w:sz="4" w:space="0" w:color="auto"/>
              <w:bottom w:val="single" w:sz="12" w:space="0" w:color="auto"/>
            </w:tcBorders>
            <w:shd w:val="clear" w:color="auto" w:fill="auto"/>
            <w:vAlign w:val="bottom"/>
          </w:tcPr>
          <w:p w:rsidR="00514630" w:rsidRPr="00A55115" w:rsidRDefault="00514630" w:rsidP="00651459">
            <w:pPr>
              <w:spacing w:before="80" w:after="80" w:line="200" w:lineRule="exact"/>
              <w:jc w:val="right"/>
              <w:rPr>
                <w:i/>
                <w:sz w:val="16"/>
                <w:szCs w:val="16"/>
              </w:rPr>
            </w:pPr>
            <w:r w:rsidRPr="00A55115">
              <w:rPr>
                <w:i/>
                <w:sz w:val="16"/>
                <w:szCs w:val="16"/>
              </w:rPr>
              <w:t>Руководители</w:t>
            </w:r>
            <w:r w:rsidRPr="00A55115">
              <w:rPr>
                <w:i/>
                <w:sz w:val="16"/>
                <w:szCs w:val="16"/>
              </w:rPr>
              <w:br/>
              <w:t>(муж/жен)</w:t>
            </w:r>
          </w:p>
        </w:tc>
        <w:tc>
          <w:tcPr>
            <w:tcW w:w="883" w:type="pct"/>
            <w:tcBorders>
              <w:top w:val="single" w:sz="4" w:space="0" w:color="auto"/>
              <w:bottom w:val="single" w:sz="12" w:space="0" w:color="auto"/>
            </w:tcBorders>
            <w:shd w:val="clear" w:color="auto" w:fill="auto"/>
            <w:vAlign w:val="bottom"/>
          </w:tcPr>
          <w:p w:rsidR="00514630" w:rsidRPr="00A55115" w:rsidRDefault="00514630" w:rsidP="00651459">
            <w:pPr>
              <w:spacing w:before="80" w:after="80" w:line="200" w:lineRule="exact"/>
              <w:jc w:val="right"/>
              <w:rPr>
                <w:i/>
                <w:sz w:val="16"/>
                <w:szCs w:val="16"/>
              </w:rPr>
            </w:pPr>
            <w:r w:rsidRPr="00A55115">
              <w:rPr>
                <w:i/>
                <w:sz w:val="16"/>
                <w:szCs w:val="16"/>
              </w:rPr>
              <w:t>Специалисты</w:t>
            </w:r>
            <w:r w:rsidRPr="00A55115">
              <w:rPr>
                <w:i/>
                <w:sz w:val="16"/>
                <w:szCs w:val="16"/>
              </w:rPr>
              <w:br/>
              <w:t>(муж/жен)</w:t>
            </w:r>
          </w:p>
        </w:tc>
      </w:tr>
      <w:tr w:rsidR="00514630" w:rsidRPr="00A55115" w:rsidTr="00514630">
        <w:trPr>
          <w:trHeight w:val="240"/>
        </w:trPr>
        <w:tc>
          <w:tcPr>
            <w:tcW w:w="1866" w:type="pct"/>
            <w:tcBorders>
              <w:top w:val="single" w:sz="12" w:space="0" w:color="auto"/>
            </w:tcBorders>
            <w:shd w:val="clear" w:color="auto" w:fill="auto"/>
          </w:tcPr>
          <w:p w:rsidR="00514630" w:rsidRPr="00A55115" w:rsidRDefault="00514630" w:rsidP="00651459">
            <w:pPr>
              <w:spacing w:before="40" w:after="40" w:line="220" w:lineRule="exact"/>
              <w:rPr>
                <w:sz w:val="18"/>
                <w:szCs w:val="18"/>
              </w:rPr>
            </w:pPr>
            <w:r w:rsidRPr="00A55115">
              <w:rPr>
                <w:sz w:val="18"/>
                <w:szCs w:val="18"/>
              </w:rPr>
              <w:t>Маджлиси милли Маджлиси Оли</w:t>
            </w:r>
          </w:p>
        </w:tc>
        <w:tc>
          <w:tcPr>
            <w:tcW w:w="661" w:type="pct"/>
            <w:tcBorders>
              <w:top w:val="single" w:sz="12" w:space="0" w:color="auto"/>
            </w:tcBorders>
            <w:shd w:val="clear" w:color="auto" w:fill="auto"/>
            <w:vAlign w:val="bottom"/>
          </w:tcPr>
          <w:p w:rsidR="00514630" w:rsidRPr="00A55115" w:rsidRDefault="00514630" w:rsidP="00651459">
            <w:pPr>
              <w:spacing w:before="40" w:after="40" w:line="220" w:lineRule="exact"/>
              <w:jc w:val="right"/>
              <w:rPr>
                <w:sz w:val="18"/>
                <w:szCs w:val="18"/>
              </w:rPr>
            </w:pPr>
            <w:r w:rsidRPr="00A55115">
              <w:rPr>
                <w:sz w:val="18"/>
                <w:szCs w:val="18"/>
              </w:rPr>
              <w:t>64,3</w:t>
            </w:r>
          </w:p>
        </w:tc>
        <w:tc>
          <w:tcPr>
            <w:tcW w:w="676" w:type="pct"/>
            <w:tcBorders>
              <w:top w:val="single" w:sz="12" w:space="0" w:color="auto"/>
            </w:tcBorders>
            <w:shd w:val="clear" w:color="auto" w:fill="auto"/>
            <w:vAlign w:val="bottom"/>
          </w:tcPr>
          <w:p w:rsidR="00514630" w:rsidRPr="00A55115" w:rsidRDefault="00514630" w:rsidP="00651459">
            <w:pPr>
              <w:spacing w:before="40" w:after="40" w:line="220" w:lineRule="exact"/>
              <w:jc w:val="right"/>
              <w:rPr>
                <w:sz w:val="18"/>
                <w:szCs w:val="18"/>
              </w:rPr>
            </w:pPr>
            <w:r w:rsidRPr="00A55115">
              <w:rPr>
                <w:sz w:val="18"/>
                <w:szCs w:val="18"/>
              </w:rPr>
              <w:t>35,7</w:t>
            </w:r>
          </w:p>
        </w:tc>
        <w:tc>
          <w:tcPr>
            <w:tcW w:w="914" w:type="pct"/>
            <w:tcBorders>
              <w:top w:val="single" w:sz="12" w:space="0" w:color="auto"/>
            </w:tcBorders>
            <w:shd w:val="clear" w:color="auto" w:fill="auto"/>
            <w:vAlign w:val="bottom"/>
          </w:tcPr>
          <w:p w:rsidR="00514630" w:rsidRPr="00A55115" w:rsidRDefault="00514630" w:rsidP="00651459">
            <w:pPr>
              <w:spacing w:before="40" w:after="40" w:line="220" w:lineRule="exact"/>
              <w:jc w:val="right"/>
              <w:rPr>
                <w:sz w:val="18"/>
                <w:szCs w:val="18"/>
              </w:rPr>
            </w:pPr>
            <w:r w:rsidRPr="00A55115">
              <w:rPr>
                <w:sz w:val="18"/>
                <w:szCs w:val="18"/>
              </w:rPr>
              <w:t>100/-</w:t>
            </w:r>
          </w:p>
        </w:tc>
        <w:tc>
          <w:tcPr>
            <w:tcW w:w="883" w:type="pct"/>
            <w:tcBorders>
              <w:top w:val="single" w:sz="12" w:space="0" w:color="auto"/>
            </w:tcBorders>
            <w:shd w:val="clear" w:color="auto" w:fill="auto"/>
            <w:vAlign w:val="bottom"/>
          </w:tcPr>
          <w:p w:rsidR="00514630" w:rsidRPr="00A55115" w:rsidRDefault="00514630" w:rsidP="00651459">
            <w:pPr>
              <w:spacing w:before="40" w:after="40" w:line="220" w:lineRule="exact"/>
              <w:jc w:val="right"/>
              <w:rPr>
                <w:sz w:val="18"/>
                <w:szCs w:val="18"/>
              </w:rPr>
            </w:pPr>
            <w:r w:rsidRPr="00A55115">
              <w:rPr>
                <w:sz w:val="18"/>
                <w:szCs w:val="18"/>
              </w:rPr>
              <w:t>71,0/29,0</w:t>
            </w:r>
          </w:p>
        </w:tc>
      </w:tr>
      <w:tr w:rsidR="00514630" w:rsidRPr="00A55115" w:rsidTr="00514630">
        <w:trPr>
          <w:trHeight w:val="240"/>
        </w:trPr>
        <w:tc>
          <w:tcPr>
            <w:tcW w:w="1866" w:type="pct"/>
            <w:tcBorders>
              <w:bottom w:val="single" w:sz="12" w:space="0" w:color="auto"/>
            </w:tcBorders>
            <w:shd w:val="clear" w:color="auto" w:fill="auto"/>
          </w:tcPr>
          <w:p w:rsidR="00514630" w:rsidRPr="00A55115" w:rsidRDefault="00514630" w:rsidP="00651459">
            <w:pPr>
              <w:spacing w:before="40" w:after="40" w:line="220" w:lineRule="exact"/>
              <w:rPr>
                <w:sz w:val="18"/>
                <w:szCs w:val="18"/>
              </w:rPr>
            </w:pPr>
            <w:r w:rsidRPr="00A55115">
              <w:rPr>
                <w:sz w:val="18"/>
                <w:szCs w:val="18"/>
              </w:rPr>
              <w:t xml:space="preserve">Маджлиси намояндагон </w:t>
            </w:r>
            <w:r>
              <w:rPr>
                <w:sz w:val="18"/>
                <w:szCs w:val="18"/>
              </w:rPr>
              <w:br/>
            </w:r>
            <w:r w:rsidRPr="00A55115">
              <w:rPr>
                <w:sz w:val="18"/>
                <w:szCs w:val="18"/>
              </w:rPr>
              <w:t>Мад</w:t>
            </w:r>
            <w:r w:rsidRPr="00A55115">
              <w:rPr>
                <w:sz w:val="18"/>
                <w:szCs w:val="18"/>
              </w:rPr>
              <w:t>ж</w:t>
            </w:r>
            <w:r w:rsidRPr="00A55115">
              <w:rPr>
                <w:sz w:val="18"/>
                <w:szCs w:val="18"/>
              </w:rPr>
              <w:t>лиси Оли</w:t>
            </w:r>
          </w:p>
        </w:tc>
        <w:tc>
          <w:tcPr>
            <w:tcW w:w="661" w:type="pct"/>
            <w:tcBorders>
              <w:bottom w:val="single" w:sz="12" w:space="0" w:color="auto"/>
            </w:tcBorders>
            <w:shd w:val="clear" w:color="auto" w:fill="auto"/>
            <w:vAlign w:val="bottom"/>
          </w:tcPr>
          <w:p w:rsidR="00514630" w:rsidRPr="00A55115" w:rsidRDefault="00514630" w:rsidP="00651459">
            <w:pPr>
              <w:spacing w:before="40" w:after="40" w:line="220" w:lineRule="exact"/>
              <w:jc w:val="right"/>
              <w:rPr>
                <w:sz w:val="18"/>
                <w:szCs w:val="18"/>
              </w:rPr>
            </w:pPr>
            <w:r w:rsidRPr="00A55115">
              <w:rPr>
                <w:sz w:val="18"/>
                <w:szCs w:val="18"/>
              </w:rPr>
              <w:t>65,9</w:t>
            </w:r>
          </w:p>
        </w:tc>
        <w:tc>
          <w:tcPr>
            <w:tcW w:w="676" w:type="pct"/>
            <w:tcBorders>
              <w:bottom w:val="single" w:sz="12" w:space="0" w:color="auto"/>
            </w:tcBorders>
            <w:shd w:val="clear" w:color="auto" w:fill="auto"/>
            <w:vAlign w:val="bottom"/>
          </w:tcPr>
          <w:p w:rsidR="00514630" w:rsidRPr="00A55115" w:rsidRDefault="00514630" w:rsidP="00651459">
            <w:pPr>
              <w:spacing w:before="40" w:after="40" w:line="220" w:lineRule="exact"/>
              <w:jc w:val="right"/>
              <w:rPr>
                <w:sz w:val="18"/>
                <w:szCs w:val="18"/>
              </w:rPr>
            </w:pPr>
            <w:r w:rsidRPr="00A55115">
              <w:rPr>
                <w:sz w:val="18"/>
                <w:szCs w:val="18"/>
              </w:rPr>
              <w:t>34,1</w:t>
            </w:r>
          </w:p>
        </w:tc>
        <w:tc>
          <w:tcPr>
            <w:tcW w:w="914" w:type="pct"/>
            <w:tcBorders>
              <w:bottom w:val="single" w:sz="12" w:space="0" w:color="auto"/>
            </w:tcBorders>
            <w:shd w:val="clear" w:color="auto" w:fill="auto"/>
            <w:vAlign w:val="bottom"/>
          </w:tcPr>
          <w:p w:rsidR="00514630" w:rsidRPr="00A55115" w:rsidRDefault="00514630" w:rsidP="00651459">
            <w:pPr>
              <w:spacing w:before="40" w:after="40" w:line="220" w:lineRule="exact"/>
              <w:jc w:val="right"/>
              <w:rPr>
                <w:sz w:val="18"/>
                <w:szCs w:val="18"/>
              </w:rPr>
            </w:pPr>
            <w:r w:rsidRPr="00A55115">
              <w:rPr>
                <w:sz w:val="18"/>
                <w:szCs w:val="18"/>
              </w:rPr>
              <w:t>85,3/14,7</w:t>
            </w:r>
          </w:p>
        </w:tc>
        <w:tc>
          <w:tcPr>
            <w:tcW w:w="883" w:type="pct"/>
            <w:tcBorders>
              <w:bottom w:val="single" w:sz="12" w:space="0" w:color="auto"/>
            </w:tcBorders>
            <w:shd w:val="clear" w:color="auto" w:fill="auto"/>
            <w:vAlign w:val="bottom"/>
          </w:tcPr>
          <w:p w:rsidR="00514630" w:rsidRPr="00A55115" w:rsidRDefault="00514630" w:rsidP="00651459">
            <w:pPr>
              <w:spacing w:before="40" w:after="40" w:line="220" w:lineRule="exact"/>
              <w:jc w:val="right"/>
              <w:rPr>
                <w:sz w:val="18"/>
                <w:szCs w:val="18"/>
              </w:rPr>
            </w:pPr>
            <w:r w:rsidRPr="00A55115">
              <w:rPr>
                <w:sz w:val="18"/>
                <w:szCs w:val="18"/>
              </w:rPr>
              <w:t>81,3/18,7</w:t>
            </w:r>
          </w:p>
        </w:tc>
      </w:tr>
    </w:tbl>
    <w:p w:rsidR="00514630" w:rsidRPr="00A55115" w:rsidRDefault="00514630" w:rsidP="00651459">
      <w:pPr>
        <w:pStyle w:val="Heading1"/>
        <w:spacing w:before="120" w:line="240" w:lineRule="atLeast"/>
        <w:ind w:left="1134"/>
        <w:jc w:val="left"/>
      </w:pPr>
      <w:r w:rsidRPr="00A55115">
        <w:rPr>
          <w:b w:val="0"/>
        </w:rPr>
        <w:t xml:space="preserve">Таблица </w:t>
      </w:r>
      <w:r>
        <w:rPr>
          <w:b w:val="0"/>
        </w:rPr>
        <w:t xml:space="preserve">№ </w:t>
      </w:r>
      <w:r w:rsidRPr="00A55115">
        <w:rPr>
          <w:b w:val="0"/>
        </w:rPr>
        <w:t>2</w:t>
      </w:r>
      <w:r w:rsidRPr="00A55115">
        <w:rPr>
          <w:b w:val="0"/>
        </w:rPr>
        <w:br/>
      </w:r>
      <w:r w:rsidRPr="00A55115">
        <w:t>Распределение государственных служащих, занятых в органах управления</w:t>
      </w:r>
      <w:r>
        <w:br/>
      </w:r>
      <w:r w:rsidRPr="00A55115">
        <w:t xml:space="preserve">на 1 января 2010 года </w:t>
      </w:r>
    </w:p>
    <w:p w:rsidR="00514630" w:rsidRPr="007078E6" w:rsidRDefault="00514630" w:rsidP="00651459">
      <w:pPr>
        <w:pStyle w:val="Heading1"/>
        <w:spacing w:after="120"/>
        <w:ind w:left="1134"/>
        <w:jc w:val="left"/>
        <w:rPr>
          <w:b w:val="0"/>
          <w:szCs w:val="20"/>
        </w:rPr>
      </w:pPr>
      <w:r w:rsidRPr="007078E6">
        <w:rPr>
          <w:b w:val="0"/>
          <w:szCs w:val="20"/>
        </w:rPr>
        <w:t>(в процентах)</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5123"/>
        <w:gridCol w:w="1094"/>
        <w:gridCol w:w="1153"/>
      </w:tblGrid>
      <w:tr w:rsidR="00514630" w:rsidRPr="00133ADC" w:rsidTr="00514630">
        <w:trPr>
          <w:trHeight w:val="240"/>
          <w:tblHeader/>
        </w:trPr>
        <w:tc>
          <w:tcPr>
            <w:tcW w:w="3476" w:type="pct"/>
            <w:tcBorders>
              <w:top w:val="single" w:sz="4" w:space="0" w:color="auto"/>
              <w:bottom w:val="single" w:sz="12" w:space="0" w:color="auto"/>
            </w:tcBorders>
            <w:shd w:val="clear" w:color="auto" w:fill="auto"/>
            <w:vAlign w:val="bottom"/>
          </w:tcPr>
          <w:p w:rsidR="00514630" w:rsidRPr="00133ADC" w:rsidRDefault="00514630" w:rsidP="00651459">
            <w:pPr>
              <w:spacing w:before="80" w:after="80" w:line="200" w:lineRule="exact"/>
              <w:rPr>
                <w:i/>
                <w:sz w:val="16"/>
                <w:szCs w:val="16"/>
              </w:rPr>
            </w:pPr>
          </w:p>
        </w:tc>
        <w:tc>
          <w:tcPr>
            <w:tcW w:w="742" w:type="pct"/>
            <w:tcBorders>
              <w:top w:val="single" w:sz="4" w:space="0" w:color="auto"/>
              <w:bottom w:val="single" w:sz="12" w:space="0" w:color="auto"/>
            </w:tcBorders>
            <w:shd w:val="clear" w:color="auto" w:fill="auto"/>
            <w:vAlign w:val="bottom"/>
          </w:tcPr>
          <w:p w:rsidR="00514630" w:rsidRPr="00133ADC" w:rsidRDefault="00514630" w:rsidP="00651459">
            <w:pPr>
              <w:spacing w:before="80" w:after="80" w:line="200" w:lineRule="exact"/>
              <w:jc w:val="right"/>
              <w:rPr>
                <w:i/>
                <w:sz w:val="16"/>
                <w:szCs w:val="16"/>
              </w:rPr>
            </w:pPr>
            <w:r w:rsidRPr="00133ADC">
              <w:rPr>
                <w:i/>
                <w:sz w:val="16"/>
                <w:szCs w:val="16"/>
              </w:rPr>
              <w:t>Мужчины</w:t>
            </w:r>
          </w:p>
        </w:tc>
        <w:tc>
          <w:tcPr>
            <w:tcW w:w="782" w:type="pct"/>
            <w:tcBorders>
              <w:top w:val="single" w:sz="4" w:space="0" w:color="auto"/>
              <w:bottom w:val="single" w:sz="12" w:space="0" w:color="auto"/>
            </w:tcBorders>
            <w:shd w:val="clear" w:color="auto" w:fill="auto"/>
            <w:vAlign w:val="bottom"/>
          </w:tcPr>
          <w:p w:rsidR="00514630" w:rsidRPr="00133ADC" w:rsidRDefault="00514630" w:rsidP="00651459">
            <w:pPr>
              <w:spacing w:before="80" w:after="80" w:line="200" w:lineRule="exact"/>
              <w:jc w:val="right"/>
              <w:rPr>
                <w:i/>
                <w:sz w:val="16"/>
                <w:szCs w:val="16"/>
              </w:rPr>
            </w:pPr>
            <w:r>
              <w:rPr>
                <w:i/>
                <w:sz w:val="16"/>
                <w:szCs w:val="16"/>
              </w:rPr>
              <w:t>Ж</w:t>
            </w:r>
            <w:r w:rsidRPr="00133ADC">
              <w:rPr>
                <w:i/>
                <w:sz w:val="16"/>
                <w:szCs w:val="16"/>
              </w:rPr>
              <w:t>енщины</w:t>
            </w:r>
          </w:p>
        </w:tc>
      </w:tr>
      <w:tr w:rsidR="00514630" w:rsidRPr="00A21582" w:rsidTr="00514630">
        <w:trPr>
          <w:trHeight w:val="240"/>
        </w:trPr>
        <w:tc>
          <w:tcPr>
            <w:tcW w:w="3476" w:type="pct"/>
            <w:tcBorders>
              <w:top w:val="single" w:sz="12" w:space="0" w:color="auto"/>
            </w:tcBorders>
            <w:shd w:val="clear" w:color="auto" w:fill="auto"/>
          </w:tcPr>
          <w:p w:rsidR="00514630" w:rsidRPr="00133ADC" w:rsidRDefault="00514630" w:rsidP="00651459">
            <w:pPr>
              <w:spacing w:before="40" w:after="40" w:line="220" w:lineRule="exact"/>
              <w:rPr>
                <w:sz w:val="18"/>
                <w:szCs w:val="18"/>
              </w:rPr>
            </w:pPr>
            <w:r w:rsidRPr="00133ADC">
              <w:rPr>
                <w:sz w:val="18"/>
                <w:szCs w:val="18"/>
              </w:rPr>
              <w:t xml:space="preserve">Министерство юстиции </w:t>
            </w:r>
          </w:p>
        </w:tc>
        <w:tc>
          <w:tcPr>
            <w:tcW w:w="742" w:type="pct"/>
            <w:tcBorders>
              <w:top w:val="single" w:sz="12" w:space="0" w:color="auto"/>
            </w:tcBorders>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76,7</w:t>
            </w:r>
          </w:p>
        </w:tc>
        <w:tc>
          <w:tcPr>
            <w:tcW w:w="782" w:type="pct"/>
            <w:tcBorders>
              <w:top w:val="single" w:sz="12" w:space="0" w:color="auto"/>
            </w:tcBorders>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23,3</w:t>
            </w:r>
          </w:p>
        </w:tc>
      </w:tr>
      <w:tr w:rsidR="00514630" w:rsidRPr="00A21582" w:rsidTr="00514630">
        <w:trPr>
          <w:trHeight w:val="240"/>
        </w:trPr>
        <w:tc>
          <w:tcPr>
            <w:tcW w:w="3476" w:type="pct"/>
            <w:shd w:val="clear" w:color="auto" w:fill="auto"/>
          </w:tcPr>
          <w:p w:rsidR="00514630" w:rsidRPr="00133ADC" w:rsidRDefault="00514630" w:rsidP="00651459">
            <w:pPr>
              <w:spacing w:before="40" w:after="40" w:line="220" w:lineRule="exact"/>
              <w:rPr>
                <w:sz w:val="18"/>
                <w:szCs w:val="18"/>
              </w:rPr>
            </w:pPr>
            <w:r w:rsidRPr="00133ADC">
              <w:rPr>
                <w:sz w:val="18"/>
                <w:szCs w:val="18"/>
              </w:rPr>
              <w:t xml:space="preserve">Министерство сельского хозяйства </w:t>
            </w:r>
          </w:p>
        </w:tc>
        <w:tc>
          <w:tcPr>
            <w:tcW w:w="74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73,2</w:t>
            </w:r>
          </w:p>
        </w:tc>
        <w:tc>
          <w:tcPr>
            <w:tcW w:w="78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26,8</w:t>
            </w:r>
          </w:p>
        </w:tc>
      </w:tr>
      <w:tr w:rsidR="00514630" w:rsidRPr="00A21582" w:rsidTr="00514630">
        <w:trPr>
          <w:trHeight w:val="240"/>
        </w:trPr>
        <w:tc>
          <w:tcPr>
            <w:tcW w:w="3476" w:type="pct"/>
            <w:shd w:val="clear" w:color="auto" w:fill="auto"/>
          </w:tcPr>
          <w:p w:rsidR="00514630" w:rsidRPr="00133ADC" w:rsidRDefault="00514630" w:rsidP="00651459">
            <w:pPr>
              <w:spacing w:before="40" w:after="40" w:line="220" w:lineRule="exact"/>
              <w:rPr>
                <w:sz w:val="18"/>
                <w:szCs w:val="18"/>
              </w:rPr>
            </w:pPr>
            <w:r w:rsidRPr="00133ADC">
              <w:rPr>
                <w:sz w:val="18"/>
                <w:szCs w:val="18"/>
              </w:rPr>
              <w:t>Министерство иностранных дел</w:t>
            </w:r>
          </w:p>
        </w:tc>
        <w:tc>
          <w:tcPr>
            <w:tcW w:w="74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79,2</w:t>
            </w:r>
          </w:p>
        </w:tc>
        <w:tc>
          <w:tcPr>
            <w:tcW w:w="78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20,8</w:t>
            </w:r>
          </w:p>
        </w:tc>
      </w:tr>
      <w:tr w:rsidR="00514630" w:rsidRPr="00A21582" w:rsidTr="00514630">
        <w:trPr>
          <w:trHeight w:val="240"/>
        </w:trPr>
        <w:tc>
          <w:tcPr>
            <w:tcW w:w="3476" w:type="pct"/>
            <w:shd w:val="clear" w:color="auto" w:fill="auto"/>
          </w:tcPr>
          <w:p w:rsidR="00514630" w:rsidRPr="00133ADC" w:rsidRDefault="00514630" w:rsidP="00651459">
            <w:pPr>
              <w:spacing w:before="40" w:after="40" w:line="220" w:lineRule="exact"/>
              <w:rPr>
                <w:sz w:val="18"/>
                <w:szCs w:val="18"/>
              </w:rPr>
            </w:pPr>
            <w:r w:rsidRPr="00133ADC">
              <w:rPr>
                <w:sz w:val="18"/>
                <w:szCs w:val="18"/>
              </w:rPr>
              <w:t>Министерство образования</w:t>
            </w:r>
          </w:p>
        </w:tc>
        <w:tc>
          <w:tcPr>
            <w:tcW w:w="74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65,8</w:t>
            </w:r>
          </w:p>
        </w:tc>
        <w:tc>
          <w:tcPr>
            <w:tcW w:w="78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34,2</w:t>
            </w:r>
          </w:p>
        </w:tc>
      </w:tr>
      <w:tr w:rsidR="00514630" w:rsidRPr="00A21582" w:rsidTr="00514630">
        <w:trPr>
          <w:trHeight w:val="240"/>
        </w:trPr>
        <w:tc>
          <w:tcPr>
            <w:tcW w:w="3476" w:type="pct"/>
            <w:shd w:val="clear" w:color="auto" w:fill="auto"/>
          </w:tcPr>
          <w:p w:rsidR="00514630" w:rsidRPr="00133ADC" w:rsidRDefault="00514630" w:rsidP="00651459">
            <w:pPr>
              <w:spacing w:before="40" w:after="40" w:line="220" w:lineRule="exact"/>
              <w:rPr>
                <w:sz w:val="18"/>
                <w:szCs w:val="18"/>
              </w:rPr>
            </w:pPr>
            <w:r w:rsidRPr="00133ADC">
              <w:rPr>
                <w:sz w:val="18"/>
                <w:szCs w:val="18"/>
              </w:rPr>
              <w:t>Министерство мелиорации и водных ресурсов</w:t>
            </w:r>
          </w:p>
        </w:tc>
        <w:tc>
          <w:tcPr>
            <w:tcW w:w="74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56,9</w:t>
            </w:r>
          </w:p>
        </w:tc>
        <w:tc>
          <w:tcPr>
            <w:tcW w:w="78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43,1</w:t>
            </w:r>
          </w:p>
        </w:tc>
      </w:tr>
      <w:tr w:rsidR="00514630" w:rsidRPr="00A21582" w:rsidTr="00514630">
        <w:trPr>
          <w:trHeight w:val="240"/>
        </w:trPr>
        <w:tc>
          <w:tcPr>
            <w:tcW w:w="3476" w:type="pct"/>
            <w:shd w:val="clear" w:color="auto" w:fill="auto"/>
          </w:tcPr>
          <w:p w:rsidR="00514630" w:rsidRPr="00133ADC" w:rsidRDefault="00514630" w:rsidP="00651459">
            <w:pPr>
              <w:spacing w:before="40" w:after="40" w:line="220" w:lineRule="exact"/>
              <w:rPr>
                <w:sz w:val="18"/>
                <w:szCs w:val="18"/>
              </w:rPr>
            </w:pPr>
            <w:r w:rsidRPr="00133ADC">
              <w:rPr>
                <w:sz w:val="18"/>
                <w:szCs w:val="18"/>
              </w:rPr>
              <w:t>Министерство труда и социальной защиты насел</w:t>
            </w:r>
            <w:r w:rsidRPr="00133ADC">
              <w:rPr>
                <w:sz w:val="18"/>
                <w:szCs w:val="18"/>
              </w:rPr>
              <w:t>е</w:t>
            </w:r>
            <w:r w:rsidRPr="00133ADC">
              <w:rPr>
                <w:sz w:val="18"/>
                <w:szCs w:val="18"/>
              </w:rPr>
              <w:t>ния</w:t>
            </w:r>
          </w:p>
        </w:tc>
        <w:tc>
          <w:tcPr>
            <w:tcW w:w="74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72,4</w:t>
            </w:r>
          </w:p>
        </w:tc>
        <w:tc>
          <w:tcPr>
            <w:tcW w:w="78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27,6</w:t>
            </w:r>
          </w:p>
        </w:tc>
      </w:tr>
      <w:tr w:rsidR="00514630" w:rsidRPr="00A21582" w:rsidTr="00514630">
        <w:trPr>
          <w:trHeight w:val="240"/>
        </w:trPr>
        <w:tc>
          <w:tcPr>
            <w:tcW w:w="3476" w:type="pct"/>
            <w:shd w:val="clear" w:color="auto" w:fill="auto"/>
          </w:tcPr>
          <w:p w:rsidR="00514630" w:rsidRPr="00133ADC" w:rsidRDefault="00514630" w:rsidP="00651459">
            <w:pPr>
              <w:spacing w:before="40" w:after="40" w:line="220" w:lineRule="exact"/>
              <w:rPr>
                <w:sz w:val="18"/>
                <w:szCs w:val="18"/>
              </w:rPr>
            </w:pPr>
            <w:r w:rsidRPr="00133ADC">
              <w:rPr>
                <w:sz w:val="18"/>
                <w:szCs w:val="18"/>
              </w:rPr>
              <w:t>Министерство финансов</w:t>
            </w:r>
          </w:p>
        </w:tc>
        <w:tc>
          <w:tcPr>
            <w:tcW w:w="74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54,2</w:t>
            </w:r>
          </w:p>
        </w:tc>
        <w:tc>
          <w:tcPr>
            <w:tcW w:w="78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45,8</w:t>
            </w:r>
          </w:p>
        </w:tc>
      </w:tr>
      <w:tr w:rsidR="00514630" w:rsidRPr="00A21582" w:rsidTr="00514630">
        <w:trPr>
          <w:trHeight w:val="240"/>
        </w:trPr>
        <w:tc>
          <w:tcPr>
            <w:tcW w:w="3476" w:type="pct"/>
            <w:shd w:val="clear" w:color="auto" w:fill="auto"/>
          </w:tcPr>
          <w:p w:rsidR="00514630" w:rsidRPr="00133ADC" w:rsidRDefault="00514630" w:rsidP="00651459">
            <w:pPr>
              <w:spacing w:before="40" w:after="40" w:line="220" w:lineRule="exact"/>
              <w:rPr>
                <w:sz w:val="18"/>
                <w:szCs w:val="18"/>
              </w:rPr>
            </w:pPr>
            <w:r w:rsidRPr="00133ADC">
              <w:rPr>
                <w:sz w:val="18"/>
                <w:szCs w:val="18"/>
              </w:rPr>
              <w:t>Министерство транспорта и коммуникаций</w:t>
            </w:r>
          </w:p>
        </w:tc>
        <w:tc>
          <w:tcPr>
            <w:tcW w:w="74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71,5</w:t>
            </w:r>
          </w:p>
        </w:tc>
        <w:tc>
          <w:tcPr>
            <w:tcW w:w="78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28,5</w:t>
            </w:r>
          </w:p>
        </w:tc>
      </w:tr>
      <w:tr w:rsidR="00514630" w:rsidRPr="00A21582" w:rsidTr="00514630">
        <w:trPr>
          <w:trHeight w:val="240"/>
        </w:trPr>
        <w:tc>
          <w:tcPr>
            <w:tcW w:w="3476" w:type="pct"/>
            <w:shd w:val="clear" w:color="auto" w:fill="auto"/>
          </w:tcPr>
          <w:p w:rsidR="00514630" w:rsidRPr="00133ADC" w:rsidRDefault="00514630" w:rsidP="00651459">
            <w:pPr>
              <w:spacing w:before="40" w:after="40" w:line="220" w:lineRule="exact"/>
              <w:rPr>
                <w:sz w:val="18"/>
                <w:szCs w:val="18"/>
              </w:rPr>
            </w:pPr>
            <w:r w:rsidRPr="00133ADC">
              <w:rPr>
                <w:sz w:val="18"/>
                <w:szCs w:val="18"/>
              </w:rPr>
              <w:t>Министерство экономического развития и то</w:t>
            </w:r>
            <w:r w:rsidRPr="00133ADC">
              <w:rPr>
                <w:sz w:val="18"/>
                <w:szCs w:val="18"/>
              </w:rPr>
              <w:t>р</w:t>
            </w:r>
            <w:r w:rsidRPr="00133ADC">
              <w:rPr>
                <w:sz w:val="18"/>
                <w:szCs w:val="18"/>
              </w:rPr>
              <w:t>говли</w:t>
            </w:r>
          </w:p>
        </w:tc>
        <w:tc>
          <w:tcPr>
            <w:tcW w:w="74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59,5</w:t>
            </w:r>
          </w:p>
        </w:tc>
        <w:tc>
          <w:tcPr>
            <w:tcW w:w="78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40,5</w:t>
            </w:r>
          </w:p>
        </w:tc>
      </w:tr>
      <w:tr w:rsidR="00514630" w:rsidRPr="00A21582" w:rsidTr="00514630">
        <w:trPr>
          <w:trHeight w:val="240"/>
        </w:trPr>
        <w:tc>
          <w:tcPr>
            <w:tcW w:w="3476" w:type="pct"/>
            <w:shd w:val="clear" w:color="auto" w:fill="auto"/>
          </w:tcPr>
          <w:p w:rsidR="00514630" w:rsidRPr="00133ADC" w:rsidRDefault="00514630" w:rsidP="00651459">
            <w:pPr>
              <w:spacing w:before="40" w:after="40" w:line="220" w:lineRule="exact"/>
              <w:rPr>
                <w:sz w:val="18"/>
                <w:szCs w:val="18"/>
              </w:rPr>
            </w:pPr>
            <w:r w:rsidRPr="00133ADC">
              <w:rPr>
                <w:sz w:val="18"/>
                <w:szCs w:val="18"/>
              </w:rPr>
              <w:t>Министерство здравоохранения</w:t>
            </w:r>
          </w:p>
        </w:tc>
        <w:tc>
          <w:tcPr>
            <w:tcW w:w="74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70,4</w:t>
            </w:r>
          </w:p>
        </w:tc>
        <w:tc>
          <w:tcPr>
            <w:tcW w:w="78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29,6</w:t>
            </w:r>
          </w:p>
        </w:tc>
      </w:tr>
      <w:tr w:rsidR="00514630" w:rsidRPr="00A21582" w:rsidTr="00514630">
        <w:trPr>
          <w:trHeight w:val="240"/>
        </w:trPr>
        <w:tc>
          <w:tcPr>
            <w:tcW w:w="3476" w:type="pct"/>
            <w:shd w:val="clear" w:color="auto" w:fill="auto"/>
          </w:tcPr>
          <w:p w:rsidR="00514630" w:rsidRPr="00133ADC" w:rsidRDefault="00514630" w:rsidP="00651459">
            <w:pPr>
              <w:spacing w:before="40" w:after="40" w:line="220" w:lineRule="exact"/>
              <w:rPr>
                <w:sz w:val="18"/>
                <w:szCs w:val="18"/>
              </w:rPr>
            </w:pPr>
            <w:r w:rsidRPr="00133ADC">
              <w:rPr>
                <w:sz w:val="18"/>
                <w:szCs w:val="18"/>
              </w:rPr>
              <w:t>Министерство культуры</w:t>
            </w:r>
          </w:p>
        </w:tc>
        <w:tc>
          <w:tcPr>
            <w:tcW w:w="74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81,2</w:t>
            </w:r>
          </w:p>
        </w:tc>
        <w:tc>
          <w:tcPr>
            <w:tcW w:w="78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18,8</w:t>
            </w:r>
          </w:p>
        </w:tc>
      </w:tr>
      <w:tr w:rsidR="00514630" w:rsidRPr="00A21582" w:rsidTr="00514630">
        <w:trPr>
          <w:trHeight w:val="240"/>
        </w:trPr>
        <w:tc>
          <w:tcPr>
            <w:tcW w:w="3476" w:type="pct"/>
            <w:shd w:val="clear" w:color="auto" w:fill="auto"/>
          </w:tcPr>
          <w:p w:rsidR="00514630" w:rsidRPr="00133ADC" w:rsidRDefault="00514630" w:rsidP="00651459">
            <w:pPr>
              <w:spacing w:before="40" w:after="40" w:line="220" w:lineRule="exact"/>
              <w:rPr>
                <w:sz w:val="18"/>
                <w:szCs w:val="18"/>
              </w:rPr>
            </w:pPr>
            <w:r w:rsidRPr="00133ADC">
              <w:rPr>
                <w:sz w:val="18"/>
                <w:szCs w:val="18"/>
              </w:rPr>
              <w:t>Министерство энергетики и промышленности</w:t>
            </w:r>
          </w:p>
        </w:tc>
        <w:tc>
          <w:tcPr>
            <w:tcW w:w="74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74,6</w:t>
            </w:r>
          </w:p>
        </w:tc>
        <w:tc>
          <w:tcPr>
            <w:tcW w:w="78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25,4</w:t>
            </w:r>
          </w:p>
        </w:tc>
      </w:tr>
      <w:tr w:rsidR="00514630" w:rsidRPr="00A21582" w:rsidTr="00514630">
        <w:trPr>
          <w:trHeight w:val="240"/>
        </w:trPr>
        <w:tc>
          <w:tcPr>
            <w:tcW w:w="3476" w:type="pct"/>
            <w:shd w:val="clear" w:color="auto" w:fill="auto"/>
          </w:tcPr>
          <w:p w:rsidR="00514630" w:rsidRPr="00133ADC" w:rsidRDefault="00514630" w:rsidP="00651459">
            <w:pPr>
              <w:spacing w:before="40" w:after="40" w:line="220" w:lineRule="exact"/>
              <w:rPr>
                <w:sz w:val="18"/>
                <w:szCs w:val="18"/>
              </w:rPr>
            </w:pPr>
            <w:r w:rsidRPr="00133ADC">
              <w:rPr>
                <w:sz w:val="18"/>
                <w:szCs w:val="18"/>
              </w:rPr>
              <w:t>Государственный комитет по инвестициям и упра</w:t>
            </w:r>
            <w:r w:rsidRPr="00133ADC">
              <w:rPr>
                <w:sz w:val="18"/>
                <w:szCs w:val="18"/>
              </w:rPr>
              <w:t>в</w:t>
            </w:r>
            <w:r w:rsidRPr="00133ADC">
              <w:rPr>
                <w:sz w:val="18"/>
                <w:szCs w:val="18"/>
              </w:rPr>
              <w:t>лению государственным имуществом</w:t>
            </w:r>
          </w:p>
        </w:tc>
        <w:tc>
          <w:tcPr>
            <w:tcW w:w="74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63,8</w:t>
            </w:r>
          </w:p>
        </w:tc>
        <w:tc>
          <w:tcPr>
            <w:tcW w:w="78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36,2</w:t>
            </w:r>
          </w:p>
        </w:tc>
      </w:tr>
      <w:tr w:rsidR="00514630" w:rsidRPr="00A21582" w:rsidTr="00514630">
        <w:trPr>
          <w:trHeight w:val="240"/>
        </w:trPr>
        <w:tc>
          <w:tcPr>
            <w:tcW w:w="3476" w:type="pct"/>
            <w:shd w:val="clear" w:color="auto" w:fill="auto"/>
          </w:tcPr>
          <w:p w:rsidR="00514630" w:rsidRPr="00133ADC" w:rsidRDefault="00514630" w:rsidP="00651459">
            <w:pPr>
              <w:spacing w:before="40" w:after="40" w:line="220" w:lineRule="exact"/>
              <w:rPr>
                <w:sz w:val="18"/>
                <w:szCs w:val="18"/>
              </w:rPr>
            </w:pPr>
            <w:r w:rsidRPr="00133ADC">
              <w:rPr>
                <w:sz w:val="18"/>
                <w:szCs w:val="18"/>
              </w:rPr>
              <w:t>Государственный комитет статистики</w:t>
            </w:r>
          </w:p>
        </w:tc>
        <w:tc>
          <w:tcPr>
            <w:tcW w:w="74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38,6</w:t>
            </w:r>
          </w:p>
        </w:tc>
        <w:tc>
          <w:tcPr>
            <w:tcW w:w="78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61,4</w:t>
            </w:r>
          </w:p>
        </w:tc>
      </w:tr>
      <w:tr w:rsidR="00514630" w:rsidRPr="00A21582" w:rsidTr="00514630">
        <w:trPr>
          <w:trHeight w:val="240"/>
        </w:trPr>
        <w:tc>
          <w:tcPr>
            <w:tcW w:w="3476" w:type="pct"/>
            <w:shd w:val="clear" w:color="auto" w:fill="auto"/>
          </w:tcPr>
          <w:p w:rsidR="00514630" w:rsidRPr="00133ADC" w:rsidRDefault="00514630" w:rsidP="00651459">
            <w:pPr>
              <w:spacing w:before="40" w:after="40" w:line="220" w:lineRule="exact"/>
              <w:rPr>
                <w:sz w:val="18"/>
                <w:szCs w:val="18"/>
              </w:rPr>
            </w:pPr>
            <w:r w:rsidRPr="00133ADC">
              <w:rPr>
                <w:sz w:val="18"/>
                <w:szCs w:val="18"/>
              </w:rPr>
              <w:t>Комитет по охране окружающей среды при Прав</w:t>
            </w:r>
            <w:r w:rsidRPr="00133ADC">
              <w:rPr>
                <w:sz w:val="18"/>
                <w:szCs w:val="18"/>
              </w:rPr>
              <w:t>и</w:t>
            </w:r>
            <w:r w:rsidRPr="00133ADC">
              <w:rPr>
                <w:sz w:val="18"/>
                <w:szCs w:val="18"/>
              </w:rPr>
              <w:t>тельстве Республике Таджикистан</w:t>
            </w:r>
          </w:p>
        </w:tc>
        <w:tc>
          <w:tcPr>
            <w:tcW w:w="74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80,6</w:t>
            </w:r>
          </w:p>
        </w:tc>
        <w:tc>
          <w:tcPr>
            <w:tcW w:w="78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19,4</w:t>
            </w:r>
          </w:p>
        </w:tc>
      </w:tr>
      <w:tr w:rsidR="00514630" w:rsidRPr="00A21582" w:rsidTr="00514630">
        <w:trPr>
          <w:trHeight w:val="240"/>
        </w:trPr>
        <w:tc>
          <w:tcPr>
            <w:tcW w:w="3476" w:type="pct"/>
            <w:shd w:val="clear" w:color="auto" w:fill="auto"/>
          </w:tcPr>
          <w:p w:rsidR="00514630" w:rsidRPr="00133ADC" w:rsidRDefault="00514630" w:rsidP="00651459">
            <w:pPr>
              <w:spacing w:before="40" w:after="40" w:line="220" w:lineRule="exact"/>
              <w:rPr>
                <w:sz w:val="18"/>
                <w:szCs w:val="18"/>
              </w:rPr>
            </w:pPr>
            <w:r w:rsidRPr="00133ADC">
              <w:rPr>
                <w:sz w:val="18"/>
                <w:szCs w:val="18"/>
              </w:rPr>
              <w:t>Комитет государственного финансового ко</w:t>
            </w:r>
            <w:r w:rsidRPr="00133ADC">
              <w:rPr>
                <w:sz w:val="18"/>
                <w:szCs w:val="18"/>
              </w:rPr>
              <w:t>н</w:t>
            </w:r>
            <w:r w:rsidRPr="00133ADC">
              <w:rPr>
                <w:sz w:val="18"/>
                <w:szCs w:val="18"/>
              </w:rPr>
              <w:t>троля и борьбе с</w:t>
            </w:r>
            <w:r>
              <w:rPr>
                <w:sz w:val="18"/>
                <w:szCs w:val="18"/>
              </w:rPr>
              <w:t> </w:t>
            </w:r>
            <w:r w:rsidRPr="00133ADC">
              <w:rPr>
                <w:sz w:val="18"/>
                <w:szCs w:val="18"/>
              </w:rPr>
              <w:t>коррупцией</w:t>
            </w:r>
          </w:p>
        </w:tc>
        <w:tc>
          <w:tcPr>
            <w:tcW w:w="74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86,5</w:t>
            </w:r>
          </w:p>
        </w:tc>
        <w:tc>
          <w:tcPr>
            <w:tcW w:w="78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13,5</w:t>
            </w:r>
          </w:p>
        </w:tc>
      </w:tr>
      <w:tr w:rsidR="00514630" w:rsidRPr="00A21582" w:rsidTr="00514630">
        <w:trPr>
          <w:trHeight w:val="240"/>
        </w:trPr>
        <w:tc>
          <w:tcPr>
            <w:tcW w:w="3476" w:type="pct"/>
            <w:shd w:val="clear" w:color="auto" w:fill="auto"/>
          </w:tcPr>
          <w:p w:rsidR="00514630" w:rsidRPr="00133ADC" w:rsidRDefault="00514630" w:rsidP="00651459">
            <w:pPr>
              <w:spacing w:before="40" w:after="40" w:line="220" w:lineRule="exact"/>
              <w:rPr>
                <w:sz w:val="18"/>
                <w:szCs w:val="18"/>
              </w:rPr>
            </w:pPr>
            <w:r w:rsidRPr="00133ADC">
              <w:rPr>
                <w:sz w:val="18"/>
                <w:szCs w:val="18"/>
              </w:rPr>
              <w:t>Комитет по телевидению и радиовещанию</w:t>
            </w:r>
          </w:p>
        </w:tc>
        <w:tc>
          <w:tcPr>
            <w:tcW w:w="74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64,0</w:t>
            </w:r>
          </w:p>
        </w:tc>
        <w:tc>
          <w:tcPr>
            <w:tcW w:w="78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36,0</w:t>
            </w:r>
          </w:p>
        </w:tc>
      </w:tr>
      <w:tr w:rsidR="00514630" w:rsidRPr="00A21582" w:rsidTr="00514630">
        <w:trPr>
          <w:trHeight w:val="240"/>
        </w:trPr>
        <w:tc>
          <w:tcPr>
            <w:tcW w:w="3476" w:type="pct"/>
            <w:shd w:val="clear" w:color="auto" w:fill="auto"/>
          </w:tcPr>
          <w:p w:rsidR="00514630" w:rsidRPr="00133ADC" w:rsidRDefault="00514630" w:rsidP="00651459">
            <w:pPr>
              <w:spacing w:before="40" w:after="40" w:line="220" w:lineRule="exact"/>
              <w:rPr>
                <w:sz w:val="18"/>
                <w:szCs w:val="18"/>
              </w:rPr>
            </w:pPr>
            <w:r w:rsidRPr="00133ADC">
              <w:rPr>
                <w:sz w:val="18"/>
                <w:szCs w:val="18"/>
              </w:rPr>
              <w:t>Комитет по делам женщин и семьи</w:t>
            </w:r>
          </w:p>
        </w:tc>
        <w:tc>
          <w:tcPr>
            <w:tcW w:w="74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15,4</w:t>
            </w:r>
          </w:p>
        </w:tc>
        <w:tc>
          <w:tcPr>
            <w:tcW w:w="78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84,6</w:t>
            </w:r>
          </w:p>
        </w:tc>
      </w:tr>
      <w:tr w:rsidR="00514630" w:rsidRPr="00A21582" w:rsidTr="00514630">
        <w:trPr>
          <w:trHeight w:val="240"/>
        </w:trPr>
        <w:tc>
          <w:tcPr>
            <w:tcW w:w="3476" w:type="pct"/>
            <w:shd w:val="clear" w:color="auto" w:fill="auto"/>
          </w:tcPr>
          <w:p w:rsidR="00514630" w:rsidRPr="00133ADC" w:rsidRDefault="00514630" w:rsidP="00651459">
            <w:pPr>
              <w:spacing w:before="40" w:after="40" w:line="220" w:lineRule="exact"/>
              <w:rPr>
                <w:sz w:val="18"/>
                <w:szCs w:val="18"/>
              </w:rPr>
            </w:pPr>
            <w:r w:rsidRPr="00133ADC">
              <w:rPr>
                <w:sz w:val="18"/>
                <w:szCs w:val="18"/>
              </w:rPr>
              <w:t>Комитет по делам молодежи, спорта и туризма</w:t>
            </w:r>
          </w:p>
        </w:tc>
        <w:tc>
          <w:tcPr>
            <w:tcW w:w="74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76,8</w:t>
            </w:r>
          </w:p>
        </w:tc>
        <w:tc>
          <w:tcPr>
            <w:tcW w:w="78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23,2</w:t>
            </w:r>
          </w:p>
        </w:tc>
      </w:tr>
      <w:tr w:rsidR="00514630" w:rsidRPr="00A21582" w:rsidTr="00514630">
        <w:trPr>
          <w:trHeight w:val="240"/>
        </w:trPr>
        <w:tc>
          <w:tcPr>
            <w:tcW w:w="3476" w:type="pct"/>
            <w:shd w:val="clear" w:color="auto" w:fill="auto"/>
          </w:tcPr>
          <w:p w:rsidR="00514630" w:rsidRPr="00133ADC" w:rsidRDefault="00514630" w:rsidP="00651459">
            <w:pPr>
              <w:spacing w:before="40" w:after="40" w:line="220" w:lineRule="exact"/>
              <w:rPr>
                <w:sz w:val="18"/>
                <w:szCs w:val="18"/>
              </w:rPr>
            </w:pPr>
            <w:r w:rsidRPr="00133ADC">
              <w:rPr>
                <w:sz w:val="18"/>
                <w:szCs w:val="18"/>
              </w:rPr>
              <w:t>Агентство по строительству и архитектуре</w:t>
            </w:r>
          </w:p>
        </w:tc>
        <w:tc>
          <w:tcPr>
            <w:tcW w:w="74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71,8</w:t>
            </w:r>
          </w:p>
        </w:tc>
        <w:tc>
          <w:tcPr>
            <w:tcW w:w="78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28,2</w:t>
            </w:r>
          </w:p>
        </w:tc>
      </w:tr>
      <w:tr w:rsidR="00514630" w:rsidRPr="00A21582" w:rsidTr="00514630">
        <w:trPr>
          <w:trHeight w:val="240"/>
        </w:trPr>
        <w:tc>
          <w:tcPr>
            <w:tcW w:w="3476" w:type="pct"/>
            <w:shd w:val="clear" w:color="auto" w:fill="auto"/>
          </w:tcPr>
          <w:p w:rsidR="00514630" w:rsidRPr="00133ADC" w:rsidRDefault="00514630" w:rsidP="00651459">
            <w:pPr>
              <w:spacing w:before="40" w:after="40" w:line="220" w:lineRule="exact"/>
              <w:rPr>
                <w:sz w:val="18"/>
                <w:szCs w:val="18"/>
              </w:rPr>
            </w:pPr>
            <w:r w:rsidRPr="00133ADC">
              <w:rPr>
                <w:sz w:val="18"/>
                <w:szCs w:val="18"/>
              </w:rPr>
              <w:t>Агентство по землеустройству, геодезии и карт</w:t>
            </w:r>
            <w:r w:rsidRPr="00133ADC">
              <w:rPr>
                <w:sz w:val="18"/>
                <w:szCs w:val="18"/>
              </w:rPr>
              <w:t>о</w:t>
            </w:r>
            <w:r w:rsidRPr="00133ADC">
              <w:rPr>
                <w:sz w:val="18"/>
                <w:szCs w:val="18"/>
              </w:rPr>
              <w:t xml:space="preserve">графии </w:t>
            </w:r>
          </w:p>
        </w:tc>
        <w:tc>
          <w:tcPr>
            <w:tcW w:w="74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76,7</w:t>
            </w:r>
          </w:p>
        </w:tc>
        <w:tc>
          <w:tcPr>
            <w:tcW w:w="782" w:type="pct"/>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23,3</w:t>
            </w:r>
          </w:p>
        </w:tc>
      </w:tr>
      <w:tr w:rsidR="00514630" w:rsidRPr="00A21582" w:rsidTr="00514630">
        <w:trPr>
          <w:trHeight w:val="240"/>
        </w:trPr>
        <w:tc>
          <w:tcPr>
            <w:tcW w:w="3476" w:type="pct"/>
            <w:tcBorders>
              <w:bottom w:val="single" w:sz="12" w:space="0" w:color="auto"/>
            </w:tcBorders>
            <w:shd w:val="clear" w:color="auto" w:fill="auto"/>
          </w:tcPr>
          <w:p w:rsidR="00514630" w:rsidRPr="00133ADC" w:rsidRDefault="00514630" w:rsidP="00651459">
            <w:pPr>
              <w:spacing w:before="40" w:after="40" w:line="220" w:lineRule="exact"/>
              <w:rPr>
                <w:sz w:val="18"/>
                <w:szCs w:val="18"/>
              </w:rPr>
            </w:pPr>
            <w:r w:rsidRPr="00133ADC">
              <w:rPr>
                <w:sz w:val="18"/>
                <w:szCs w:val="18"/>
              </w:rPr>
              <w:t>Национальный олимпийский комитет</w:t>
            </w:r>
          </w:p>
        </w:tc>
        <w:tc>
          <w:tcPr>
            <w:tcW w:w="742" w:type="pct"/>
            <w:tcBorders>
              <w:bottom w:val="single" w:sz="12" w:space="0" w:color="auto"/>
            </w:tcBorders>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81,0</w:t>
            </w:r>
          </w:p>
        </w:tc>
        <w:tc>
          <w:tcPr>
            <w:tcW w:w="782" w:type="pct"/>
            <w:tcBorders>
              <w:bottom w:val="single" w:sz="12" w:space="0" w:color="auto"/>
            </w:tcBorders>
            <w:shd w:val="clear" w:color="auto" w:fill="auto"/>
            <w:vAlign w:val="bottom"/>
          </w:tcPr>
          <w:p w:rsidR="00514630" w:rsidRPr="00133ADC" w:rsidRDefault="00514630" w:rsidP="00651459">
            <w:pPr>
              <w:spacing w:before="40" w:after="40" w:line="220" w:lineRule="exact"/>
              <w:jc w:val="right"/>
              <w:rPr>
                <w:sz w:val="18"/>
                <w:szCs w:val="18"/>
              </w:rPr>
            </w:pPr>
            <w:r w:rsidRPr="00133ADC">
              <w:rPr>
                <w:sz w:val="18"/>
                <w:szCs w:val="18"/>
              </w:rPr>
              <w:t>19,0</w:t>
            </w:r>
          </w:p>
        </w:tc>
      </w:tr>
    </w:tbl>
    <w:p w:rsidR="00514630" w:rsidRPr="00BC5104" w:rsidRDefault="00514630" w:rsidP="00651459">
      <w:pPr>
        <w:pStyle w:val="Heading1"/>
        <w:ind w:left="1134"/>
        <w:jc w:val="left"/>
      </w:pPr>
      <w:r w:rsidRPr="00E863BC">
        <w:rPr>
          <w:b w:val="0"/>
        </w:rPr>
        <w:t>Таблица № 3</w:t>
      </w:r>
      <w:r>
        <w:rPr>
          <w:b w:val="0"/>
        </w:rPr>
        <w:br/>
      </w:r>
      <w:r w:rsidRPr="00BC5104">
        <w:t>Распределение государственных служащих, занятых в органах управления</w:t>
      </w:r>
      <w:r>
        <w:br/>
      </w:r>
      <w:r w:rsidRPr="00BC5104">
        <w:t>на 1 января 2010 года по профессиональным группам</w:t>
      </w:r>
    </w:p>
    <w:p w:rsidR="00514630" w:rsidRPr="007078E6" w:rsidRDefault="00514630" w:rsidP="00651459">
      <w:pPr>
        <w:pStyle w:val="Heading1"/>
        <w:spacing w:after="120"/>
        <w:ind w:left="1134"/>
        <w:jc w:val="left"/>
        <w:rPr>
          <w:b w:val="0"/>
          <w:szCs w:val="20"/>
        </w:rPr>
      </w:pPr>
      <w:r w:rsidRPr="007078E6">
        <w:rPr>
          <w:b w:val="0"/>
          <w:szCs w:val="20"/>
        </w:rPr>
        <w:t>(в процентах)</w:t>
      </w:r>
    </w:p>
    <w:tbl>
      <w:tblPr>
        <w:tblW w:w="7370" w:type="dxa"/>
        <w:tblInd w:w="1134" w:type="dxa"/>
        <w:tblBorders>
          <w:top w:val="single" w:sz="4" w:space="0" w:color="auto"/>
        </w:tblBorders>
        <w:tblCellMar>
          <w:left w:w="0" w:type="dxa"/>
          <w:right w:w="0" w:type="dxa"/>
        </w:tblCellMar>
        <w:tblLook w:val="01E0" w:firstRow="1" w:lastRow="1" w:firstColumn="1" w:lastColumn="1" w:noHBand="0" w:noVBand="0"/>
      </w:tblPr>
      <w:tblGrid>
        <w:gridCol w:w="3342"/>
        <w:gridCol w:w="1001"/>
        <w:gridCol w:w="1013"/>
        <w:gridCol w:w="1001"/>
        <w:gridCol w:w="1013"/>
      </w:tblGrid>
      <w:tr w:rsidR="00514630" w:rsidRPr="00754BF4" w:rsidTr="007078E6">
        <w:trPr>
          <w:trHeight w:val="240"/>
          <w:tblHeader/>
        </w:trPr>
        <w:tc>
          <w:tcPr>
            <w:tcW w:w="2267" w:type="pct"/>
            <w:vMerge w:val="restart"/>
            <w:tcBorders>
              <w:top w:val="single" w:sz="4" w:space="0" w:color="auto"/>
              <w:bottom w:val="nil"/>
            </w:tcBorders>
            <w:shd w:val="clear" w:color="auto" w:fill="auto"/>
            <w:vAlign w:val="bottom"/>
          </w:tcPr>
          <w:p w:rsidR="00514630" w:rsidRPr="00754BF4" w:rsidRDefault="00514630" w:rsidP="00651459">
            <w:pPr>
              <w:spacing w:before="80" w:after="80" w:line="200" w:lineRule="exact"/>
              <w:jc w:val="right"/>
              <w:rPr>
                <w:i/>
                <w:sz w:val="16"/>
                <w:szCs w:val="16"/>
              </w:rPr>
            </w:pPr>
          </w:p>
        </w:tc>
        <w:tc>
          <w:tcPr>
            <w:tcW w:w="1366" w:type="pct"/>
            <w:gridSpan w:val="2"/>
            <w:tcBorders>
              <w:top w:val="single" w:sz="4" w:space="0" w:color="auto"/>
              <w:bottom w:val="single" w:sz="4" w:space="0" w:color="auto"/>
            </w:tcBorders>
            <w:shd w:val="clear" w:color="auto" w:fill="auto"/>
            <w:vAlign w:val="bottom"/>
          </w:tcPr>
          <w:p w:rsidR="00514630" w:rsidRPr="00754BF4" w:rsidRDefault="00514630" w:rsidP="00651459">
            <w:pPr>
              <w:spacing w:before="80" w:after="80" w:line="200" w:lineRule="exact"/>
              <w:jc w:val="right"/>
              <w:rPr>
                <w:i/>
                <w:sz w:val="16"/>
                <w:szCs w:val="16"/>
              </w:rPr>
            </w:pPr>
            <w:r w:rsidRPr="00754BF4">
              <w:rPr>
                <w:i/>
                <w:sz w:val="16"/>
                <w:szCs w:val="16"/>
              </w:rPr>
              <w:t>Руководители</w:t>
            </w:r>
          </w:p>
        </w:tc>
        <w:tc>
          <w:tcPr>
            <w:tcW w:w="1366" w:type="pct"/>
            <w:gridSpan w:val="2"/>
            <w:tcBorders>
              <w:top w:val="single" w:sz="4" w:space="0" w:color="auto"/>
              <w:bottom w:val="single" w:sz="4" w:space="0" w:color="auto"/>
            </w:tcBorders>
            <w:shd w:val="clear" w:color="auto" w:fill="auto"/>
            <w:vAlign w:val="bottom"/>
          </w:tcPr>
          <w:p w:rsidR="00514630" w:rsidRPr="00754BF4" w:rsidRDefault="00514630" w:rsidP="00651459">
            <w:pPr>
              <w:spacing w:before="80" w:after="80" w:line="200" w:lineRule="exact"/>
              <w:jc w:val="right"/>
              <w:rPr>
                <w:i/>
                <w:sz w:val="16"/>
                <w:szCs w:val="16"/>
              </w:rPr>
            </w:pPr>
            <w:r w:rsidRPr="00754BF4">
              <w:rPr>
                <w:i/>
                <w:sz w:val="16"/>
                <w:szCs w:val="16"/>
              </w:rPr>
              <w:t>Специалисты</w:t>
            </w:r>
          </w:p>
        </w:tc>
      </w:tr>
      <w:tr w:rsidR="00514630" w:rsidRPr="00754BF4" w:rsidTr="007078E6">
        <w:trPr>
          <w:trHeight w:val="240"/>
          <w:tblHeader/>
        </w:trPr>
        <w:tc>
          <w:tcPr>
            <w:tcW w:w="2267" w:type="pct"/>
            <w:vMerge/>
            <w:tcBorders>
              <w:top w:val="nil"/>
              <w:bottom w:val="single" w:sz="12" w:space="0" w:color="auto"/>
            </w:tcBorders>
            <w:shd w:val="clear" w:color="auto" w:fill="auto"/>
            <w:vAlign w:val="bottom"/>
          </w:tcPr>
          <w:p w:rsidR="00514630" w:rsidRPr="00754BF4" w:rsidRDefault="00514630" w:rsidP="00651459">
            <w:pPr>
              <w:spacing w:before="80" w:after="80" w:line="200" w:lineRule="exact"/>
              <w:jc w:val="right"/>
              <w:rPr>
                <w:i/>
                <w:sz w:val="16"/>
                <w:szCs w:val="16"/>
              </w:rPr>
            </w:pPr>
          </w:p>
        </w:tc>
        <w:tc>
          <w:tcPr>
            <w:tcW w:w="679" w:type="pct"/>
            <w:tcBorders>
              <w:top w:val="single" w:sz="4" w:space="0" w:color="auto"/>
              <w:bottom w:val="single" w:sz="12" w:space="0" w:color="auto"/>
            </w:tcBorders>
            <w:shd w:val="clear" w:color="auto" w:fill="auto"/>
            <w:vAlign w:val="bottom"/>
          </w:tcPr>
          <w:p w:rsidR="00514630" w:rsidRPr="00754BF4" w:rsidRDefault="00514630" w:rsidP="00651459">
            <w:pPr>
              <w:spacing w:before="80" w:after="80" w:line="200" w:lineRule="exact"/>
              <w:jc w:val="right"/>
              <w:rPr>
                <w:i/>
                <w:sz w:val="16"/>
                <w:szCs w:val="16"/>
              </w:rPr>
            </w:pPr>
            <w:r w:rsidRPr="00754BF4">
              <w:rPr>
                <w:i/>
                <w:sz w:val="16"/>
                <w:szCs w:val="16"/>
              </w:rPr>
              <w:t>Мужчины</w:t>
            </w:r>
          </w:p>
        </w:tc>
        <w:tc>
          <w:tcPr>
            <w:tcW w:w="687" w:type="pct"/>
            <w:tcBorders>
              <w:top w:val="single" w:sz="4" w:space="0" w:color="auto"/>
              <w:bottom w:val="single" w:sz="12" w:space="0" w:color="auto"/>
            </w:tcBorders>
            <w:shd w:val="clear" w:color="auto" w:fill="auto"/>
            <w:vAlign w:val="bottom"/>
          </w:tcPr>
          <w:p w:rsidR="00514630" w:rsidRPr="00754BF4" w:rsidRDefault="00514630" w:rsidP="00651459">
            <w:pPr>
              <w:spacing w:before="80" w:after="80" w:line="200" w:lineRule="exact"/>
              <w:jc w:val="right"/>
              <w:rPr>
                <w:i/>
                <w:sz w:val="16"/>
                <w:szCs w:val="16"/>
              </w:rPr>
            </w:pPr>
            <w:r w:rsidRPr="00754BF4">
              <w:rPr>
                <w:i/>
                <w:sz w:val="16"/>
                <w:szCs w:val="16"/>
              </w:rPr>
              <w:t>Женщины</w:t>
            </w:r>
          </w:p>
        </w:tc>
        <w:tc>
          <w:tcPr>
            <w:tcW w:w="679" w:type="pct"/>
            <w:tcBorders>
              <w:top w:val="single" w:sz="4" w:space="0" w:color="auto"/>
              <w:bottom w:val="single" w:sz="12" w:space="0" w:color="auto"/>
            </w:tcBorders>
            <w:shd w:val="clear" w:color="auto" w:fill="auto"/>
            <w:vAlign w:val="bottom"/>
          </w:tcPr>
          <w:p w:rsidR="00514630" w:rsidRPr="00754BF4" w:rsidRDefault="00514630" w:rsidP="00651459">
            <w:pPr>
              <w:spacing w:before="80" w:after="80" w:line="200" w:lineRule="exact"/>
              <w:jc w:val="right"/>
              <w:rPr>
                <w:i/>
                <w:sz w:val="16"/>
                <w:szCs w:val="16"/>
              </w:rPr>
            </w:pPr>
            <w:r w:rsidRPr="00754BF4">
              <w:rPr>
                <w:i/>
                <w:sz w:val="16"/>
                <w:szCs w:val="16"/>
              </w:rPr>
              <w:t>Мужчины</w:t>
            </w:r>
          </w:p>
        </w:tc>
        <w:tc>
          <w:tcPr>
            <w:tcW w:w="687" w:type="pct"/>
            <w:tcBorders>
              <w:top w:val="single" w:sz="4" w:space="0" w:color="auto"/>
              <w:bottom w:val="single" w:sz="12" w:space="0" w:color="auto"/>
            </w:tcBorders>
            <w:shd w:val="clear" w:color="auto" w:fill="auto"/>
            <w:vAlign w:val="bottom"/>
          </w:tcPr>
          <w:p w:rsidR="00514630" w:rsidRPr="00754BF4" w:rsidRDefault="00514630" w:rsidP="00651459">
            <w:pPr>
              <w:spacing w:before="80" w:after="80" w:line="200" w:lineRule="exact"/>
              <w:jc w:val="right"/>
              <w:rPr>
                <w:i/>
                <w:sz w:val="16"/>
                <w:szCs w:val="16"/>
              </w:rPr>
            </w:pPr>
            <w:r w:rsidRPr="00754BF4">
              <w:rPr>
                <w:i/>
                <w:sz w:val="16"/>
                <w:szCs w:val="16"/>
              </w:rPr>
              <w:t>Женщины</w:t>
            </w:r>
          </w:p>
        </w:tc>
      </w:tr>
      <w:tr w:rsidR="00514630" w:rsidRPr="00754BF4" w:rsidTr="007078E6">
        <w:trPr>
          <w:trHeight w:val="240"/>
        </w:trPr>
        <w:tc>
          <w:tcPr>
            <w:tcW w:w="2267" w:type="pct"/>
            <w:tcBorders>
              <w:top w:val="single" w:sz="12" w:space="0" w:color="auto"/>
            </w:tcBorders>
            <w:shd w:val="clear" w:color="auto" w:fill="auto"/>
          </w:tcPr>
          <w:p w:rsidR="00514630" w:rsidRPr="00754BF4" w:rsidRDefault="00514630" w:rsidP="00651459">
            <w:pPr>
              <w:spacing w:before="40" w:after="40" w:line="220" w:lineRule="exact"/>
              <w:rPr>
                <w:sz w:val="18"/>
                <w:szCs w:val="18"/>
              </w:rPr>
            </w:pPr>
            <w:r w:rsidRPr="00754BF4">
              <w:rPr>
                <w:sz w:val="18"/>
                <w:szCs w:val="18"/>
              </w:rPr>
              <w:t xml:space="preserve">Министерство юстиции </w:t>
            </w:r>
          </w:p>
        </w:tc>
        <w:tc>
          <w:tcPr>
            <w:tcW w:w="679" w:type="pct"/>
            <w:tcBorders>
              <w:top w:val="single" w:sz="12" w:space="0" w:color="auto"/>
            </w:tcBorders>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100</w:t>
            </w:r>
          </w:p>
        </w:tc>
        <w:tc>
          <w:tcPr>
            <w:tcW w:w="687" w:type="pct"/>
            <w:tcBorders>
              <w:top w:val="single" w:sz="12" w:space="0" w:color="auto"/>
            </w:tcBorders>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w:t>
            </w:r>
          </w:p>
        </w:tc>
        <w:tc>
          <w:tcPr>
            <w:tcW w:w="679" w:type="pct"/>
            <w:tcBorders>
              <w:top w:val="single" w:sz="12" w:space="0" w:color="auto"/>
            </w:tcBorders>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75,0</w:t>
            </w:r>
          </w:p>
        </w:tc>
        <w:tc>
          <w:tcPr>
            <w:tcW w:w="687" w:type="pct"/>
            <w:tcBorders>
              <w:top w:val="single" w:sz="12" w:space="0" w:color="auto"/>
            </w:tcBorders>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25,0</w:t>
            </w:r>
          </w:p>
        </w:tc>
      </w:tr>
      <w:tr w:rsidR="00514630" w:rsidRPr="00754BF4" w:rsidTr="007078E6">
        <w:trPr>
          <w:trHeight w:val="240"/>
        </w:trPr>
        <w:tc>
          <w:tcPr>
            <w:tcW w:w="2267" w:type="pct"/>
            <w:shd w:val="clear" w:color="auto" w:fill="auto"/>
          </w:tcPr>
          <w:p w:rsidR="00514630" w:rsidRPr="00754BF4" w:rsidRDefault="00514630" w:rsidP="00651459">
            <w:pPr>
              <w:spacing w:before="40" w:after="40" w:line="220" w:lineRule="exact"/>
              <w:rPr>
                <w:sz w:val="18"/>
                <w:szCs w:val="18"/>
              </w:rPr>
            </w:pPr>
            <w:r w:rsidRPr="00754BF4">
              <w:rPr>
                <w:sz w:val="18"/>
                <w:szCs w:val="18"/>
              </w:rPr>
              <w:t xml:space="preserve">Министерство сельского хозяйства </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100</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63,3</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36,7</w:t>
            </w:r>
          </w:p>
        </w:tc>
      </w:tr>
      <w:tr w:rsidR="00514630" w:rsidRPr="00754BF4" w:rsidTr="007078E6">
        <w:trPr>
          <w:trHeight w:val="240"/>
        </w:trPr>
        <w:tc>
          <w:tcPr>
            <w:tcW w:w="2267" w:type="pct"/>
            <w:shd w:val="clear" w:color="auto" w:fill="auto"/>
          </w:tcPr>
          <w:p w:rsidR="00514630" w:rsidRPr="00754BF4" w:rsidRDefault="00514630" w:rsidP="00651459">
            <w:pPr>
              <w:spacing w:before="40" w:after="40" w:line="220" w:lineRule="exact"/>
              <w:rPr>
                <w:sz w:val="18"/>
                <w:szCs w:val="18"/>
              </w:rPr>
            </w:pPr>
            <w:r w:rsidRPr="00754BF4">
              <w:rPr>
                <w:sz w:val="18"/>
                <w:szCs w:val="18"/>
              </w:rPr>
              <w:t>Министерство иностранных дел</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83,3</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16,3</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71,0</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29,0</w:t>
            </w:r>
          </w:p>
        </w:tc>
      </w:tr>
      <w:tr w:rsidR="00514630" w:rsidRPr="00754BF4" w:rsidTr="007078E6">
        <w:trPr>
          <w:trHeight w:val="240"/>
        </w:trPr>
        <w:tc>
          <w:tcPr>
            <w:tcW w:w="2267" w:type="pct"/>
            <w:shd w:val="clear" w:color="auto" w:fill="auto"/>
          </w:tcPr>
          <w:p w:rsidR="00514630" w:rsidRPr="00754BF4" w:rsidRDefault="00514630" w:rsidP="00651459">
            <w:pPr>
              <w:spacing w:before="40" w:after="40" w:line="220" w:lineRule="exact"/>
              <w:rPr>
                <w:sz w:val="18"/>
                <w:szCs w:val="18"/>
              </w:rPr>
            </w:pPr>
            <w:r w:rsidRPr="00754BF4">
              <w:rPr>
                <w:sz w:val="18"/>
                <w:szCs w:val="18"/>
              </w:rPr>
              <w:t>Министерство образования</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75,0</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25,0</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81,3</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18,7</w:t>
            </w:r>
          </w:p>
        </w:tc>
      </w:tr>
      <w:tr w:rsidR="00514630" w:rsidRPr="00754BF4" w:rsidTr="007078E6">
        <w:trPr>
          <w:trHeight w:val="240"/>
        </w:trPr>
        <w:tc>
          <w:tcPr>
            <w:tcW w:w="2267" w:type="pct"/>
            <w:shd w:val="clear" w:color="auto" w:fill="auto"/>
          </w:tcPr>
          <w:p w:rsidR="00514630" w:rsidRPr="00754BF4" w:rsidRDefault="00514630" w:rsidP="00651459">
            <w:pPr>
              <w:spacing w:before="40" w:after="40" w:line="220" w:lineRule="exact"/>
              <w:rPr>
                <w:sz w:val="18"/>
                <w:szCs w:val="18"/>
              </w:rPr>
            </w:pPr>
            <w:r w:rsidRPr="00754BF4">
              <w:rPr>
                <w:sz w:val="18"/>
                <w:szCs w:val="18"/>
              </w:rPr>
              <w:t>Министерство мелиорации и водных ресурсов</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83,3</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16,3</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75,0</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25,0</w:t>
            </w:r>
          </w:p>
        </w:tc>
      </w:tr>
      <w:tr w:rsidR="00514630" w:rsidRPr="00754BF4" w:rsidTr="007078E6">
        <w:trPr>
          <w:trHeight w:val="240"/>
        </w:trPr>
        <w:tc>
          <w:tcPr>
            <w:tcW w:w="2267" w:type="pct"/>
            <w:shd w:val="clear" w:color="auto" w:fill="auto"/>
          </w:tcPr>
          <w:p w:rsidR="00514630" w:rsidRPr="00754BF4" w:rsidRDefault="00514630" w:rsidP="00651459">
            <w:pPr>
              <w:spacing w:before="40" w:after="40" w:line="220" w:lineRule="exact"/>
              <w:rPr>
                <w:sz w:val="18"/>
                <w:szCs w:val="18"/>
              </w:rPr>
            </w:pPr>
            <w:r w:rsidRPr="00754BF4">
              <w:rPr>
                <w:sz w:val="18"/>
                <w:szCs w:val="18"/>
              </w:rPr>
              <w:t xml:space="preserve">Министерство труда и социальной </w:t>
            </w:r>
            <w:r>
              <w:rPr>
                <w:sz w:val="18"/>
                <w:szCs w:val="18"/>
              </w:rPr>
              <w:br/>
            </w:r>
            <w:r w:rsidRPr="00754BF4">
              <w:rPr>
                <w:sz w:val="18"/>
                <w:szCs w:val="18"/>
              </w:rPr>
              <w:t>з</w:t>
            </w:r>
            <w:r w:rsidRPr="00754BF4">
              <w:rPr>
                <w:sz w:val="18"/>
                <w:szCs w:val="18"/>
              </w:rPr>
              <w:t>а</w:t>
            </w:r>
            <w:r w:rsidRPr="00754BF4">
              <w:rPr>
                <w:sz w:val="18"/>
                <w:szCs w:val="18"/>
              </w:rPr>
              <w:t>щиты населения</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76,9</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23,1</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63,3</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36,7</w:t>
            </w:r>
          </w:p>
        </w:tc>
      </w:tr>
      <w:tr w:rsidR="00514630" w:rsidRPr="00754BF4" w:rsidTr="007078E6">
        <w:trPr>
          <w:trHeight w:val="240"/>
        </w:trPr>
        <w:tc>
          <w:tcPr>
            <w:tcW w:w="2267" w:type="pct"/>
            <w:shd w:val="clear" w:color="auto" w:fill="auto"/>
          </w:tcPr>
          <w:p w:rsidR="00514630" w:rsidRPr="00754BF4" w:rsidRDefault="00514630" w:rsidP="00651459">
            <w:pPr>
              <w:spacing w:before="40" w:after="40" w:line="220" w:lineRule="exact"/>
              <w:rPr>
                <w:sz w:val="18"/>
                <w:szCs w:val="18"/>
              </w:rPr>
            </w:pPr>
            <w:r w:rsidRPr="00754BF4">
              <w:rPr>
                <w:sz w:val="18"/>
                <w:szCs w:val="18"/>
              </w:rPr>
              <w:t>Министерство финансов</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100</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72,1</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27,9</w:t>
            </w:r>
          </w:p>
        </w:tc>
      </w:tr>
      <w:tr w:rsidR="00514630" w:rsidRPr="00754BF4" w:rsidTr="007078E6">
        <w:trPr>
          <w:trHeight w:val="240"/>
        </w:trPr>
        <w:tc>
          <w:tcPr>
            <w:tcW w:w="2267" w:type="pct"/>
            <w:shd w:val="clear" w:color="auto" w:fill="auto"/>
          </w:tcPr>
          <w:p w:rsidR="00514630" w:rsidRPr="00754BF4" w:rsidRDefault="00514630" w:rsidP="00651459">
            <w:pPr>
              <w:spacing w:before="40" w:after="40" w:line="220" w:lineRule="exact"/>
              <w:rPr>
                <w:sz w:val="18"/>
                <w:szCs w:val="18"/>
              </w:rPr>
            </w:pPr>
            <w:r w:rsidRPr="00754BF4">
              <w:rPr>
                <w:sz w:val="18"/>
                <w:szCs w:val="18"/>
              </w:rPr>
              <w:t xml:space="preserve">Министерство транспорта </w:t>
            </w:r>
            <w:r>
              <w:rPr>
                <w:sz w:val="18"/>
                <w:szCs w:val="18"/>
              </w:rPr>
              <w:br/>
            </w:r>
            <w:r w:rsidRPr="00754BF4">
              <w:rPr>
                <w:sz w:val="18"/>
                <w:szCs w:val="18"/>
              </w:rPr>
              <w:t>и коммун</w:t>
            </w:r>
            <w:r w:rsidRPr="00754BF4">
              <w:rPr>
                <w:sz w:val="18"/>
                <w:szCs w:val="18"/>
              </w:rPr>
              <w:t>и</w:t>
            </w:r>
            <w:r w:rsidRPr="00754BF4">
              <w:rPr>
                <w:sz w:val="18"/>
                <w:szCs w:val="18"/>
              </w:rPr>
              <w:t>каций</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85,3</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14,7</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56,8</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43,2</w:t>
            </w:r>
          </w:p>
        </w:tc>
      </w:tr>
      <w:tr w:rsidR="00514630" w:rsidRPr="00754BF4" w:rsidTr="007078E6">
        <w:trPr>
          <w:trHeight w:val="240"/>
        </w:trPr>
        <w:tc>
          <w:tcPr>
            <w:tcW w:w="2267" w:type="pct"/>
            <w:shd w:val="clear" w:color="auto" w:fill="auto"/>
          </w:tcPr>
          <w:p w:rsidR="00514630" w:rsidRPr="00754BF4" w:rsidRDefault="00514630" w:rsidP="00651459">
            <w:pPr>
              <w:spacing w:before="40" w:after="40" w:line="220" w:lineRule="exact"/>
              <w:rPr>
                <w:sz w:val="18"/>
                <w:szCs w:val="18"/>
              </w:rPr>
            </w:pPr>
            <w:r w:rsidRPr="00754BF4">
              <w:rPr>
                <w:sz w:val="18"/>
                <w:szCs w:val="18"/>
              </w:rPr>
              <w:t>Министерство экономического развития и торговли</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86,5</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13,5</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67,7</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32,3</w:t>
            </w:r>
          </w:p>
        </w:tc>
      </w:tr>
      <w:tr w:rsidR="00514630" w:rsidRPr="00754BF4" w:rsidTr="007078E6">
        <w:trPr>
          <w:trHeight w:val="240"/>
        </w:trPr>
        <w:tc>
          <w:tcPr>
            <w:tcW w:w="2267" w:type="pct"/>
            <w:shd w:val="clear" w:color="auto" w:fill="auto"/>
          </w:tcPr>
          <w:p w:rsidR="00514630" w:rsidRPr="00754BF4" w:rsidRDefault="00514630" w:rsidP="00651459">
            <w:pPr>
              <w:spacing w:before="40" w:after="40" w:line="220" w:lineRule="exact"/>
              <w:rPr>
                <w:sz w:val="18"/>
                <w:szCs w:val="18"/>
              </w:rPr>
            </w:pPr>
            <w:r w:rsidRPr="00754BF4">
              <w:rPr>
                <w:sz w:val="18"/>
                <w:szCs w:val="18"/>
              </w:rPr>
              <w:t>Министерство здравоохранения</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88,2</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11,8</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50,0</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50,0</w:t>
            </w:r>
          </w:p>
        </w:tc>
      </w:tr>
      <w:tr w:rsidR="00514630" w:rsidRPr="00754BF4" w:rsidTr="007078E6">
        <w:trPr>
          <w:trHeight w:val="240"/>
        </w:trPr>
        <w:tc>
          <w:tcPr>
            <w:tcW w:w="2267" w:type="pct"/>
            <w:shd w:val="clear" w:color="auto" w:fill="auto"/>
          </w:tcPr>
          <w:p w:rsidR="00514630" w:rsidRPr="00754BF4" w:rsidRDefault="00514630" w:rsidP="00651459">
            <w:pPr>
              <w:spacing w:before="40" w:after="40" w:line="220" w:lineRule="exact"/>
              <w:rPr>
                <w:sz w:val="18"/>
                <w:szCs w:val="18"/>
              </w:rPr>
            </w:pPr>
            <w:r w:rsidRPr="00754BF4">
              <w:rPr>
                <w:sz w:val="18"/>
                <w:szCs w:val="18"/>
              </w:rPr>
              <w:t>Министерство культуры</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80,0</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20,0</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78,1</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21,9</w:t>
            </w:r>
          </w:p>
        </w:tc>
      </w:tr>
      <w:tr w:rsidR="00514630" w:rsidRPr="00754BF4" w:rsidTr="007078E6">
        <w:trPr>
          <w:trHeight w:val="240"/>
        </w:trPr>
        <w:tc>
          <w:tcPr>
            <w:tcW w:w="2267" w:type="pct"/>
            <w:shd w:val="clear" w:color="auto" w:fill="auto"/>
          </w:tcPr>
          <w:p w:rsidR="00514630" w:rsidRPr="00754BF4" w:rsidRDefault="00514630" w:rsidP="00651459">
            <w:pPr>
              <w:spacing w:before="40" w:after="40" w:line="220" w:lineRule="exact"/>
              <w:rPr>
                <w:sz w:val="18"/>
                <w:szCs w:val="18"/>
              </w:rPr>
            </w:pPr>
            <w:r w:rsidRPr="00754BF4">
              <w:rPr>
                <w:sz w:val="18"/>
                <w:szCs w:val="18"/>
              </w:rPr>
              <w:t xml:space="preserve">Министерство энергетики </w:t>
            </w:r>
            <w:r>
              <w:rPr>
                <w:sz w:val="18"/>
                <w:szCs w:val="18"/>
              </w:rPr>
              <w:br/>
            </w:r>
            <w:r w:rsidRPr="00754BF4">
              <w:rPr>
                <w:sz w:val="18"/>
                <w:szCs w:val="18"/>
              </w:rPr>
              <w:t>и промы</w:t>
            </w:r>
            <w:r w:rsidRPr="00754BF4">
              <w:rPr>
                <w:sz w:val="18"/>
                <w:szCs w:val="18"/>
              </w:rPr>
              <w:t>ш</w:t>
            </w:r>
            <w:r w:rsidRPr="00754BF4">
              <w:rPr>
                <w:sz w:val="18"/>
                <w:szCs w:val="18"/>
              </w:rPr>
              <w:t>ленности</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84,2</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15,8</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55,0</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45,0</w:t>
            </w:r>
          </w:p>
        </w:tc>
      </w:tr>
      <w:tr w:rsidR="00514630" w:rsidRPr="00754BF4" w:rsidTr="007078E6">
        <w:trPr>
          <w:trHeight w:val="240"/>
        </w:trPr>
        <w:tc>
          <w:tcPr>
            <w:tcW w:w="2267" w:type="pct"/>
            <w:shd w:val="clear" w:color="auto" w:fill="auto"/>
          </w:tcPr>
          <w:p w:rsidR="00514630" w:rsidRPr="00754BF4" w:rsidRDefault="00514630" w:rsidP="00651459">
            <w:pPr>
              <w:spacing w:before="40" w:after="40" w:line="220" w:lineRule="exact"/>
              <w:rPr>
                <w:sz w:val="18"/>
                <w:szCs w:val="18"/>
              </w:rPr>
            </w:pPr>
            <w:r w:rsidRPr="00754BF4">
              <w:rPr>
                <w:sz w:val="18"/>
                <w:szCs w:val="18"/>
              </w:rPr>
              <w:t>Государственный комитет по инвестициям и управлению государственным имуществом</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75,0</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25,0</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66,1</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33,9</w:t>
            </w:r>
          </w:p>
        </w:tc>
      </w:tr>
      <w:tr w:rsidR="00514630" w:rsidRPr="00754BF4" w:rsidTr="007078E6">
        <w:trPr>
          <w:trHeight w:val="240"/>
        </w:trPr>
        <w:tc>
          <w:tcPr>
            <w:tcW w:w="2267" w:type="pct"/>
            <w:shd w:val="clear" w:color="auto" w:fill="auto"/>
          </w:tcPr>
          <w:p w:rsidR="00514630" w:rsidRPr="00754BF4" w:rsidRDefault="00514630" w:rsidP="00651459">
            <w:pPr>
              <w:spacing w:before="40" w:after="40" w:line="220" w:lineRule="exact"/>
              <w:rPr>
                <w:sz w:val="18"/>
                <w:szCs w:val="18"/>
              </w:rPr>
            </w:pPr>
            <w:r w:rsidRPr="00754BF4">
              <w:rPr>
                <w:sz w:val="18"/>
                <w:szCs w:val="18"/>
              </w:rPr>
              <w:t>Государственный комитет статистики</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55,2</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44,8</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77,1</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22,9</w:t>
            </w:r>
          </w:p>
        </w:tc>
      </w:tr>
      <w:tr w:rsidR="00514630" w:rsidRPr="00754BF4" w:rsidTr="007078E6">
        <w:trPr>
          <w:trHeight w:val="240"/>
        </w:trPr>
        <w:tc>
          <w:tcPr>
            <w:tcW w:w="2267" w:type="pct"/>
            <w:shd w:val="clear" w:color="auto" w:fill="auto"/>
          </w:tcPr>
          <w:p w:rsidR="00514630" w:rsidRPr="00754BF4" w:rsidRDefault="00514630" w:rsidP="00651459">
            <w:pPr>
              <w:spacing w:before="40" w:after="40" w:line="220" w:lineRule="exact"/>
              <w:rPr>
                <w:sz w:val="18"/>
                <w:szCs w:val="18"/>
              </w:rPr>
            </w:pPr>
            <w:r w:rsidRPr="00754BF4">
              <w:rPr>
                <w:sz w:val="18"/>
                <w:szCs w:val="18"/>
              </w:rPr>
              <w:t>Комитет по охране окружающей среды при Правительстве Республике Таджикистан</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92,9</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7,1</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31,9</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68,1</w:t>
            </w:r>
          </w:p>
        </w:tc>
      </w:tr>
      <w:tr w:rsidR="00514630" w:rsidRPr="00754BF4" w:rsidTr="007078E6">
        <w:trPr>
          <w:trHeight w:val="240"/>
        </w:trPr>
        <w:tc>
          <w:tcPr>
            <w:tcW w:w="2267" w:type="pct"/>
            <w:shd w:val="clear" w:color="auto" w:fill="auto"/>
          </w:tcPr>
          <w:p w:rsidR="00514630" w:rsidRPr="00754BF4" w:rsidRDefault="00514630" w:rsidP="00651459">
            <w:pPr>
              <w:spacing w:before="40" w:after="40" w:line="220" w:lineRule="exact"/>
              <w:rPr>
                <w:sz w:val="18"/>
                <w:szCs w:val="18"/>
              </w:rPr>
            </w:pPr>
            <w:r w:rsidRPr="00754BF4">
              <w:rPr>
                <w:sz w:val="18"/>
                <w:szCs w:val="18"/>
              </w:rPr>
              <w:t>Комитет государственного финансового контроля и борьбе с коррупцией</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100</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97,0</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3,0</w:t>
            </w:r>
          </w:p>
        </w:tc>
      </w:tr>
      <w:tr w:rsidR="00514630" w:rsidRPr="00754BF4" w:rsidTr="007078E6">
        <w:trPr>
          <w:trHeight w:val="240"/>
        </w:trPr>
        <w:tc>
          <w:tcPr>
            <w:tcW w:w="2267" w:type="pct"/>
            <w:shd w:val="clear" w:color="auto" w:fill="auto"/>
          </w:tcPr>
          <w:p w:rsidR="00514630" w:rsidRPr="00754BF4" w:rsidRDefault="00514630" w:rsidP="00651459">
            <w:pPr>
              <w:spacing w:before="40" w:after="40" w:line="220" w:lineRule="exact"/>
              <w:rPr>
                <w:sz w:val="18"/>
                <w:szCs w:val="18"/>
              </w:rPr>
            </w:pPr>
            <w:r w:rsidRPr="00754BF4">
              <w:rPr>
                <w:sz w:val="18"/>
                <w:szCs w:val="18"/>
              </w:rPr>
              <w:t>Комитет по телевидению и радиовещанию</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51,2</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48,8</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65,5</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34,5</w:t>
            </w:r>
          </w:p>
        </w:tc>
      </w:tr>
      <w:tr w:rsidR="00514630" w:rsidRPr="00754BF4" w:rsidTr="007078E6">
        <w:trPr>
          <w:trHeight w:val="240"/>
        </w:trPr>
        <w:tc>
          <w:tcPr>
            <w:tcW w:w="2267" w:type="pct"/>
            <w:shd w:val="clear" w:color="auto" w:fill="auto"/>
          </w:tcPr>
          <w:p w:rsidR="00514630" w:rsidRPr="00754BF4" w:rsidRDefault="00514630" w:rsidP="00651459">
            <w:pPr>
              <w:spacing w:before="40" w:after="40" w:line="220" w:lineRule="exact"/>
              <w:rPr>
                <w:sz w:val="18"/>
                <w:szCs w:val="18"/>
              </w:rPr>
            </w:pPr>
            <w:r w:rsidRPr="00754BF4">
              <w:rPr>
                <w:sz w:val="18"/>
                <w:szCs w:val="18"/>
              </w:rPr>
              <w:t>Комитет по делам женщин и семьи</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100</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20,0</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80,0</w:t>
            </w:r>
          </w:p>
        </w:tc>
      </w:tr>
      <w:tr w:rsidR="00514630" w:rsidRPr="00754BF4" w:rsidTr="007078E6">
        <w:trPr>
          <w:trHeight w:val="240"/>
        </w:trPr>
        <w:tc>
          <w:tcPr>
            <w:tcW w:w="2267" w:type="pct"/>
            <w:shd w:val="clear" w:color="auto" w:fill="auto"/>
          </w:tcPr>
          <w:p w:rsidR="00514630" w:rsidRPr="00754BF4" w:rsidRDefault="00514630" w:rsidP="00651459">
            <w:pPr>
              <w:spacing w:before="40" w:after="40" w:line="220" w:lineRule="exact"/>
              <w:rPr>
                <w:sz w:val="18"/>
                <w:szCs w:val="18"/>
              </w:rPr>
            </w:pPr>
            <w:r w:rsidRPr="00754BF4">
              <w:rPr>
                <w:sz w:val="18"/>
                <w:szCs w:val="18"/>
              </w:rPr>
              <w:t>Комитет по делам молодежи, спорта и</w:t>
            </w:r>
            <w:r>
              <w:rPr>
                <w:sz w:val="18"/>
                <w:szCs w:val="18"/>
              </w:rPr>
              <w:t> </w:t>
            </w:r>
            <w:r w:rsidRPr="00754BF4">
              <w:rPr>
                <w:sz w:val="18"/>
                <w:szCs w:val="18"/>
              </w:rPr>
              <w:t>туризма</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82,6</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17,4</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73,5</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26,5</w:t>
            </w:r>
          </w:p>
        </w:tc>
      </w:tr>
      <w:tr w:rsidR="00514630" w:rsidRPr="00754BF4" w:rsidTr="007078E6">
        <w:trPr>
          <w:trHeight w:val="240"/>
        </w:trPr>
        <w:tc>
          <w:tcPr>
            <w:tcW w:w="2267" w:type="pct"/>
            <w:shd w:val="clear" w:color="auto" w:fill="auto"/>
          </w:tcPr>
          <w:p w:rsidR="00514630" w:rsidRPr="00754BF4" w:rsidRDefault="00514630" w:rsidP="00651459">
            <w:pPr>
              <w:spacing w:before="40" w:after="40" w:line="220" w:lineRule="exact"/>
              <w:rPr>
                <w:sz w:val="18"/>
                <w:szCs w:val="18"/>
              </w:rPr>
            </w:pPr>
            <w:r w:rsidRPr="00754BF4">
              <w:rPr>
                <w:sz w:val="18"/>
                <w:szCs w:val="18"/>
              </w:rPr>
              <w:t xml:space="preserve">Агентство по строительству </w:t>
            </w:r>
            <w:r>
              <w:rPr>
                <w:sz w:val="18"/>
                <w:szCs w:val="18"/>
              </w:rPr>
              <w:br/>
            </w:r>
            <w:r w:rsidRPr="00754BF4">
              <w:rPr>
                <w:sz w:val="18"/>
                <w:szCs w:val="18"/>
              </w:rPr>
              <w:t>и архите</w:t>
            </w:r>
            <w:r w:rsidRPr="00754BF4">
              <w:rPr>
                <w:sz w:val="18"/>
                <w:szCs w:val="18"/>
              </w:rPr>
              <w:t>к</w:t>
            </w:r>
            <w:r w:rsidRPr="00754BF4">
              <w:rPr>
                <w:sz w:val="18"/>
                <w:szCs w:val="18"/>
              </w:rPr>
              <w:t>туре</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75,0</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25,0</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71,6</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28,4</w:t>
            </w:r>
          </w:p>
        </w:tc>
      </w:tr>
      <w:tr w:rsidR="00514630" w:rsidRPr="00754BF4" w:rsidTr="007078E6">
        <w:trPr>
          <w:trHeight w:val="240"/>
        </w:trPr>
        <w:tc>
          <w:tcPr>
            <w:tcW w:w="2267" w:type="pct"/>
            <w:shd w:val="clear" w:color="auto" w:fill="auto"/>
          </w:tcPr>
          <w:p w:rsidR="00514630" w:rsidRPr="00754BF4" w:rsidRDefault="00514630" w:rsidP="00651459">
            <w:pPr>
              <w:spacing w:before="40" w:after="40" w:line="220" w:lineRule="exact"/>
              <w:rPr>
                <w:sz w:val="18"/>
                <w:szCs w:val="18"/>
              </w:rPr>
            </w:pPr>
            <w:r w:rsidRPr="00754BF4">
              <w:rPr>
                <w:sz w:val="18"/>
                <w:szCs w:val="18"/>
              </w:rPr>
              <w:t xml:space="preserve">Агентство по землеустройству, геодезии и картографии </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88,0</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22,0</w:t>
            </w:r>
          </w:p>
        </w:tc>
        <w:tc>
          <w:tcPr>
            <w:tcW w:w="679"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78,1</w:t>
            </w:r>
          </w:p>
        </w:tc>
        <w:tc>
          <w:tcPr>
            <w:tcW w:w="687" w:type="pct"/>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21,9</w:t>
            </w:r>
          </w:p>
        </w:tc>
      </w:tr>
      <w:tr w:rsidR="00514630" w:rsidRPr="00754BF4" w:rsidTr="007078E6">
        <w:trPr>
          <w:trHeight w:val="240"/>
        </w:trPr>
        <w:tc>
          <w:tcPr>
            <w:tcW w:w="2267" w:type="pct"/>
            <w:tcBorders>
              <w:bottom w:val="single" w:sz="12" w:space="0" w:color="auto"/>
            </w:tcBorders>
            <w:shd w:val="clear" w:color="auto" w:fill="auto"/>
          </w:tcPr>
          <w:p w:rsidR="00514630" w:rsidRPr="00754BF4" w:rsidRDefault="00514630" w:rsidP="00651459">
            <w:pPr>
              <w:spacing w:before="40" w:after="40" w:line="220" w:lineRule="exact"/>
              <w:rPr>
                <w:sz w:val="18"/>
                <w:szCs w:val="18"/>
              </w:rPr>
            </w:pPr>
            <w:r w:rsidRPr="00754BF4">
              <w:rPr>
                <w:sz w:val="18"/>
                <w:szCs w:val="18"/>
              </w:rPr>
              <w:t>Национальный олимпийский комитет</w:t>
            </w:r>
          </w:p>
        </w:tc>
        <w:tc>
          <w:tcPr>
            <w:tcW w:w="679" w:type="pct"/>
            <w:tcBorders>
              <w:bottom w:val="single" w:sz="12" w:space="0" w:color="auto"/>
            </w:tcBorders>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100</w:t>
            </w:r>
          </w:p>
        </w:tc>
        <w:tc>
          <w:tcPr>
            <w:tcW w:w="687" w:type="pct"/>
            <w:tcBorders>
              <w:bottom w:val="single" w:sz="12" w:space="0" w:color="auto"/>
            </w:tcBorders>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w:t>
            </w:r>
          </w:p>
        </w:tc>
        <w:tc>
          <w:tcPr>
            <w:tcW w:w="679" w:type="pct"/>
            <w:tcBorders>
              <w:bottom w:val="single" w:sz="12" w:space="0" w:color="auto"/>
            </w:tcBorders>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73,7</w:t>
            </w:r>
          </w:p>
        </w:tc>
        <w:tc>
          <w:tcPr>
            <w:tcW w:w="687" w:type="pct"/>
            <w:tcBorders>
              <w:bottom w:val="single" w:sz="12" w:space="0" w:color="auto"/>
            </w:tcBorders>
            <w:shd w:val="clear" w:color="auto" w:fill="auto"/>
            <w:vAlign w:val="bottom"/>
          </w:tcPr>
          <w:p w:rsidR="00514630" w:rsidRPr="00754BF4" w:rsidRDefault="00514630" w:rsidP="00651459">
            <w:pPr>
              <w:spacing w:before="40" w:after="40" w:line="220" w:lineRule="exact"/>
              <w:jc w:val="right"/>
              <w:rPr>
                <w:sz w:val="18"/>
                <w:szCs w:val="18"/>
              </w:rPr>
            </w:pPr>
            <w:r w:rsidRPr="00754BF4">
              <w:rPr>
                <w:sz w:val="18"/>
                <w:szCs w:val="18"/>
              </w:rPr>
              <w:t>26,3</w:t>
            </w:r>
          </w:p>
        </w:tc>
      </w:tr>
    </w:tbl>
    <w:p w:rsidR="007078E6" w:rsidRDefault="007078E6" w:rsidP="00651459">
      <w:pPr>
        <w:pStyle w:val="Heading1"/>
        <w:pageBreakBefore/>
        <w:spacing w:after="120"/>
        <w:jc w:val="left"/>
        <w:rPr>
          <w:rStyle w:val="HTMLDefinition"/>
          <w:i w:val="0"/>
          <w:iCs w:val="0"/>
        </w:rPr>
      </w:pPr>
      <w:r w:rsidRPr="00D868C7">
        <w:rPr>
          <w:b w:val="0"/>
        </w:rPr>
        <w:tab/>
      </w:r>
      <w:r w:rsidRPr="00D868C7">
        <w:rPr>
          <w:b w:val="0"/>
        </w:rPr>
        <w:tab/>
        <w:t>Таблица 4</w:t>
      </w:r>
      <w:r w:rsidRPr="00D868C7">
        <w:rPr>
          <w:b w:val="0"/>
        </w:rPr>
        <w:br/>
      </w:r>
      <w:r>
        <w:rPr>
          <w:b w:val="0"/>
        </w:rPr>
        <w:tab/>
      </w:r>
      <w:r>
        <w:rPr>
          <w:b w:val="0"/>
        </w:rPr>
        <w:tab/>
      </w:r>
      <w:r w:rsidRPr="00D868C7">
        <w:t xml:space="preserve">Динамика рассмотренных дел </w:t>
      </w:r>
      <w:r w:rsidRPr="00D868C7">
        <w:rPr>
          <w:rStyle w:val="HTMLDefinition"/>
          <w:i w:val="0"/>
          <w:iCs w:val="0"/>
        </w:rPr>
        <w:t xml:space="preserve">по преступлениям, совершенных </w:t>
      </w:r>
      <w:r>
        <w:rPr>
          <w:rStyle w:val="HTMLDefinition"/>
          <w:i w:val="0"/>
          <w:iCs w:val="0"/>
        </w:rPr>
        <w:br/>
      </w:r>
      <w:r>
        <w:rPr>
          <w:rStyle w:val="HTMLDefinition"/>
          <w:i w:val="0"/>
          <w:iCs w:val="0"/>
        </w:rPr>
        <w:tab/>
      </w:r>
      <w:r>
        <w:rPr>
          <w:rStyle w:val="HTMLDefinition"/>
          <w:i w:val="0"/>
          <w:iCs w:val="0"/>
        </w:rPr>
        <w:tab/>
      </w:r>
      <w:r w:rsidRPr="00D868C7">
        <w:rPr>
          <w:rStyle w:val="HTMLDefinition"/>
          <w:i w:val="0"/>
          <w:iCs w:val="0"/>
        </w:rPr>
        <w:t>в отношении женщин за п</w:t>
      </w:r>
      <w:r w:rsidRPr="00D868C7">
        <w:rPr>
          <w:rStyle w:val="HTMLDefinition"/>
          <w:i w:val="0"/>
          <w:iCs w:val="0"/>
        </w:rPr>
        <w:t>е</w:t>
      </w:r>
      <w:r w:rsidRPr="00D868C7">
        <w:rPr>
          <w:rStyle w:val="HTMLDefinition"/>
          <w:i w:val="0"/>
          <w:iCs w:val="0"/>
        </w:rPr>
        <w:t>риод 2006−2009 г</w:t>
      </w:r>
      <w:r>
        <w:rPr>
          <w:rStyle w:val="HTMLDefinition"/>
          <w:i w:val="0"/>
          <w:iCs w:val="0"/>
        </w:rPr>
        <w:t>оды</w:t>
      </w:r>
      <w:r w:rsidRPr="00D868C7">
        <w:rPr>
          <w:rStyle w:val="HTMLDefinition"/>
          <w:i w:val="0"/>
          <w:iCs w:val="0"/>
        </w:rPr>
        <w:t xml:space="preserve"> и 1 полугодие 2010 г</w:t>
      </w:r>
      <w:r>
        <w:rPr>
          <w:rStyle w:val="HTMLDefinition"/>
          <w:i w:val="0"/>
          <w:iCs w:val="0"/>
        </w:rPr>
        <w:t>ода</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6"/>
        <w:gridCol w:w="1626"/>
        <w:gridCol w:w="644"/>
        <w:gridCol w:w="994"/>
        <w:gridCol w:w="966"/>
        <w:gridCol w:w="965"/>
        <w:gridCol w:w="966"/>
        <w:gridCol w:w="973"/>
      </w:tblGrid>
      <w:tr w:rsidR="007078E6" w:rsidRPr="00975E35" w:rsidTr="007078E6">
        <w:tc>
          <w:tcPr>
            <w:tcW w:w="236" w:type="dxa"/>
            <w:tcBorders>
              <w:top w:val="single" w:sz="4" w:space="0" w:color="auto"/>
            </w:tcBorders>
            <w:shd w:val="clear" w:color="auto" w:fill="auto"/>
            <w:vAlign w:val="bottom"/>
          </w:tcPr>
          <w:p w:rsidR="007078E6" w:rsidRPr="00975E35" w:rsidRDefault="007078E6" w:rsidP="00651459">
            <w:pPr>
              <w:pStyle w:val="SingleTxtGR0"/>
              <w:spacing w:before="80" w:after="80" w:line="200" w:lineRule="exact"/>
              <w:ind w:left="0" w:right="0"/>
              <w:jc w:val="left"/>
              <w:rPr>
                <w:i/>
                <w:sz w:val="16"/>
              </w:rPr>
            </w:pPr>
          </w:p>
        </w:tc>
        <w:tc>
          <w:tcPr>
            <w:tcW w:w="1626" w:type="dxa"/>
            <w:tcBorders>
              <w:top w:val="single" w:sz="4" w:space="0" w:color="auto"/>
            </w:tcBorders>
            <w:shd w:val="clear" w:color="auto" w:fill="auto"/>
            <w:vAlign w:val="bottom"/>
          </w:tcPr>
          <w:p w:rsidR="007078E6" w:rsidRPr="00975E35" w:rsidRDefault="007078E6" w:rsidP="00651459">
            <w:pPr>
              <w:pStyle w:val="SingleTxtGR0"/>
              <w:spacing w:before="80" w:after="80" w:line="200" w:lineRule="exact"/>
              <w:ind w:left="0" w:right="0"/>
              <w:jc w:val="right"/>
              <w:rPr>
                <w:i/>
                <w:sz w:val="16"/>
              </w:rPr>
            </w:pPr>
          </w:p>
        </w:tc>
        <w:tc>
          <w:tcPr>
            <w:tcW w:w="644" w:type="dxa"/>
            <w:tcBorders>
              <w:top w:val="single" w:sz="4" w:space="0" w:color="auto"/>
            </w:tcBorders>
            <w:shd w:val="clear" w:color="auto" w:fill="auto"/>
            <w:vAlign w:val="bottom"/>
          </w:tcPr>
          <w:p w:rsidR="007078E6" w:rsidRPr="00975E35" w:rsidRDefault="007078E6" w:rsidP="00651459">
            <w:pPr>
              <w:pStyle w:val="SingleTxtGR0"/>
              <w:spacing w:before="80" w:after="80" w:line="200" w:lineRule="exact"/>
              <w:ind w:left="0" w:right="0"/>
              <w:jc w:val="right"/>
              <w:rPr>
                <w:i/>
                <w:sz w:val="16"/>
              </w:rPr>
            </w:pPr>
          </w:p>
        </w:tc>
        <w:tc>
          <w:tcPr>
            <w:tcW w:w="4864" w:type="dxa"/>
            <w:gridSpan w:val="5"/>
            <w:tcBorders>
              <w:top w:val="single" w:sz="4" w:space="0" w:color="auto"/>
              <w:bottom w:val="single" w:sz="4" w:space="0" w:color="auto"/>
            </w:tcBorders>
            <w:shd w:val="clear" w:color="auto" w:fill="auto"/>
            <w:vAlign w:val="bottom"/>
          </w:tcPr>
          <w:p w:rsidR="007078E6" w:rsidRPr="00975E35" w:rsidRDefault="007078E6" w:rsidP="00651459">
            <w:pPr>
              <w:pStyle w:val="SingleTxtGR0"/>
              <w:spacing w:before="80" w:after="80" w:line="200" w:lineRule="exact"/>
              <w:ind w:left="0" w:right="0"/>
              <w:jc w:val="center"/>
              <w:rPr>
                <w:i/>
                <w:sz w:val="16"/>
              </w:rPr>
            </w:pPr>
            <w:r>
              <w:rPr>
                <w:i/>
                <w:sz w:val="16"/>
              </w:rPr>
              <w:t>Годы</w:t>
            </w:r>
          </w:p>
        </w:tc>
      </w:tr>
      <w:tr w:rsidR="007078E6" w:rsidRPr="00975E35" w:rsidTr="007078E6">
        <w:tc>
          <w:tcPr>
            <w:tcW w:w="236" w:type="dxa"/>
            <w:tcBorders>
              <w:bottom w:val="single" w:sz="12" w:space="0" w:color="auto"/>
            </w:tcBorders>
            <w:shd w:val="clear" w:color="auto" w:fill="auto"/>
            <w:vAlign w:val="bottom"/>
          </w:tcPr>
          <w:p w:rsidR="007078E6" w:rsidRPr="00975E35" w:rsidRDefault="007078E6" w:rsidP="00651459">
            <w:pPr>
              <w:pStyle w:val="SingleTxtGR0"/>
              <w:spacing w:before="80" w:after="80" w:line="200" w:lineRule="exact"/>
              <w:ind w:left="0" w:right="0"/>
              <w:jc w:val="left"/>
              <w:rPr>
                <w:i/>
                <w:sz w:val="16"/>
              </w:rPr>
            </w:pPr>
            <w:r>
              <w:rPr>
                <w:i/>
                <w:sz w:val="16"/>
              </w:rPr>
              <w:t>№</w:t>
            </w:r>
          </w:p>
        </w:tc>
        <w:tc>
          <w:tcPr>
            <w:tcW w:w="1626" w:type="dxa"/>
            <w:tcBorders>
              <w:bottom w:val="single" w:sz="12" w:space="0" w:color="auto"/>
            </w:tcBorders>
            <w:shd w:val="clear" w:color="auto" w:fill="auto"/>
            <w:vAlign w:val="bottom"/>
          </w:tcPr>
          <w:p w:rsidR="007078E6" w:rsidRPr="00975E35" w:rsidRDefault="007078E6" w:rsidP="00651459">
            <w:pPr>
              <w:pStyle w:val="SingleTxtGR0"/>
              <w:spacing w:before="80" w:after="80" w:line="200" w:lineRule="exact"/>
              <w:ind w:left="0" w:right="0"/>
              <w:jc w:val="left"/>
              <w:rPr>
                <w:i/>
                <w:sz w:val="16"/>
              </w:rPr>
            </w:pPr>
            <w:r>
              <w:rPr>
                <w:i/>
                <w:sz w:val="16"/>
              </w:rPr>
              <w:t xml:space="preserve">Категории </w:t>
            </w:r>
            <w:r>
              <w:rPr>
                <w:i/>
                <w:sz w:val="16"/>
              </w:rPr>
              <w:br/>
              <w:t>преступл</w:t>
            </w:r>
            <w:r>
              <w:rPr>
                <w:i/>
                <w:sz w:val="16"/>
              </w:rPr>
              <w:t>е</w:t>
            </w:r>
            <w:r>
              <w:rPr>
                <w:i/>
                <w:sz w:val="16"/>
              </w:rPr>
              <w:t>ния</w:t>
            </w:r>
          </w:p>
        </w:tc>
        <w:tc>
          <w:tcPr>
            <w:tcW w:w="644" w:type="dxa"/>
            <w:tcBorders>
              <w:bottom w:val="single" w:sz="12" w:space="0" w:color="auto"/>
            </w:tcBorders>
            <w:shd w:val="clear" w:color="auto" w:fill="auto"/>
            <w:vAlign w:val="bottom"/>
          </w:tcPr>
          <w:p w:rsidR="007078E6" w:rsidRPr="00975E35" w:rsidRDefault="007078E6" w:rsidP="00651459">
            <w:pPr>
              <w:pStyle w:val="SingleTxtGR0"/>
              <w:spacing w:before="80" w:after="80" w:line="200" w:lineRule="exact"/>
              <w:ind w:left="0" w:right="0"/>
              <w:jc w:val="right"/>
              <w:rPr>
                <w:i/>
                <w:sz w:val="16"/>
              </w:rPr>
            </w:pPr>
            <w:r>
              <w:rPr>
                <w:i/>
                <w:sz w:val="16"/>
              </w:rPr>
              <w:t>Ст</w:t>
            </w:r>
            <w:r>
              <w:rPr>
                <w:i/>
                <w:sz w:val="16"/>
              </w:rPr>
              <w:t>а</w:t>
            </w:r>
            <w:r>
              <w:rPr>
                <w:i/>
                <w:sz w:val="16"/>
              </w:rPr>
              <w:t>тьи УК РТ</w:t>
            </w:r>
          </w:p>
        </w:tc>
        <w:tc>
          <w:tcPr>
            <w:tcW w:w="994" w:type="dxa"/>
            <w:tcBorders>
              <w:top w:val="single" w:sz="4" w:space="0" w:color="auto"/>
              <w:bottom w:val="single" w:sz="12" w:space="0" w:color="auto"/>
            </w:tcBorders>
            <w:shd w:val="clear" w:color="auto" w:fill="auto"/>
            <w:vAlign w:val="bottom"/>
          </w:tcPr>
          <w:p w:rsidR="007078E6" w:rsidRPr="00975E35" w:rsidRDefault="007078E6" w:rsidP="00651459">
            <w:pPr>
              <w:pStyle w:val="SingleTxtGR0"/>
              <w:spacing w:before="80" w:after="80" w:line="200" w:lineRule="exact"/>
              <w:ind w:left="0" w:right="0"/>
              <w:jc w:val="right"/>
              <w:rPr>
                <w:i/>
                <w:sz w:val="16"/>
              </w:rPr>
            </w:pPr>
            <w:r>
              <w:rPr>
                <w:i/>
                <w:sz w:val="16"/>
              </w:rPr>
              <w:t>2006 год</w:t>
            </w:r>
          </w:p>
        </w:tc>
        <w:tc>
          <w:tcPr>
            <w:tcW w:w="966" w:type="dxa"/>
            <w:tcBorders>
              <w:top w:val="single" w:sz="4" w:space="0" w:color="auto"/>
              <w:bottom w:val="single" w:sz="12" w:space="0" w:color="auto"/>
            </w:tcBorders>
            <w:shd w:val="clear" w:color="auto" w:fill="auto"/>
            <w:vAlign w:val="bottom"/>
          </w:tcPr>
          <w:p w:rsidR="007078E6" w:rsidRPr="00975E35" w:rsidRDefault="007078E6" w:rsidP="00651459">
            <w:pPr>
              <w:pStyle w:val="SingleTxtGR0"/>
              <w:spacing w:before="80" w:after="80" w:line="200" w:lineRule="exact"/>
              <w:ind w:left="0" w:right="0"/>
              <w:jc w:val="right"/>
              <w:rPr>
                <w:i/>
                <w:sz w:val="16"/>
              </w:rPr>
            </w:pPr>
            <w:r>
              <w:rPr>
                <w:i/>
                <w:sz w:val="16"/>
              </w:rPr>
              <w:t>2007 год</w:t>
            </w:r>
          </w:p>
        </w:tc>
        <w:tc>
          <w:tcPr>
            <w:tcW w:w="965" w:type="dxa"/>
            <w:tcBorders>
              <w:top w:val="single" w:sz="4" w:space="0" w:color="auto"/>
              <w:bottom w:val="single" w:sz="12" w:space="0" w:color="auto"/>
            </w:tcBorders>
            <w:shd w:val="clear" w:color="auto" w:fill="auto"/>
            <w:vAlign w:val="bottom"/>
          </w:tcPr>
          <w:p w:rsidR="007078E6" w:rsidRPr="00975E35" w:rsidRDefault="007078E6" w:rsidP="00651459">
            <w:pPr>
              <w:pStyle w:val="SingleTxtGR0"/>
              <w:spacing w:before="80" w:after="80" w:line="200" w:lineRule="exact"/>
              <w:ind w:left="0" w:right="0"/>
              <w:jc w:val="right"/>
              <w:rPr>
                <w:i/>
                <w:sz w:val="16"/>
              </w:rPr>
            </w:pPr>
            <w:r>
              <w:rPr>
                <w:i/>
                <w:sz w:val="16"/>
              </w:rPr>
              <w:t>2008 год</w:t>
            </w:r>
          </w:p>
        </w:tc>
        <w:tc>
          <w:tcPr>
            <w:tcW w:w="966" w:type="dxa"/>
            <w:tcBorders>
              <w:top w:val="single" w:sz="4" w:space="0" w:color="auto"/>
              <w:bottom w:val="single" w:sz="12" w:space="0" w:color="auto"/>
            </w:tcBorders>
            <w:shd w:val="clear" w:color="auto" w:fill="auto"/>
            <w:vAlign w:val="bottom"/>
          </w:tcPr>
          <w:p w:rsidR="007078E6" w:rsidRPr="00975E35" w:rsidRDefault="007078E6" w:rsidP="00651459">
            <w:pPr>
              <w:pStyle w:val="SingleTxtGR0"/>
              <w:spacing w:before="80" w:after="80" w:line="200" w:lineRule="exact"/>
              <w:ind w:left="0" w:right="0"/>
              <w:jc w:val="right"/>
              <w:rPr>
                <w:i/>
                <w:sz w:val="16"/>
              </w:rPr>
            </w:pPr>
            <w:r>
              <w:rPr>
                <w:i/>
                <w:sz w:val="16"/>
              </w:rPr>
              <w:t>2009 год</w:t>
            </w:r>
          </w:p>
        </w:tc>
        <w:tc>
          <w:tcPr>
            <w:tcW w:w="973" w:type="dxa"/>
            <w:tcBorders>
              <w:top w:val="single" w:sz="4" w:space="0" w:color="auto"/>
              <w:bottom w:val="single" w:sz="12" w:space="0" w:color="auto"/>
            </w:tcBorders>
            <w:shd w:val="clear" w:color="auto" w:fill="auto"/>
            <w:vAlign w:val="bottom"/>
          </w:tcPr>
          <w:p w:rsidR="007078E6" w:rsidRPr="00975E35" w:rsidRDefault="007078E6" w:rsidP="00651459">
            <w:pPr>
              <w:pStyle w:val="SingleTxtGR0"/>
              <w:spacing w:before="80" w:after="80" w:line="200" w:lineRule="exact"/>
              <w:ind w:left="0" w:right="0"/>
              <w:jc w:val="right"/>
              <w:rPr>
                <w:i/>
                <w:sz w:val="16"/>
              </w:rPr>
            </w:pPr>
            <w:r>
              <w:rPr>
                <w:i/>
                <w:sz w:val="16"/>
              </w:rPr>
              <w:t xml:space="preserve">1 пол. </w:t>
            </w:r>
            <w:r>
              <w:rPr>
                <w:i/>
                <w:sz w:val="16"/>
              </w:rPr>
              <w:br/>
              <w:t>2010 года</w:t>
            </w:r>
          </w:p>
        </w:tc>
      </w:tr>
      <w:tr w:rsidR="007078E6" w:rsidRPr="00975E35" w:rsidTr="007078E6">
        <w:tc>
          <w:tcPr>
            <w:tcW w:w="236" w:type="dxa"/>
            <w:tcBorders>
              <w:top w:val="single" w:sz="12" w:space="0" w:color="auto"/>
            </w:tcBorders>
            <w:shd w:val="clear" w:color="auto" w:fill="auto"/>
          </w:tcPr>
          <w:p w:rsidR="007078E6" w:rsidRPr="00975E35" w:rsidRDefault="007078E6" w:rsidP="00651459">
            <w:pPr>
              <w:pStyle w:val="SingleTxtGR0"/>
              <w:spacing w:before="40" w:after="40" w:line="220" w:lineRule="exact"/>
              <w:ind w:left="0" w:right="0"/>
              <w:jc w:val="left"/>
              <w:rPr>
                <w:sz w:val="18"/>
              </w:rPr>
            </w:pPr>
            <w:r w:rsidRPr="00975E35">
              <w:rPr>
                <w:sz w:val="18"/>
              </w:rPr>
              <w:t>1</w:t>
            </w:r>
          </w:p>
        </w:tc>
        <w:tc>
          <w:tcPr>
            <w:tcW w:w="1626" w:type="dxa"/>
            <w:tcBorders>
              <w:top w:val="single" w:sz="12" w:space="0" w:color="auto"/>
            </w:tcBorders>
            <w:shd w:val="clear" w:color="auto" w:fill="auto"/>
          </w:tcPr>
          <w:p w:rsidR="007078E6" w:rsidRPr="00975E35" w:rsidRDefault="007078E6" w:rsidP="00651459">
            <w:pPr>
              <w:pStyle w:val="SingleTxtGR0"/>
              <w:spacing w:before="40" w:after="40" w:line="220" w:lineRule="exact"/>
              <w:ind w:left="0" w:right="0"/>
              <w:jc w:val="left"/>
              <w:rPr>
                <w:sz w:val="18"/>
              </w:rPr>
            </w:pPr>
            <w:r w:rsidRPr="00975E35">
              <w:rPr>
                <w:sz w:val="18"/>
              </w:rPr>
              <w:t>Торговля людьми</w:t>
            </w:r>
          </w:p>
        </w:tc>
        <w:tc>
          <w:tcPr>
            <w:tcW w:w="644" w:type="dxa"/>
            <w:tcBorders>
              <w:top w:val="single" w:sz="12" w:space="0" w:color="auto"/>
            </w:tcBorders>
            <w:shd w:val="clear" w:color="auto" w:fill="auto"/>
          </w:tcPr>
          <w:p w:rsidR="007078E6" w:rsidRPr="00975E35" w:rsidRDefault="007078E6" w:rsidP="00651459">
            <w:pPr>
              <w:pStyle w:val="SingleTxtGR0"/>
              <w:spacing w:before="40" w:after="40" w:line="220" w:lineRule="exact"/>
              <w:ind w:left="0" w:right="0"/>
              <w:jc w:val="right"/>
              <w:rPr>
                <w:sz w:val="18"/>
              </w:rPr>
            </w:pPr>
            <w:r w:rsidRPr="00975E35">
              <w:rPr>
                <w:sz w:val="18"/>
              </w:rPr>
              <w:t>130.</w:t>
            </w:r>
            <w:r>
              <w:rPr>
                <w:sz w:val="18"/>
              </w:rPr>
              <w:br/>
            </w:r>
            <w:r w:rsidRPr="00975E35">
              <w:rPr>
                <w:sz w:val="18"/>
              </w:rPr>
              <w:t>п1, 167</w:t>
            </w:r>
          </w:p>
        </w:tc>
        <w:tc>
          <w:tcPr>
            <w:tcW w:w="994" w:type="dxa"/>
            <w:tcBorders>
              <w:top w:val="single" w:sz="12" w:space="0" w:color="auto"/>
            </w:tcBorders>
            <w:shd w:val="clear" w:color="auto" w:fill="auto"/>
          </w:tcPr>
          <w:p w:rsidR="007078E6" w:rsidRPr="00975E35" w:rsidRDefault="007078E6" w:rsidP="00651459">
            <w:pPr>
              <w:pStyle w:val="SingleTxtGR0"/>
              <w:spacing w:before="40" w:after="40" w:line="220" w:lineRule="exact"/>
              <w:ind w:left="0" w:right="0"/>
              <w:jc w:val="right"/>
              <w:rPr>
                <w:sz w:val="18"/>
              </w:rPr>
            </w:pPr>
            <w:r w:rsidRPr="00975E35">
              <w:rPr>
                <w:sz w:val="18"/>
              </w:rPr>
              <w:t xml:space="preserve">8 дел в </w:t>
            </w:r>
            <w:r>
              <w:rPr>
                <w:sz w:val="18"/>
              </w:rPr>
              <w:br/>
            </w:r>
            <w:r w:rsidRPr="00975E35">
              <w:rPr>
                <w:sz w:val="18"/>
              </w:rPr>
              <w:t>отнош</w:t>
            </w:r>
            <w:r w:rsidRPr="00975E35">
              <w:rPr>
                <w:sz w:val="18"/>
              </w:rPr>
              <w:t>е</w:t>
            </w:r>
            <w:r w:rsidRPr="00975E35">
              <w:rPr>
                <w:sz w:val="18"/>
              </w:rPr>
              <w:t>нии 15 лиц</w:t>
            </w:r>
          </w:p>
        </w:tc>
        <w:tc>
          <w:tcPr>
            <w:tcW w:w="966" w:type="dxa"/>
            <w:tcBorders>
              <w:top w:val="single" w:sz="12" w:space="0" w:color="auto"/>
            </w:tcBorders>
            <w:shd w:val="clear" w:color="auto" w:fill="auto"/>
          </w:tcPr>
          <w:p w:rsidR="007078E6" w:rsidRPr="00975E35" w:rsidRDefault="007078E6" w:rsidP="00651459">
            <w:pPr>
              <w:pStyle w:val="SingleTxtGR0"/>
              <w:spacing w:before="40" w:after="40" w:line="220" w:lineRule="exact"/>
              <w:ind w:left="0" w:right="0"/>
              <w:jc w:val="right"/>
              <w:rPr>
                <w:sz w:val="18"/>
              </w:rPr>
            </w:pPr>
            <w:r w:rsidRPr="00975E35">
              <w:rPr>
                <w:sz w:val="18"/>
              </w:rPr>
              <w:t>15 дел в отнош</w:t>
            </w:r>
            <w:r w:rsidRPr="00975E35">
              <w:rPr>
                <w:sz w:val="18"/>
              </w:rPr>
              <w:t>е</w:t>
            </w:r>
            <w:r w:rsidRPr="00975E35">
              <w:rPr>
                <w:sz w:val="18"/>
              </w:rPr>
              <w:t>нии 31</w:t>
            </w:r>
            <w:r>
              <w:rPr>
                <w:sz w:val="18"/>
              </w:rPr>
              <w:t xml:space="preserve"> </w:t>
            </w:r>
            <w:r w:rsidRPr="00975E35">
              <w:rPr>
                <w:sz w:val="18"/>
              </w:rPr>
              <w:t>лиц</w:t>
            </w:r>
          </w:p>
        </w:tc>
        <w:tc>
          <w:tcPr>
            <w:tcW w:w="965" w:type="dxa"/>
            <w:tcBorders>
              <w:top w:val="single" w:sz="12" w:space="0" w:color="auto"/>
            </w:tcBorders>
            <w:shd w:val="clear" w:color="auto" w:fill="auto"/>
          </w:tcPr>
          <w:p w:rsidR="007078E6" w:rsidRPr="00975E35" w:rsidRDefault="007078E6" w:rsidP="00651459">
            <w:pPr>
              <w:pStyle w:val="SingleTxtGR0"/>
              <w:spacing w:before="40" w:after="40" w:line="220" w:lineRule="exact"/>
              <w:ind w:left="0" w:right="0"/>
              <w:jc w:val="right"/>
              <w:rPr>
                <w:sz w:val="18"/>
              </w:rPr>
            </w:pPr>
            <w:r w:rsidRPr="00975E35">
              <w:rPr>
                <w:sz w:val="18"/>
              </w:rPr>
              <w:t>7 дел в отнош</w:t>
            </w:r>
            <w:r w:rsidRPr="00975E35">
              <w:rPr>
                <w:sz w:val="18"/>
              </w:rPr>
              <w:t>е</w:t>
            </w:r>
            <w:r w:rsidRPr="00975E35">
              <w:rPr>
                <w:sz w:val="18"/>
              </w:rPr>
              <w:t>нии 14</w:t>
            </w:r>
            <w:r>
              <w:rPr>
                <w:sz w:val="18"/>
              </w:rPr>
              <w:t xml:space="preserve"> </w:t>
            </w:r>
            <w:r w:rsidRPr="00975E35">
              <w:rPr>
                <w:sz w:val="18"/>
              </w:rPr>
              <w:t>лиц</w:t>
            </w:r>
          </w:p>
        </w:tc>
        <w:tc>
          <w:tcPr>
            <w:tcW w:w="966" w:type="dxa"/>
            <w:tcBorders>
              <w:top w:val="single" w:sz="12" w:space="0" w:color="auto"/>
            </w:tcBorders>
            <w:shd w:val="clear" w:color="auto" w:fill="auto"/>
          </w:tcPr>
          <w:p w:rsidR="007078E6" w:rsidRPr="00975E35" w:rsidRDefault="007078E6" w:rsidP="00651459">
            <w:pPr>
              <w:pStyle w:val="SingleTxtGR0"/>
              <w:spacing w:before="40" w:after="40" w:line="220" w:lineRule="exact"/>
              <w:ind w:left="0" w:right="0"/>
              <w:jc w:val="right"/>
              <w:rPr>
                <w:sz w:val="18"/>
              </w:rPr>
            </w:pPr>
            <w:r w:rsidRPr="00975E35">
              <w:rPr>
                <w:sz w:val="18"/>
              </w:rPr>
              <w:t>8 дел в отнош</w:t>
            </w:r>
            <w:r w:rsidRPr="00975E35">
              <w:rPr>
                <w:sz w:val="18"/>
              </w:rPr>
              <w:t>е</w:t>
            </w:r>
            <w:r w:rsidRPr="00975E35">
              <w:rPr>
                <w:sz w:val="18"/>
              </w:rPr>
              <w:t>нии 17</w:t>
            </w:r>
            <w:r>
              <w:rPr>
                <w:sz w:val="18"/>
              </w:rPr>
              <w:t xml:space="preserve"> </w:t>
            </w:r>
            <w:r w:rsidRPr="00975E35">
              <w:rPr>
                <w:sz w:val="18"/>
              </w:rPr>
              <w:t>лиц</w:t>
            </w:r>
          </w:p>
        </w:tc>
        <w:tc>
          <w:tcPr>
            <w:tcW w:w="973" w:type="dxa"/>
            <w:tcBorders>
              <w:top w:val="single" w:sz="12" w:space="0" w:color="auto"/>
            </w:tcBorders>
            <w:shd w:val="clear" w:color="auto" w:fill="auto"/>
          </w:tcPr>
          <w:p w:rsidR="007078E6" w:rsidRPr="00975E35" w:rsidRDefault="007078E6" w:rsidP="00651459">
            <w:pPr>
              <w:pStyle w:val="SingleTxtGR0"/>
              <w:spacing w:before="40" w:after="40" w:line="220" w:lineRule="exact"/>
              <w:ind w:left="0" w:right="0"/>
              <w:jc w:val="right"/>
              <w:rPr>
                <w:sz w:val="18"/>
              </w:rPr>
            </w:pPr>
            <w:r w:rsidRPr="00975E35">
              <w:rPr>
                <w:sz w:val="18"/>
              </w:rPr>
              <w:t>2 дел в отно</w:t>
            </w:r>
            <w:r>
              <w:rPr>
                <w:sz w:val="18"/>
              </w:rPr>
              <w:t>ш</w:t>
            </w:r>
            <w:r>
              <w:rPr>
                <w:sz w:val="18"/>
              </w:rPr>
              <w:t>е</w:t>
            </w:r>
            <w:r w:rsidRPr="00975E35">
              <w:rPr>
                <w:sz w:val="18"/>
              </w:rPr>
              <w:t>нии 5</w:t>
            </w:r>
            <w:r>
              <w:rPr>
                <w:sz w:val="18"/>
              </w:rPr>
              <w:t xml:space="preserve"> </w:t>
            </w:r>
            <w:r w:rsidRPr="00975E35">
              <w:rPr>
                <w:sz w:val="18"/>
              </w:rPr>
              <w:t>лиц</w:t>
            </w:r>
          </w:p>
        </w:tc>
      </w:tr>
      <w:tr w:rsidR="007078E6" w:rsidRPr="00975E35" w:rsidTr="007078E6">
        <w:tc>
          <w:tcPr>
            <w:tcW w:w="236" w:type="dxa"/>
            <w:shd w:val="clear" w:color="auto" w:fill="auto"/>
          </w:tcPr>
          <w:p w:rsidR="007078E6" w:rsidRPr="00975E35" w:rsidRDefault="007078E6" w:rsidP="00651459">
            <w:pPr>
              <w:pStyle w:val="SingleTxtGR0"/>
              <w:spacing w:before="40" w:after="40" w:line="220" w:lineRule="exact"/>
              <w:ind w:left="0" w:right="0"/>
              <w:jc w:val="left"/>
              <w:rPr>
                <w:sz w:val="18"/>
              </w:rPr>
            </w:pPr>
            <w:r>
              <w:rPr>
                <w:sz w:val="18"/>
              </w:rPr>
              <w:t>2</w:t>
            </w:r>
          </w:p>
        </w:tc>
        <w:tc>
          <w:tcPr>
            <w:tcW w:w="1626" w:type="dxa"/>
            <w:shd w:val="clear" w:color="auto" w:fill="auto"/>
          </w:tcPr>
          <w:p w:rsidR="007078E6" w:rsidRPr="001A06D3" w:rsidRDefault="007078E6" w:rsidP="00651459">
            <w:pPr>
              <w:pStyle w:val="SingleTxtGR0"/>
              <w:spacing w:before="40" w:after="40" w:line="220" w:lineRule="exact"/>
              <w:ind w:left="0" w:right="0"/>
              <w:jc w:val="left"/>
              <w:rPr>
                <w:sz w:val="18"/>
                <w:szCs w:val="18"/>
              </w:rPr>
            </w:pPr>
            <w:r w:rsidRPr="001A06D3">
              <w:rPr>
                <w:iCs/>
                <w:sz w:val="18"/>
                <w:szCs w:val="18"/>
              </w:rPr>
              <w:t>Изнасилование</w:t>
            </w:r>
          </w:p>
        </w:tc>
        <w:tc>
          <w:tcPr>
            <w:tcW w:w="644" w:type="dxa"/>
            <w:shd w:val="clear" w:color="auto" w:fill="auto"/>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138</w:t>
            </w:r>
          </w:p>
        </w:tc>
        <w:tc>
          <w:tcPr>
            <w:tcW w:w="994" w:type="dxa"/>
            <w:shd w:val="clear" w:color="auto" w:fill="auto"/>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53 дел в отнош</w:t>
            </w:r>
            <w:r w:rsidRPr="0026588B">
              <w:rPr>
                <w:iCs/>
                <w:sz w:val="18"/>
                <w:szCs w:val="18"/>
              </w:rPr>
              <w:t>е</w:t>
            </w:r>
            <w:r w:rsidRPr="0026588B">
              <w:rPr>
                <w:iCs/>
                <w:sz w:val="18"/>
                <w:szCs w:val="18"/>
              </w:rPr>
              <w:t>нии 60 лиц</w:t>
            </w:r>
          </w:p>
        </w:tc>
        <w:tc>
          <w:tcPr>
            <w:tcW w:w="966" w:type="dxa"/>
            <w:shd w:val="clear" w:color="auto" w:fill="auto"/>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70 дел в отнош</w:t>
            </w:r>
            <w:r w:rsidRPr="0026588B">
              <w:rPr>
                <w:iCs/>
                <w:sz w:val="18"/>
                <w:szCs w:val="18"/>
              </w:rPr>
              <w:t>е</w:t>
            </w:r>
            <w:r w:rsidRPr="0026588B">
              <w:rPr>
                <w:iCs/>
                <w:sz w:val="18"/>
                <w:szCs w:val="18"/>
              </w:rPr>
              <w:t>нии 84 лиц</w:t>
            </w:r>
          </w:p>
        </w:tc>
        <w:tc>
          <w:tcPr>
            <w:tcW w:w="965" w:type="dxa"/>
            <w:shd w:val="clear" w:color="auto" w:fill="auto"/>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70 дел в отнош</w:t>
            </w:r>
            <w:r w:rsidRPr="0026588B">
              <w:rPr>
                <w:iCs/>
                <w:sz w:val="18"/>
                <w:szCs w:val="18"/>
              </w:rPr>
              <w:t>е</w:t>
            </w:r>
            <w:r w:rsidRPr="0026588B">
              <w:rPr>
                <w:iCs/>
                <w:sz w:val="18"/>
                <w:szCs w:val="18"/>
              </w:rPr>
              <w:t>нии 78 лиц</w:t>
            </w:r>
          </w:p>
        </w:tc>
        <w:tc>
          <w:tcPr>
            <w:tcW w:w="966" w:type="dxa"/>
            <w:shd w:val="clear" w:color="auto" w:fill="auto"/>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53 дел в отнош</w:t>
            </w:r>
            <w:r w:rsidRPr="0026588B">
              <w:rPr>
                <w:iCs/>
                <w:sz w:val="18"/>
                <w:szCs w:val="18"/>
              </w:rPr>
              <w:t>е</w:t>
            </w:r>
            <w:r w:rsidRPr="0026588B">
              <w:rPr>
                <w:iCs/>
                <w:sz w:val="18"/>
                <w:szCs w:val="18"/>
              </w:rPr>
              <w:t>нии 57 лиц</w:t>
            </w:r>
          </w:p>
        </w:tc>
        <w:tc>
          <w:tcPr>
            <w:tcW w:w="973" w:type="dxa"/>
            <w:shd w:val="clear" w:color="auto" w:fill="auto"/>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17 дел в отнош</w:t>
            </w:r>
            <w:r w:rsidRPr="0026588B">
              <w:rPr>
                <w:iCs/>
                <w:sz w:val="18"/>
                <w:szCs w:val="18"/>
              </w:rPr>
              <w:t>е</w:t>
            </w:r>
            <w:r w:rsidRPr="0026588B">
              <w:rPr>
                <w:iCs/>
                <w:sz w:val="18"/>
                <w:szCs w:val="18"/>
              </w:rPr>
              <w:t>нии 18 лиц</w:t>
            </w:r>
          </w:p>
        </w:tc>
      </w:tr>
      <w:tr w:rsidR="007078E6" w:rsidRPr="00975E35" w:rsidTr="007078E6">
        <w:tc>
          <w:tcPr>
            <w:tcW w:w="236" w:type="dxa"/>
            <w:shd w:val="clear" w:color="auto" w:fill="auto"/>
          </w:tcPr>
          <w:p w:rsidR="007078E6" w:rsidRPr="00975E35" w:rsidRDefault="007078E6" w:rsidP="00651459">
            <w:pPr>
              <w:pStyle w:val="SingleTxtGR0"/>
              <w:spacing w:before="40" w:after="40" w:line="220" w:lineRule="exact"/>
              <w:ind w:left="0" w:right="0"/>
              <w:jc w:val="left"/>
              <w:rPr>
                <w:sz w:val="18"/>
              </w:rPr>
            </w:pPr>
            <w:r>
              <w:rPr>
                <w:sz w:val="18"/>
              </w:rPr>
              <w:t>3</w:t>
            </w:r>
          </w:p>
        </w:tc>
        <w:tc>
          <w:tcPr>
            <w:tcW w:w="1626" w:type="dxa"/>
            <w:shd w:val="clear" w:color="auto" w:fill="auto"/>
          </w:tcPr>
          <w:p w:rsidR="007078E6" w:rsidRPr="001A06D3" w:rsidRDefault="007078E6" w:rsidP="00651459">
            <w:pPr>
              <w:pStyle w:val="SingleTxtGR0"/>
              <w:spacing w:before="40" w:after="40" w:line="220" w:lineRule="exact"/>
              <w:ind w:left="0" w:right="0"/>
              <w:jc w:val="left"/>
              <w:rPr>
                <w:sz w:val="18"/>
                <w:szCs w:val="18"/>
              </w:rPr>
            </w:pPr>
            <w:r w:rsidRPr="001A06D3">
              <w:rPr>
                <w:iCs/>
                <w:sz w:val="18"/>
                <w:szCs w:val="18"/>
              </w:rPr>
              <w:t>Двоеженство или многоженство</w:t>
            </w:r>
          </w:p>
        </w:tc>
        <w:tc>
          <w:tcPr>
            <w:tcW w:w="644" w:type="dxa"/>
            <w:shd w:val="clear" w:color="auto" w:fill="auto"/>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170</w:t>
            </w:r>
          </w:p>
        </w:tc>
        <w:tc>
          <w:tcPr>
            <w:tcW w:w="994" w:type="dxa"/>
            <w:shd w:val="clear" w:color="auto" w:fill="auto"/>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192 дел в отнош</w:t>
            </w:r>
            <w:r w:rsidRPr="0026588B">
              <w:rPr>
                <w:iCs/>
                <w:sz w:val="18"/>
                <w:szCs w:val="18"/>
              </w:rPr>
              <w:t>е</w:t>
            </w:r>
            <w:r w:rsidRPr="0026588B">
              <w:rPr>
                <w:iCs/>
                <w:sz w:val="18"/>
                <w:szCs w:val="18"/>
              </w:rPr>
              <w:t>нии 192 лиц</w:t>
            </w:r>
          </w:p>
        </w:tc>
        <w:tc>
          <w:tcPr>
            <w:tcW w:w="966" w:type="dxa"/>
            <w:shd w:val="clear" w:color="auto" w:fill="auto"/>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183 дел в отнош</w:t>
            </w:r>
            <w:r w:rsidRPr="0026588B">
              <w:rPr>
                <w:iCs/>
                <w:sz w:val="18"/>
                <w:szCs w:val="18"/>
              </w:rPr>
              <w:t>е</w:t>
            </w:r>
            <w:r w:rsidRPr="0026588B">
              <w:rPr>
                <w:iCs/>
                <w:sz w:val="18"/>
                <w:szCs w:val="18"/>
              </w:rPr>
              <w:t>нии 183 лиц</w:t>
            </w:r>
          </w:p>
        </w:tc>
        <w:tc>
          <w:tcPr>
            <w:tcW w:w="965" w:type="dxa"/>
            <w:shd w:val="clear" w:color="auto" w:fill="auto"/>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162 дел в отнош</w:t>
            </w:r>
            <w:r w:rsidRPr="0026588B">
              <w:rPr>
                <w:iCs/>
                <w:sz w:val="18"/>
                <w:szCs w:val="18"/>
              </w:rPr>
              <w:t>е</w:t>
            </w:r>
            <w:r w:rsidRPr="0026588B">
              <w:rPr>
                <w:iCs/>
                <w:sz w:val="18"/>
                <w:szCs w:val="18"/>
              </w:rPr>
              <w:t>нии 162 лиц</w:t>
            </w:r>
          </w:p>
        </w:tc>
        <w:tc>
          <w:tcPr>
            <w:tcW w:w="966" w:type="dxa"/>
            <w:shd w:val="clear" w:color="auto" w:fill="auto"/>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140 дел в отнош</w:t>
            </w:r>
            <w:r w:rsidRPr="0026588B">
              <w:rPr>
                <w:iCs/>
                <w:sz w:val="18"/>
                <w:szCs w:val="18"/>
              </w:rPr>
              <w:t>е</w:t>
            </w:r>
            <w:r w:rsidRPr="0026588B">
              <w:rPr>
                <w:iCs/>
                <w:sz w:val="18"/>
                <w:szCs w:val="18"/>
              </w:rPr>
              <w:t>нии 140 лиц</w:t>
            </w:r>
          </w:p>
        </w:tc>
        <w:tc>
          <w:tcPr>
            <w:tcW w:w="973" w:type="dxa"/>
            <w:shd w:val="clear" w:color="auto" w:fill="auto"/>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49 дел в отнош</w:t>
            </w:r>
            <w:r w:rsidRPr="0026588B">
              <w:rPr>
                <w:iCs/>
                <w:sz w:val="18"/>
                <w:szCs w:val="18"/>
              </w:rPr>
              <w:t>е</w:t>
            </w:r>
            <w:r w:rsidRPr="0026588B">
              <w:rPr>
                <w:iCs/>
                <w:sz w:val="18"/>
                <w:szCs w:val="18"/>
              </w:rPr>
              <w:t>нии 49 лиц</w:t>
            </w:r>
          </w:p>
        </w:tc>
      </w:tr>
      <w:tr w:rsidR="007078E6" w:rsidRPr="00975E35" w:rsidTr="007078E6">
        <w:tc>
          <w:tcPr>
            <w:tcW w:w="236" w:type="dxa"/>
            <w:tcBorders>
              <w:bottom w:val="single" w:sz="12" w:space="0" w:color="auto"/>
            </w:tcBorders>
            <w:shd w:val="clear" w:color="auto" w:fill="auto"/>
          </w:tcPr>
          <w:p w:rsidR="007078E6" w:rsidRPr="00975E35" w:rsidRDefault="007078E6" w:rsidP="00651459">
            <w:pPr>
              <w:pStyle w:val="SingleTxtGR0"/>
              <w:spacing w:before="40" w:after="40" w:line="220" w:lineRule="exact"/>
              <w:ind w:left="0" w:right="0"/>
              <w:jc w:val="left"/>
              <w:rPr>
                <w:sz w:val="18"/>
              </w:rPr>
            </w:pPr>
            <w:r>
              <w:rPr>
                <w:sz w:val="18"/>
              </w:rPr>
              <w:t>4</w:t>
            </w:r>
          </w:p>
        </w:tc>
        <w:tc>
          <w:tcPr>
            <w:tcW w:w="1626" w:type="dxa"/>
            <w:tcBorders>
              <w:bottom w:val="single" w:sz="12" w:space="0" w:color="auto"/>
            </w:tcBorders>
            <w:shd w:val="clear" w:color="auto" w:fill="auto"/>
          </w:tcPr>
          <w:p w:rsidR="007078E6" w:rsidRPr="001A06D3" w:rsidRDefault="007078E6" w:rsidP="00651459">
            <w:pPr>
              <w:pStyle w:val="SingleTxtGR0"/>
              <w:spacing w:before="40" w:after="40" w:line="220" w:lineRule="exact"/>
              <w:ind w:left="0" w:right="0"/>
              <w:jc w:val="left"/>
              <w:rPr>
                <w:sz w:val="18"/>
                <w:szCs w:val="18"/>
              </w:rPr>
            </w:pPr>
            <w:r w:rsidRPr="001A06D3">
              <w:rPr>
                <w:iCs/>
                <w:sz w:val="18"/>
                <w:szCs w:val="18"/>
              </w:rPr>
              <w:t>Вовлечение в занятие прост</w:t>
            </w:r>
            <w:r w:rsidRPr="001A06D3">
              <w:rPr>
                <w:iCs/>
                <w:sz w:val="18"/>
                <w:szCs w:val="18"/>
              </w:rPr>
              <w:t>и</w:t>
            </w:r>
            <w:r w:rsidRPr="001A06D3">
              <w:rPr>
                <w:iCs/>
                <w:sz w:val="18"/>
                <w:szCs w:val="18"/>
              </w:rPr>
              <w:t>туцией и орган</w:t>
            </w:r>
            <w:r w:rsidRPr="001A06D3">
              <w:rPr>
                <w:iCs/>
                <w:sz w:val="18"/>
                <w:szCs w:val="18"/>
              </w:rPr>
              <w:t>и</w:t>
            </w:r>
            <w:r w:rsidRPr="001A06D3">
              <w:rPr>
                <w:iCs/>
                <w:sz w:val="18"/>
                <w:szCs w:val="18"/>
              </w:rPr>
              <w:t>зация или содержание притонов, сводничество либо сутенерство</w:t>
            </w:r>
          </w:p>
        </w:tc>
        <w:tc>
          <w:tcPr>
            <w:tcW w:w="644" w:type="dxa"/>
            <w:tcBorders>
              <w:bottom w:val="single" w:sz="12" w:space="0" w:color="auto"/>
            </w:tcBorders>
            <w:shd w:val="clear" w:color="auto" w:fill="auto"/>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238, 239</w:t>
            </w:r>
          </w:p>
        </w:tc>
        <w:tc>
          <w:tcPr>
            <w:tcW w:w="994" w:type="dxa"/>
            <w:tcBorders>
              <w:bottom w:val="single" w:sz="12" w:space="0" w:color="auto"/>
            </w:tcBorders>
            <w:shd w:val="clear" w:color="auto" w:fill="auto"/>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80 дел в отнош</w:t>
            </w:r>
            <w:r w:rsidRPr="0026588B">
              <w:rPr>
                <w:iCs/>
                <w:sz w:val="18"/>
                <w:szCs w:val="18"/>
              </w:rPr>
              <w:t>е</w:t>
            </w:r>
            <w:r w:rsidRPr="0026588B">
              <w:rPr>
                <w:iCs/>
                <w:sz w:val="18"/>
                <w:szCs w:val="18"/>
              </w:rPr>
              <w:t>нии 83 лиц</w:t>
            </w:r>
          </w:p>
        </w:tc>
        <w:tc>
          <w:tcPr>
            <w:tcW w:w="966" w:type="dxa"/>
            <w:tcBorders>
              <w:bottom w:val="single" w:sz="12" w:space="0" w:color="auto"/>
            </w:tcBorders>
            <w:shd w:val="clear" w:color="auto" w:fill="auto"/>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89 дел в отнош</w:t>
            </w:r>
            <w:r w:rsidRPr="0026588B">
              <w:rPr>
                <w:iCs/>
                <w:sz w:val="18"/>
                <w:szCs w:val="18"/>
              </w:rPr>
              <w:t>е</w:t>
            </w:r>
            <w:r w:rsidRPr="0026588B">
              <w:rPr>
                <w:iCs/>
                <w:sz w:val="18"/>
                <w:szCs w:val="18"/>
              </w:rPr>
              <w:t>нии 97 лиц</w:t>
            </w:r>
          </w:p>
        </w:tc>
        <w:tc>
          <w:tcPr>
            <w:tcW w:w="965" w:type="dxa"/>
            <w:tcBorders>
              <w:bottom w:val="single" w:sz="12" w:space="0" w:color="auto"/>
            </w:tcBorders>
            <w:shd w:val="clear" w:color="auto" w:fill="auto"/>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54 дел в отнош</w:t>
            </w:r>
            <w:r w:rsidRPr="0026588B">
              <w:rPr>
                <w:iCs/>
                <w:sz w:val="18"/>
                <w:szCs w:val="18"/>
              </w:rPr>
              <w:t>е</w:t>
            </w:r>
            <w:r w:rsidRPr="0026588B">
              <w:rPr>
                <w:iCs/>
                <w:sz w:val="18"/>
                <w:szCs w:val="18"/>
              </w:rPr>
              <w:t>нии 55 лиц</w:t>
            </w:r>
          </w:p>
        </w:tc>
        <w:tc>
          <w:tcPr>
            <w:tcW w:w="966" w:type="dxa"/>
            <w:tcBorders>
              <w:bottom w:val="single" w:sz="12" w:space="0" w:color="auto"/>
            </w:tcBorders>
            <w:shd w:val="clear" w:color="auto" w:fill="auto"/>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75 дел в отнош</w:t>
            </w:r>
            <w:r w:rsidRPr="0026588B">
              <w:rPr>
                <w:iCs/>
                <w:sz w:val="18"/>
                <w:szCs w:val="18"/>
              </w:rPr>
              <w:t>е</w:t>
            </w:r>
            <w:r w:rsidRPr="0026588B">
              <w:rPr>
                <w:iCs/>
                <w:sz w:val="18"/>
                <w:szCs w:val="18"/>
              </w:rPr>
              <w:t>нии 77 лиц</w:t>
            </w:r>
          </w:p>
        </w:tc>
        <w:tc>
          <w:tcPr>
            <w:tcW w:w="973" w:type="dxa"/>
            <w:tcBorders>
              <w:bottom w:val="single" w:sz="12" w:space="0" w:color="auto"/>
            </w:tcBorders>
            <w:shd w:val="clear" w:color="auto" w:fill="auto"/>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37 дел в отнош</w:t>
            </w:r>
            <w:r w:rsidRPr="0026588B">
              <w:rPr>
                <w:iCs/>
                <w:sz w:val="18"/>
                <w:szCs w:val="18"/>
              </w:rPr>
              <w:t>е</w:t>
            </w:r>
            <w:r w:rsidRPr="0026588B">
              <w:rPr>
                <w:iCs/>
                <w:sz w:val="18"/>
                <w:szCs w:val="18"/>
              </w:rPr>
              <w:t>нии 38 лиц</w:t>
            </w:r>
          </w:p>
        </w:tc>
      </w:tr>
    </w:tbl>
    <w:p w:rsidR="007078E6" w:rsidRDefault="007078E6" w:rsidP="00651459">
      <w:pPr>
        <w:pStyle w:val="Heading1"/>
        <w:spacing w:before="360" w:after="120"/>
        <w:jc w:val="left"/>
      </w:pPr>
      <w:r>
        <w:rPr>
          <w:b w:val="0"/>
        </w:rPr>
        <w:tab/>
      </w:r>
      <w:r>
        <w:rPr>
          <w:b w:val="0"/>
        </w:rPr>
        <w:tab/>
      </w:r>
      <w:r w:rsidRPr="003D6F6F">
        <w:rPr>
          <w:b w:val="0"/>
        </w:rPr>
        <w:t>Таблица 5</w:t>
      </w:r>
      <w:r w:rsidRPr="003D6F6F">
        <w:rPr>
          <w:b w:val="0"/>
        </w:rPr>
        <w:br/>
      </w:r>
      <w:r>
        <w:rPr>
          <w:b w:val="0"/>
        </w:rPr>
        <w:tab/>
      </w:r>
      <w:r>
        <w:rPr>
          <w:b w:val="0"/>
        </w:rPr>
        <w:tab/>
      </w:r>
      <w:r w:rsidRPr="003D6F6F">
        <w:t>Рассмотрение исков о расторжении браков, взыскани</w:t>
      </w:r>
      <w:r>
        <w:t>и</w:t>
      </w:r>
      <w:r w:rsidRPr="003D6F6F">
        <w:t xml:space="preserve"> алиментов </w:t>
      </w:r>
      <w:r>
        <w:br/>
      </w:r>
      <w:r>
        <w:tab/>
      </w:r>
      <w:r>
        <w:tab/>
      </w:r>
      <w:r w:rsidRPr="003D6F6F">
        <w:t xml:space="preserve">на содержание детей, об установлении отцовства, о признании отцовства </w:t>
      </w:r>
      <w:r>
        <w:br/>
      </w:r>
      <w:r>
        <w:tab/>
      </w:r>
      <w:r>
        <w:tab/>
      </w:r>
      <w:r w:rsidRPr="003D6F6F">
        <w:t>и о лишении род</w:t>
      </w:r>
      <w:r w:rsidRPr="003D6F6F">
        <w:t>и</w:t>
      </w:r>
      <w:r w:rsidRPr="003D6F6F">
        <w:t>тельских прав в судах</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8"/>
        <w:gridCol w:w="2590"/>
        <w:gridCol w:w="938"/>
        <w:gridCol w:w="895"/>
        <w:gridCol w:w="910"/>
        <w:gridCol w:w="896"/>
        <w:gridCol w:w="903"/>
      </w:tblGrid>
      <w:tr w:rsidR="007078E6" w:rsidRPr="003D6F6F" w:rsidTr="007078E6">
        <w:tc>
          <w:tcPr>
            <w:tcW w:w="238" w:type="dxa"/>
            <w:tcBorders>
              <w:top w:val="single" w:sz="4" w:space="0" w:color="auto"/>
            </w:tcBorders>
            <w:shd w:val="clear" w:color="auto" w:fill="auto"/>
            <w:vAlign w:val="bottom"/>
          </w:tcPr>
          <w:p w:rsidR="007078E6" w:rsidRPr="003D6F6F" w:rsidRDefault="007078E6" w:rsidP="00651459">
            <w:pPr>
              <w:pStyle w:val="SingleTxtG"/>
              <w:suppressAutoHyphens w:val="0"/>
              <w:spacing w:before="80" w:after="80" w:line="200" w:lineRule="exact"/>
              <w:ind w:left="0" w:right="0"/>
              <w:jc w:val="left"/>
              <w:rPr>
                <w:i/>
                <w:sz w:val="16"/>
                <w:lang w:val="ru-RU"/>
              </w:rPr>
            </w:pPr>
          </w:p>
        </w:tc>
        <w:tc>
          <w:tcPr>
            <w:tcW w:w="2590" w:type="dxa"/>
            <w:tcBorders>
              <w:top w:val="single" w:sz="4" w:space="0" w:color="auto"/>
            </w:tcBorders>
            <w:shd w:val="clear" w:color="auto" w:fill="auto"/>
            <w:vAlign w:val="bottom"/>
          </w:tcPr>
          <w:p w:rsidR="007078E6" w:rsidRPr="003D6F6F" w:rsidRDefault="007078E6" w:rsidP="00651459">
            <w:pPr>
              <w:pStyle w:val="SingleTxtG"/>
              <w:suppressAutoHyphens w:val="0"/>
              <w:spacing w:before="80" w:after="80" w:line="200" w:lineRule="exact"/>
              <w:ind w:left="0" w:right="0"/>
              <w:jc w:val="right"/>
              <w:rPr>
                <w:i/>
                <w:sz w:val="16"/>
                <w:lang w:val="ru-RU"/>
              </w:rPr>
            </w:pPr>
          </w:p>
        </w:tc>
        <w:tc>
          <w:tcPr>
            <w:tcW w:w="4542" w:type="dxa"/>
            <w:gridSpan w:val="5"/>
            <w:tcBorders>
              <w:top w:val="single" w:sz="4" w:space="0" w:color="auto"/>
              <w:bottom w:val="single" w:sz="4" w:space="0" w:color="auto"/>
            </w:tcBorders>
            <w:shd w:val="clear" w:color="auto" w:fill="auto"/>
            <w:vAlign w:val="bottom"/>
          </w:tcPr>
          <w:p w:rsidR="007078E6" w:rsidRPr="00975E35" w:rsidRDefault="007078E6" w:rsidP="00651459">
            <w:pPr>
              <w:pStyle w:val="SingleTxtGR0"/>
              <w:spacing w:before="80" w:after="80" w:line="200" w:lineRule="exact"/>
              <w:ind w:left="0" w:right="0"/>
              <w:jc w:val="center"/>
              <w:rPr>
                <w:i/>
                <w:sz w:val="16"/>
              </w:rPr>
            </w:pPr>
            <w:r>
              <w:rPr>
                <w:i/>
                <w:sz w:val="16"/>
              </w:rPr>
              <w:t>Годы</w:t>
            </w:r>
          </w:p>
        </w:tc>
      </w:tr>
      <w:tr w:rsidR="007078E6" w:rsidRPr="003D6F6F" w:rsidTr="007078E6">
        <w:tc>
          <w:tcPr>
            <w:tcW w:w="238" w:type="dxa"/>
            <w:tcBorders>
              <w:bottom w:val="single" w:sz="12" w:space="0" w:color="auto"/>
            </w:tcBorders>
            <w:shd w:val="clear" w:color="auto" w:fill="auto"/>
            <w:vAlign w:val="bottom"/>
          </w:tcPr>
          <w:p w:rsidR="007078E6" w:rsidRPr="003D6F6F" w:rsidRDefault="007078E6" w:rsidP="00651459">
            <w:pPr>
              <w:pStyle w:val="SingleTxtG"/>
              <w:suppressAutoHyphens w:val="0"/>
              <w:spacing w:before="80" w:after="80" w:line="200" w:lineRule="exact"/>
              <w:ind w:left="0" w:right="0"/>
              <w:jc w:val="left"/>
              <w:rPr>
                <w:i/>
                <w:sz w:val="16"/>
                <w:lang w:val="ru-RU"/>
              </w:rPr>
            </w:pPr>
            <w:r>
              <w:rPr>
                <w:i/>
                <w:sz w:val="16"/>
                <w:lang w:val="ru-RU"/>
              </w:rPr>
              <w:t>№</w:t>
            </w:r>
          </w:p>
        </w:tc>
        <w:tc>
          <w:tcPr>
            <w:tcW w:w="2590" w:type="dxa"/>
            <w:tcBorders>
              <w:bottom w:val="single" w:sz="12" w:space="0" w:color="auto"/>
            </w:tcBorders>
            <w:shd w:val="clear" w:color="auto" w:fill="auto"/>
            <w:vAlign w:val="bottom"/>
          </w:tcPr>
          <w:p w:rsidR="007078E6" w:rsidRPr="003D6F6F" w:rsidRDefault="007078E6" w:rsidP="00651459">
            <w:pPr>
              <w:pStyle w:val="SingleTxtG"/>
              <w:suppressAutoHyphens w:val="0"/>
              <w:spacing w:before="80" w:after="80" w:line="200" w:lineRule="exact"/>
              <w:ind w:left="0" w:right="0"/>
              <w:jc w:val="left"/>
              <w:rPr>
                <w:i/>
                <w:sz w:val="16"/>
                <w:lang w:val="ru-RU"/>
              </w:rPr>
            </w:pPr>
            <w:r>
              <w:rPr>
                <w:i/>
                <w:sz w:val="16"/>
                <w:lang w:val="ru-RU"/>
              </w:rPr>
              <w:t>Виды исков</w:t>
            </w:r>
          </w:p>
        </w:tc>
        <w:tc>
          <w:tcPr>
            <w:tcW w:w="938" w:type="dxa"/>
            <w:tcBorders>
              <w:top w:val="single" w:sz="4" w:space="0" w:color="auto"/>
              <w:bottom w:val="single" w:sz="12" w:space="0" w:color="auto"/>
            </w:tcBorders>
            <w:shd w:val="clear" w:color="auto" w:fill="auto"/>
            <w:vAlign w:val="bottom"/>
          </w:tcPr>
          <w:p w:rsidR="007078E6" w:rsidRPr="00975E35" w:rsidRDefault="007078E6" w:rsidP="00651459">
            <w:pPr>
              <w:pStyle w:val="SingleTxtGR0"/>
              <w:spacing w:before="80" w:after="80" w:line="200" w:lineRule="exact"/>
              <w:ind w:left="0" w:right="0"/>
              <w:jc w:val="right"/>
              <w:rPr>
                <w:i/>
                <w:sz w:val="16"/>
              </w:rPr>
            </w:pPr>
            <w:r>
              <w:rPr>
                <w:i/>
                <w:sz w:val="16"/>
              </w:rPr>
              <w:t>2006 год</w:t>
            </w:r>
          </w:p>
        </w:tc>
        <w:tc>
          <w:tcPr>
            <w:tcW w:w="895" w:type="dxa"/>
            <w:tcBorders>
              <w:top w:val="single" w:sz="4" w:space="0" w:color="auto"/>
              <w:bottom w:val="single" w:sz="12" w:space="0" w:color="auto"/>
            </w:tcBorders>
            <w:shd w:val="clear" w:color="auto" w:fill="auto"/>
            <w:vAlign w:val="bottom"/>
          </w:tcPr>
          <w:p w:rsidR="007078E6" w:rsidRPr="00975E35" w:rsidRDefault="007078E6" w:rsidP="00651459">
            <w:pPr>
              <w:pStyle w:val="SingleTxtGR0"/>
              <w:spacing w:before="80" w:after="80" w:line="200" w:lineRule="exact"/>
              <w:ind w:left="0" w:right="0"/>
              <w:jc w:val="right"/>
              <w:rPr>
                <w:i/>
                <w:sz w:val="16"/>
              </w:rPr>
            </w:pPr>
            <w:r>
              <w:rPr>
                <w:i/>
                <w:sz w:val="16"/>
              </w:rPr>
              <w:t>2007 год</w:t>
            </w:r>
          </w:p>
        </w:tc>
        <w:tc>
          <w:tcPr>
            <w:tcW w:w="910" w:type="dxa"/>
            <w:tcBorders>
              <w:top w:val="single" w:sz="4" w:space="0" w:color="auto"/>
              <w:bottom w:val="single" w:sz="12" w:space="0" w:color="auto"/>
            </w:tcBorders>
            <w:shd w:val="clear" w:color="auto" w:fill="auto"/>
            <w:vAlign w:val="bottom"/>
          </w:tcPr>
          <w:p w:rsidR="007078E6" w:rsidRPr="00975E35" w:rsidRDefault="007078E6" w:rsidP="00651459">
            <w:pPr>
              <w:pStyle w:val="SingleTxtGR0"/>
              <w:spacing w:before="80" w:after="80" w:line="200" w:lineRule="exact"/>
              <w:ind w:left="0" w:right="0"/>
              <w:jc w:val="right"/>
              <w:rPr>
                <w:i/>
                <w:sz w:val="16"/>
              </w:rPr>
            </w:pPr>
            <w:r>
              <w:rPr>
                <w:i/>
                <w:sz w:val="16"/>
              </w:rPr>
              <w:t>2008 год</w:t>
            </w:r>
          </w:p>
        </w:tc>
        <w:tc>
          <w:tcPr>
            <w:tcW w:w="896" w:type="dxa"/>
            <w:tcBorders>
              <w:top w:val="single" w:sz="4" w:space="0" w:color="auto"/>
              <w:bottom w:val="single" w:sz="12" w:space="0" w:color="auto"/>
            </w:tcBorders>
            <w:shd w:val="clear" w:color="auto" w:fill="auto"/>
            <w:vAlign w:val="bottom"/>
          </w:tcPr>
          <w:p w:rsidR="007078E6" w:rsidRPr="00975E35" w:rsidRDefault="007078E6" w:rsidP="00651459">
            <w:pPr>
              <w:pStyle w:val="SingleTxtGR0"/>
              <w:spacing w:before="80" w:after="80" w:line="200" w:lineRule="exact"/>
              <w:ind w:left="0" w:right="0"/>
              <w:jc w:val="right"/>
              <w:rPr>
                <w:i/>
                <w:sz w:val="16"/>
              </w:rPr>
            </w:pPr>
            <w:r>
              <w:rPr>
                <w:i/>
                <w:sz w:val="16"/>
              </w:rPr>
              <w:t>2009 год</w:t>
            </w:r>
          </w:p>
        </w:tc>
        <w:tc>
          <w:tcPr>
            <w:tcW w:w="903" w:type="dxa"/>
            <w:tcBorders>
              <w:top w:val="single" w:sz="4" w:space="0" w:color="auto"/>
              <w:bottom w:val="single" w:sz="12" w:space="0" w:color="auto"/>
            </w:tcBorders>
            <w:shd w:val="clear" w:color="auto" w:fill="auto"/>
            <w:vAlign w:val="bottom"/>
          </w:tcPr>
          <w:p w:rsidR="007078E6" w:rsidRPr="003D6F6F" w:rsidRDefault="007078E6" w:rsidP="00651459">
            <w:pPr>
              <w:pStyle w:val="SingleTxtG"/>
              <w:suppressAutoHyphens w:val="0"/>
              <w:spacing w:before="80" w:after="80" w:line="200" w:lineRule="exact"/>
              <w:ind w:left="0" w:right="0"/>
              <w:jc w:val="right"/>
              <w:rPr>
                <w:i/>
                <w:sz w:val="16"/>
                <w:lang w:val="ru-RU"/>
              </w:rPr>
            </w:pPr>
            <w:r>
              <w:rPr>
                <w:i/>
                <w:sz w:val="16"/>
              </w:rPr>
              <w:t xml:space="preserve">1 пол. </w:t>
            </w:r>
            <w:r>
              <w:rPr>
                <w:i/>
                <w:sz w:val="16"/>
              </w:rPr>
              <w:br/>
              <w:t>2010 года</w:t>
            </w:r>
          </w:p>
        </w:tc>
      </w:tr>
      <w:tr w:rsidR="007078E6" w:rsidRPr="003D6F6F" w:rsidTr="007078E6">
        <w:tc>
          <w:tcPr>
            <w:tcW w:w="238" w:type="dxa"/>
            <w:tcBorders>
              <w:top w:val="single" w:sz="12" w:space="0" w:color="auto"/>
            </w:tcBorders>
            <w:shd w:val="clear" w:color="auto" w:fill="auto"/>
          </w:tcPr>
          <w:p w:rsidR="007078E6" w:rsidRPr="003D6F6F" w:rsidRDefault="007078E6" w:rsidP="00651459">
            <w:pPr>
              <w:pStyle w:val="SingleTxtGR0"/>
              <w:spacing w:before="40" w:after="40" w:line="220" w:lineRule="exact"/>
              <w:ind w:left="0" w:right="0"/>
              <w:jc w:val="left"/>
              <w:rPr>
                <w:sz w:val="18"/>
              </w:rPr>
            </w:pPr>
            <w:r>
              <w:rPr>
                <w:sz w:val="18"/>
              </w:rPr>
              <w:t>1</w:t>
            </w:r>
          </w:p>
        </w:tc>
        <w:tc>
          <w:tcPr>
            <w:tcW w:w="2590" w:type="dxa"/>
            <w:tcBorders>
              <w:top w:val="single" w:sz="12" w:space="0" w:color="auto"/>
            </w:tcBorders>
            <w:shd w:val="clear" w:color="auto" w:fill="auto"/>
            <w:vAlign w:val="bottom"/>
          </w:tcPr>
          <w:p w:rsidR="007078E6" w:rsidRPr="001A06D3" w:rsidRDefault="007078E6" w:rsidP="00651459">
            <w:pPr>
              <w:pStyle w:val="SingleTxtGR0"/>
              <w:spacing w:before="40" w:after="40" w:line="220" w:lineRule="exact"/>
              <w:ind w:left="0" w:right="0"/>
              <w:jc w:val="left"/>
              <w:rPr>
                <w:i/>
                <w:sz w:val="18"/>
                <w:szCs w:val="18"/>
              </w:rPr>
            </w:pPr>
            <w:r w:rsidRPr="001A06D3">
              <w:rPr>
                <w:sz w:val="18"/>
                <w:szCs w:val="18"/>
              </w:rPr>
              <w:t>Дела о расторжении брака супругов</w:t>
            </w:r>
          </w:p>
        </w:tc>
        <w:tc>
          <w:tcPr>
            <w:tcW w:w="938" w:type="dxa"/>
            <w:tcBorders>
              <w:top w:val="single" w:sz="12" w:space="0" w:color="auto"/>
            </w:tcBorders>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3</w:t>
            </w:r>
            <w:r>
              <w:rPr>
                <w:iCs/>
                <w:sz w:val="18"/>
                <w:szCs w:val="18"/>
              </w:rPr>
              <w:t> </w:t>
            </w:r>
            <w:r w:rsidRPr="0026588B">
              <w:rPr>
                <w:iCs/>
                <w:sz w:val="18"/>
                <w:szCs w:val="18"/>
              </w:rPr>
              <w:t>112</w:t>
            </w:r>
          </w:p>
        </w:tc>
        <w:tc>
          <w:tcPr>
            <w:tcW w:w="895" w:type="dxa"/>
            <w:tcBorders>
              <w:top w:val="single" w:sz="12" w:space="0" w:color="auto"/>
            </w:tcBorders>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4</w:t>
            </w:r>
            <w:r>
              <w:rPr>
                <w:iCs/>
                <w:sz w:val="18"/>
                <w:szCs w:val="18"/>
              </w:rPr>
              <w:t> </w:t>
            </w:r>
            <w:r w:rsidRPr="0026588B">
              <w:rPr>
                <w:iCs/>
                <w:sz w:val="18"/>
                <w:szCs w:val="18"/>
              </w:rPr>
              <w:t>452</w:t>
            </w:r>
          </w:p>
        </w:tc>
        <w:tc>
          <w:tcPr>
            <w:tcW w:w="910" w:type="dxa"/>
            <w:tcBorders>
              <w:top w:val="single" w:sz="12" w:space="0" w:color="auto"/>
            </w:tcBorders>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4</w:t>
            </w:r>
            <w:r>
              <w:rPr>
                <w:iCs/>
                <w:sz w:val="18"/>
                <w:szCs w:val="18"/>
              </w:rPr>
              <w:t> </w:t>
            </w:r>
            <w:r w:rsidRPr="0026588B">
              <w:rPr>
                <w:iCs/>
                <w:sz w:val="18"/>
                <w:szCs w:val="18"/>
              </w:rPr>
              <w:t>832</w:t>
            </w:r>
          </w:p>
        </w:tc>
        <w:tc>
          <w:tcPr>
            <w:tcW w:w="896" w:type="dxa"/>
            <w:tcBorders>
              <w:top w:val="single" w:sz="12" w:space="0" w:color="auto"/>
            </w:tcBorders>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5</w:t>
            </w:r>
            <w:r>
              <w:rPr>
                <w:iCs/>
                <w:sz w:val="18"/>
                <w:szCs w:val="18"/>
              </w:rPr>
              <w:t> </w:t>
            </w:r>
            <w:r w:rsidRPr="0026588B">
              <w:rPr>
                <w:iCs/>
                <w:sz w:val="18"/>
                <w:szCs w:val="18"/>
              </w:rPr>
              <w:t>385</w:t>
            </w:r>
          </w:p>
        </w:tc>
        <w:tc>
          <w:tcPr>
            <w:tcW w:w="903" w:type="dxa"/>
            <w:tcBorders>
              <w:top w:val="single" w:sz="12" w:space="0" w:color="auto"/>
            </w:tcBorders>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3</w:t>
            </w:r>
            <w:r>
              <w:rPr>
                <w:iCs/>
                <w:sz w:val="18"/>
                <w:szCs w:val="18"/>
              </w:rPr>
              <w:t> </w:t>
            </w:r>
            <w:r w:rsidRPr="0026588B">
              <w:rPr>
                <w:iCs/>
                <w:sz w:val="18"/>
                <w:szCs w:val="18"/>
              </w:rPr>
              <w:t>109</w:t>
            </w:r>
          </w:p>
        </w:tc>
      </w:tr>
      <w:tr w:rsidR="007078E6" w:rsidRPr="003D6F6F" w:rsidTr="007078E6">
        <w:tc>
          <w:tcPr>
            <w:tcW w:w="238" w:type="dxa"/>
            <w:shd w:val="clear" w:color="auto" w:fill="auto"/>
          </w:tcPr>
          <w:p w:rsidR="007078E6" w:rsidRPr="003D6F6F" w:rsidRDefault="007078E6" w:rsidP="00651459">
            <w:pPr>
              <w:pStyle w:val="SingleTxtGR0"/>
              <w:spacing w:before="40" w:after="40" w:line="220" w:lineRule="exact"/>
              <w:ind w:left="0" w:right="0"/>
              <w:jc w:val="left"/>
              <w:rPr>
                <w:sz w:val="18"/>
              </w:rPr>
            </w:pPr>
            <w:r>
              <w:rPr>
                <w:sz w:val="18"/>
              </w:rPr>
              <w:t>2</w:t>
            </w:r>
          </w:p>
        </w:tc>
        <w:tc>
          <w:tcPr>
            <w:tcW w:w="2590" w:type="dxa"/>
            <w:shd w:val="clear" w:color="auto" w:fill="auto"/>
            <w:vAlign w:val="bottom"/>
          </w:tcPr>
          <w:p w:rsidR="007078E6" w:rsidRPr="001A06D3" w:rsidRDefault="007078E6" w:rsidP="00651459">
            <w:pPr>
              <w:pStyle w:val="SingleTxtGR0"/>
              <w:spacing w:before="40" w:after="40" w:line="220" w:lineRule="exact"/>
              <w:ind w:left="0" w:right="0"/>
              <w:jc w:val="left"/>
              <w:rPr>
                <w:i/>
                <w:sz w:val="18"/>
                <w:szCs w:val="18"/>
              </w:rPr>
            </w:pPr>
            <w:r w:rsidRPr="001A06D3">
              <w:rPr>
                <w:sz w:val="18"/>
                <w:szCs w:val="18"/>
              </w:rPr>
              <w:t>Взыскании алиментов на содержание детей</w:t>
            </w:r>
          </w:p>
        </w:tc>
        <w:tc>
          <w:tcPr>
            <w:tcW w:w="938" w:type="dxa"/>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1</w:t>
            </w:r>
            <w:r>
              <w:rPr>
                <w:iCs/>
                <w:sz w:val="18"/>
                <w:szCs w:val="18"/>
              </w:rPr>
              <w:t> </w:t>
            </w:r>
            <w:r w:rsidRPr="0026588B">
              <w:rPr>
                <w:iCs/>
                <w:sz w:val="18"/>
                <w:szCs w:val="18"/>
              </w:rPr>
              <w:t>621</w:t>
            </w:r>
          </w:p>
        </w:tc>
        <w:tc>
          <w:tcPr>
            <w:tcW w:w="895" w:type="dxa"/>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1</w:t>
            </w:r>
            <w:r>
              <w:rPr>
                <w:iCs/>
                <w:sz w:val="18"/>
                <w:szCs w:val="18"/>
              </w:rPr>
              <w:t> </w:t>
            </w:r>
            <w:r w:rsidRPr="0026588B">
              <w:rPr>
                <w:iCs/>
                <w:sz w:val="18"/>
                <w:szCs w:val="18"/>
              </w:rPr>
              <w:t>974</w:t>
            </w:r>
          </w:p>
        </w:tc>
        <w:tc>
          <w:tcPr>
            <w:tcW w:w="910" w:type="dxa"/>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1</w:t>
            </w:r>
            <w:r>
              <w:rPr>
                <w:iCs/>
                <w:sz w:val="18"/>
                <w:szCs w:val="18"/>
              </w:rPr>
              <w:t> </w:t>
            </w:r>
            <w:r w:rsidRPr="0026588B">
              <w:rPr>
                <w:iCs/>
                <w:sz w:val="18"/>
                <w:szCs w:val="18"/>
              </w:rPr>
              <w:t>667</w:t>
            </w:r>
          </w:p>
        </w:tc>
        <w:tc>
          <w:tcPr>
            <w:tcW w:w="896" w:type="dxa"/>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2</w:t>
            </w:r>
            <w:r>
              <w:rPr>
                <w:iCs/>
                <w:sz w:val="18"/>
                <w:szCs w:val="18"/>
              </w:rPr>
              <w:t> </w:t>
            </w:r>
            <w:r w:rsidRPr="0026588B">
              <w:rPr>
                <w:iCs/>
                <w:sz w:val="18"/>
                <w:szCs w:val="18"/>
              </w:rPr>
              <w:t>044</w:t>
            </w:r>
          </w:p>
        </w:tc>
        <w:tc>
          <w:tcPr>
            <w:tcW w:w="903" w:type="dxa"/>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1</w:t>
            </w:r>
            <w:r>
              <w:rPr>
                <w:iCs/>
                <w:sz w:val="18"/>
                <w:szCs w:val="18"/>
              </w:rPr>
              <w:t> </w:t>
            </w:r>
            <w:r w:rsidRPr="0026588B">
              <w:rPr>
                <w:iCs/>
                <w:sz w:val="18"/>
                <w:szCs w:val="18"/>
              </w:rPr>
              <w:t>707</w:t>
            </w:r>
          </w:p>
        </w:tc>
      </w:tr>
      <w:tr w:rsidR="007078E6" w:rsidRPr="003D6F6F" w:rsidTr="007078E6">
        <w:tc>
          <w:tcPr>
            <w:tcW w:w="238" w:type="dxa"/>
            <w:shd w:val="clear" w:color="auto" w:fill="auto"/>
            <w:vAlign w:val="bottom"/>
          </w:tcPr>
          <w:p w:rsidR="007078E6" w:rsidRPr="003D6F6F" w:rsidRDefault="007078E6" w:rsidP="00651459">
            <w:pPr>
              <w:pStyle w:val="SingleTxtGR0"/>
              <w:spacing w:before="40" w:after="40" w:line="220" w:lineRule="exact"/>
              <w:ind w:left="0" w:right="0"/>
              <w:jc w:val="left"/>
              <w:rPr>
                <w:sz w:val="18"/>
              </w:rPr>
            </w:pPr>
            <w:r>
              <w:rPr>
                <w:sz w:val="18"/>
              </w:rPr>
              <w:t>3</w:t>
            </w:r>
          </w:p>
        </w:tc>
        <w:tc>
          <w:tcPr>
            <w:tcW w:w="2590" w:type="dxa"/>
            <w:shd w:val="clear" w:color="auto" w:fill="auto"/>
            <w:vAlign w:val="bottom"/>
          </w:tcPr>
          <w:p w:rsidR="007078E6" w:rsidRPr="001A06D3" w:rsidRDefault="007078E6" w:rsidP="00651459">
            <w:pPr>
              <w:pStyle w:val="SingleTxtGR0"/>
              <w:spacing w:before="40" w:after="40" w:line="220" w:lineRule="exact"/>
              <w:ind w:left="0" w:right="0"/>
              <w:jc w:val="left"/>
              <w:rPr>
                <w:sz w:val="18"/>
                <w:szCs w:val="18"/>
              </w:rPr>
            </w:pPr>
            <w:r w:rsidRPr="001A06D3">
              <w:rPr>
                <w:sz w:val="18"/>
                <w:szCs w:val="18"/>
              </w:rPr>
              <w:t>Об установлении отцовства</w:t>
            </w:r>
          </w:p>
        </w:tc>
        <w:tc>
          <w:tcPr>
            <w:tcW w:w="938" w:type="dxa"/>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526</w:t>
            </w:r>
          </w:p>
        </w:tc>
        <w:tc>
          <w:tcPr>
            <w:tcW w:w="895" w:type="dxa"/>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732</w:t>
            </w:r>
          </w:p>
        </w:tc>
        <w:tc>
          <w:tcPr>
            <w:tcW w:w="910" w:type="dxa"/>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798</w:t>
            </w:r>
          </w:p>
        </w:tc>
        <w:tc>
          <w:tcPr>
            <w:tcW w:w="896" w:type="dxa"/>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1</w:t>
            </w:r>
            <w:r>
              <w:rPr>
                <w:iCs/>
                <w:sz w:val="18"/>
                <w:szCs w:val="18"/>
              </w:rPr>
              <w:t> </w:t>
            </w:r>
            <w:r w:rsidRPr="0026588B">
              <w:rPr>
                <w:iCs/>
                <w:sz w:val="18"/>
                <w:szCs w:val="18"/>
              </w:rPr>
              <w:t>207</w:t>
            </w:r>
          </w:p>
        </w:tc>
        <w:tc>
          <w:tcPr>
            <w:tcW w:w="903" w:type="dxa"/>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541</w:t>
            </w:r>
          </w:p>
        </w:tc>
      </w:tr>
      <w:tr w:rsidR="007078E6" w:rsidRPr="003D6F6F" w:rsidTr="007078E6">
        <w:tc>
          <w:tcPr>
            <w:tcW w:w="238" w:type="dxa"/>
            <w:shd w:val="clear" w:color="auto" w:fill="auto"/>
            <w:vAlign w:val="bottom"/>
          </w:tcPr>
          <w:p w:rsidR="007078E6" w:rsidRPr="003D6F6F" w:rsidRDefault="007078E6" w:rsidP="00651459">
            <w:pPr>
              <w:pStyle w:val="SingleTxtGR0"/>
              <w:spacing w:before="40" w:after="40" w:line="220" w:lineRule="exact"/>
              <w:ind w:left="0" w:right="0"/>
              <w:jc w:val="left"/>
              <w:rPr>
                <w:sz w:val="18"/>
              </w:rPr>
            </w:pPr>
            <w:r>
              <w:rPr>
                <w:sz w:val="18"/>
              </w:rPr>
              <w:t>4</w:t>
            </w:r>
          </w:p>
        </w:tc>
        <w:tc>
          <w:tcPr>
            <w:tcW w:w="2590" w:type="dxa"/>
            <w:shd w:val="clear" w:color="auto" w:fill="auto"/>
            <w:vAlign w:val="bottom"/>
          </w:tcPr>
          <w:p w:rsidR="007078E6" w:rsidRPr="001A06D3" w:rsidRDefault="007078E6" w:rsidP="00651459">
            <w:pPr>
              <w:pStyle w:val="SingleTxtGR0"/>
              <w:spacing w:before="40" w:after="40" w:line="220" w:lineRule="exact"/>
              <w:ind w:left="0" w:right="0"/>
              <w:jc w:val="left"/>
              <w:rPr>
                <w:sz w:val="18"/>
                <w:szCs w:val="18"/>
              </w:rPr>
            </w:pPr>
            <w:r w:rsidRPr="001A06D3">
              <w:rPr>
                <w:sz w:val="18"/>
                <w:szCs w:val="18"/>
              </w:rPr>
              <w:t>О признании отцовства</w:t>
            </w:r>
          </w:p>
        </w:tc>
        <w:tc>
          <w:tcPr>
            <w:tcW w:w="938" w:type="dxa"/>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334</w:t>
            </w:r>
          </w:p>
        </w:tc>
        <w:tc>
          <w:tcPr>
            <w:tcW w:w="895" w:type="dxa"/>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433</w:t>
            </w:r>
          </w:p>
        </w:tc>
        <w:tc>
          <w:tcPr>
            <w:tcW w:w="910" w:type="dxa"/>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395</w:t>
            </w:r>
          </w:p>
        </w:tc>
        <w:tc>
          <w:tcPr>
            <w:tcW w:w="896" w:type="dxa"/>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489</w:t>
            </w:r>
          </w:p>
        </w:tc>
        <w:tc>
          <w:tcPr>
            <w:tcW w:w="903" w:type="dxa"/>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259</w:t>
            </w:r>
          </w:p>
        </w:tc>
      </w:tr>
      <w:tr w:rsidR="007078E6" w:rsidRPr="003D6F6F" w:rsidTr="007078E6">
        <w:tc>
          <w:tcPr>
            <w:tcW w:w="238" w:type="dxa"/>
            <w:tcBorders>
              <w:bottom w:val="single" w:sz="12" w:space="0" w:color="auto"/>
            </w:tcBorders>
            <w:shd w:val="clear" w:color="auto" w:fill="auto"/>
            <w:vAlign w:val="bottom"/>
          </w:tcPr>
          <w:p w:rsidR="007078E6" w:rsidRPr="003D6F6F" w:rsidRDefault="007078E6" w:rsidP="00651459">
            <w:pPr>
              <w:pStyle w:val="SingleTxtGR0"/>
              <w:spacing w:before="40" w:after="40" w:line="220" w:lineRule="exact"/>
              <w:ind w:left="0" w:right="0"/>
              <w:jc w:val="left"/>
              <w:rPr>
                <w:sz w:val="18"/>
              </w:rPr>
            </w:pPr>
            <w:r>
              <w:rPr>
                <w:sz w:val="18"/>
              </w:rPr>
              <w:t>5</w:t>
            </w:r>
          </w:p>
        </w:tc>
        <w:tc>
          <w:tcPr>
            <w:tcW w:w="2590" w:type="dxa"/>
            <w:tcBorders>
              <w:bottom w:val="single" w:sz="12" w:space="0" w:color="auto"/>
            </w:tcBorders>
            <w:shd w:val="clear" w:color="auto" w:fill="auto"/>
            <w:vAlign w:val="bottom"/>
          </w:tcPr>
          <w:p w:rsidR="007078E6" w:rsidRPr="001A06D3" w:rsidRDefault="007078E6" w:rsidP="00651459">
            <w:pPr>
              <w:pStyle w:val="SingleTxtGR0"/>
              <w:spacing w:before="40" w:after="40" w:line="220" w:lineRule="exact"/>
              <w:ind w:left="0" w:right="0"/>
              <w:jc w:val="left"/>
              <w:rPr>
                <w:i/>
                <w:sz w:val="18"/>
                <w:szCs w:val="18"/>
              </w:rPr>
            </w:pPr>
            <w:r w:rsidRPr="001A06D3">
              <w:rPr>
                <w:sz w:val="18"/>
                <w:szCs w:val="18"/>
              </w:rPr>
              <w:t>О лишении родительских прав</w:t>
            </w:r>
          </w:p>
        </w:tc>
        <w:tc>
          <w:tcPr>
            <w:tcW w:w="938" w:type="dxa"/>
            <w:tcBorders>
              <w:bottom w:val="single" w:sz="12" w:space="0" w:color="auto"/>
            </w:tcBorders>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13</w:t>
            </w:r>
          </w:p>
        </w:tc>
        <w:tc>
          <w:tcPr>
            <w:tcW w:w="895" w:type="dxa"/>
            <w:tcBorders>
              <w:bottom w:val="single" w:sz="12" w:space="0" w:color="auto"/>
            </w:tcBorders>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22</w:t>
            </w:r>
          </w:p>
        </w:tc>
        <w:tc>
          <w:tcPr>
            <w:tcW w:w="910" w:type="dxa"/>
            <w:tcBorders>
              <w:bottom w:val="single" w:sz="12" w:space="0" w:color="auto"/>
            </w:tcBorders>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9</w:t>
            </w:r>
          </w:p>
        </w:tc>
        <w:tc>
          <w:tcPr>
            <w:tcW w:w="896" w:type="dxa"/>
            <w:tcBorders>
              <w:bottom w:val="single" w:sz="12" w:space="0" w:color="auto"/>
            </w:tcBorders>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18</w:t>
            </w:r>
          </w:p>
        </w:tc>
        <w:tc>
          <w:tcPr>
            <w:tcW w:w="903" w:type="dxa"/>
            <w:tcBorders>
              <w:bottom w:val="single" w:sz="12" w:space="0" w:color="auto"/>
            </w:tcBorders>
            <w:shd w:val="clear" w:color="auto" w:fill="auto"/>
            <w:vAlign w:val="bottom"/>
          </w:tcPr>
          <w:p w:rsidR="007078E6" w:rsidRPr="0026588B" w:rsidRDefault="007078E6" w:rsidP="00651459">
            <w:pPr>
              <w:pStyle w:val="SingleTxtGR0"/>
              <w:spacing w:before="40" w:after="40" w:line="220" w:lineRule="exact"/>
              <w:ind w:left="0" w:right="0"/>
              <w:jc w:val="right"/>
              <w:rPr>
                <w:sz w:val="18"/>
                <w:szCs w:val="18"/>
              </w:rPr>
            </w:pPr>
            <w:r w:rsidRPr="0026588B">
              <w:rPr>
                <w:iCs/>
                <w:sz w:val="18"/>
                <w:szCs w:val="18"/>
              </w:rPr>
              <w:t>8</w:t>
            </w:r>
          </w:p>
        </w:tc>
      </w:tr>
    </w:tbl>
    <w:p w:rsidR="007078E6" w:rsidRPr="0026588B" w:rsidRDefault="007078E6" w:rsidP="00651459">
      <w:pPr>
        <w:pStyle w:val="Heading1"/>
        <w:pageBreakBefore/>
        <w:spacing w:before="240" w:after="120"/>
        <w:jc w:val="left"/>
      </w:pPr>
      <w:r>
        <w:rPr>
          <w:b w:val="0"/>
        </w:rPr>
        <w:tab/>
      </w:r>
      <w:r>
        <w:rPr>
          <w:b w:val="0"/>
        </w:rPr>
        <w:tab/>
      </w:r>
      <w:r w:rsidRPr="0026588B">
        <w:rPr>
          <w:b w:val="0"/>
        </w:rPr>
        <w:t>Таблица 6</w:t>
      </w:r>
      <w:r w:rsidRPr="0026588B">
        <w:rPr>
          <w:b w:val="0"/>
        </w:rPr>
        <w:br/>
      </w:r>
      <w:r>
        <w:rPr>
          <w:b w:val="0"/>
        </w:rPr>
        <w:tab/>
      </w:r>
      <w:r>
        <w:rPr>
          <w:b w:val="0"/>
        </w:rPr>
        <w:tab/>
      </w:r>
      <w:r w:rsidRPr="0026588B">
        <w:t>Участие женщин в общественно-политической жизни страны</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6"/>
        <w:gridCol w:w="2660"/>
        <w:gridCol w:w="1623"/>
        <w:gridCol w:w="1386"/>
        <w:gridCol w:w="1155"/>
      </w:tblGrid>
      <w:tr w:rsidR="007078E6" w:rsidRPr="001A06D3" w:rsidTr="007078E6">
        <w:tc>
          <w:tcPr>
            <w:tcW w:w="546" w:type="dxa"/>
            <w:tcBorders>
              <w:top w:val="single" w:sz="4" w:space="0" w:color="auto"/>
              <w:bottom w:val="single" w:sz="12" w:space="0" w:color="auto"/>
            </w:tcBorders>
            <w:shd w:val="clear" w:color="auto" w:fill="auto"/>
            <w:vAlign w:val="bottom"/>
          </w:tcPr>
          <w:p w:rsidR="007078E6" w:rsidRPr="001A06D3" w:rsidRDefault="007078E6" w:rsidP="00651459">
            <w:pPr>
              <w:pStyle w:val="SingleTxtGR0"/>
              <w:spacing w:before="80" w:after="80" w:line="200" w:lineRule="exact"/>
              <w:ind w:left="0" w:right="0"/>
              <w:jc w:val="left"/>
              <w:rPr>
                <w:i/>
                <w:sz w:val="16"/>
              </w:rPr>
            </w:pPr>
            <w:r>
              <w:rPr>
                <w:i/>
                <w:sz w:val="16"/>
              </w:rPr>
              <w:t>п/п №</w:t>
            </w:r>
          </w:p>
        </w:tc>
        <w:tc>
          <w:tcPr>
            <w:tcW w:w="2660" w:type="dxa"/>
            <w:tcBorders>
              <w:top w:val="single" w:sz="4" w:space="0" w:color="auto"/>
              <w:bottom w:val="single" w:sz="12" w:space="0" w:color="auto"/>
            </w:tcBorders>
            <w:shd w:val="clear" w:color="auto" w:fill="auto"/>
            <w:vAlign w:val="bottom"/>
          </w:tcPr>
          <w:p w:rsidR="007078E6" w:rsidRPr="001A06D3" w:rsidRDefault="007078E6" w:rsidP="00651459">
            <w:pPr>
              <w:pStyle w:val="SingleTxtGR0"/>
              <w:spacing w:before="80" w:after="80" w:line="200" w:lineRule="exact"/>
              <w:ind w:left="0" w:right="0"/>
              <w:jc w:val="left"/>
              <w:rPr>
                <w:i/>
                <w:sz w:val="16"/>
              </w:rPr>
            </w:pPr>
            <w:r>
              <w:rPr>
                <w:i/>
                <w:sz w:val="16"/>
              </w:rPr>
              <w:t>Политические партии Таджикистана</w:t>
            </w:r>
          </w:p>
        </w:tc>
        <w:tc>
          <w:tcPr>
            <w:tcW w:w="1623" w:type="dxa"/>
            <w:tcBorders>
              <w:top w:val="single" w:sz="4" w:space="0" w:color="auto"/>
              <w:bottom w:val="single" w:sz="12" w:space="0" w:color="auto"/>
            </w:tcBorders>
            <w:shd w:val="clear" w:color="auto" w:fill="auto"/>
            <w:vAlign w:val="bottom"/>
          </w:tcPr>
          <w:p w:rsidR="007078E6" w:rsidRPr="001A06D3" w:rsidRDefault="007078E6" w:rsidP="00651459">
            <w:pPr>
              <w:pStyle w:val="SingleTxtGR0"/>
              <w:spacing w:before="80" w:after="80" w:line="200" w:lineRule="exact"/>
              <w:ind w:left="0" w:right="0"/>
              <w:jc w:val="right"/>
              <w:rPr>
                <w:i/>
                <w:sz w:val="16"/>
              </w:rPr>
            </w:pPr>
            <w:r>
              <w:rPr>
                <w:i/>
                <w:sz w:val="16"/>
              </w:rPr>
              <w:t>Общее число чл</w:t>
            </w:r>
            <w:r>
              <w:rPr>
                <w:i/>
                <w:sz w:val="16"/>
              </w:rPr>
              <w:t>е</w:t>
            </w:r>
            <w:r>
              <w:rPr>
                <w:i/>
                <w:sz w:val="16"/>
              </w:rPr>
              <w:t>нов партий</w:t>
            </w:r>
          </w:p>
        </w:tc>
        <w:tc>
          <w:tcPr>
            <w:tcW w:w="1386" w:type="dxa"/>
            <w:tcBorders>
              <w:top w:val="single" w:sz="4" w:space="0" w:color="auto"/>
              <w:bottom w:val="single" w:sz="12" w:space="0" w:color="auto"/>
            </w:tcBorders>
            <w:shd w:val="clear" w:color="auto" w:fill="auto"/>
            <w:vAlign w:val="bottom"/>
          </w:tcPr>
          <w:p w:rsidR="007078E6" w:rsidRPr="001A06D3" w:rsidRDefault="007078E6" w:rsidP="00651459">
            <w:pPr>
              <w:pStyle w:val="SingleTxtGR0"/>
              <w:spacing w:before="80" w:after="80" w:line="200" w:lineRule="exact"/>
              <w:ind w:left="0" w:right="0"/>
              <w:jc w:val="right"/>
              <w:rPr>
                <w:i/>
                <w:sz w:val="16"/>
              </w:rPr>
            </w:pPr>
            <w:r>
              <w:rPr>
                <w:i/>
                <w:sz w:val="16"/>
              </w:rPr>
              <w:t>из них женщины</w:t>
            </w:r>
          </w:p>
        </w:tc>
        <w:tc>
          <w:tcPr>
            <w:tcW w:w="1155" w:type="dxa"/>
            <w:tcBorders>
              <w:top w:val="single" w:sz="4" w:space="0" w:color="auto"/>
              <w:bottom w:val="single" w:sz="12" w:space="0" w:color="auto"/>
            </w:tcBorders>
            <w:shd w:val="clear" w:color="auto" w:fill="auto"/>
            <w:vAlign w:val="bottom"/>
          </w:tcPr>
          <w:p w:rsidR="007078E6" w:rsidRPr="001A06D3" w:rsidRDefault="007078E6" w:rsidP="00651459">
            <w:pPr>
              <w:pStyle w:val="SingleTxtGR0"/>
              <w:spacing w:before="80" w:after="80" w:line="200" w:lineRule="exact"/>
              <w:ind w:left="0" w:right="0"/>
              <w:jc w:val="right"/>
              <w:rPr>
                <w:i/>
                <w:sz w:val="16"/>
              </w:rPr>
            </w:pPr>
            <w:r>
              <w:rPr>
                <w:i/>
                <w:sz w:val="16"/>
              </w:rPr>
              <w:t>Удельный вес женщин</w:t>
            </w:r>
          </w:p>
        </w:tc>
      </w:tr>
      <w:tr w:rsidR="007078E6" w:rsidRPr="001A06D3" w:rsidTr="007078E6">
        <w:tc>
          <w:tcPr>
            <w:tcW w:w="546" w:type="dxa"/>
            <w:tcBorders>
              <w:top w:val="single" w:sz="12" w:space="0" w:color="auto"/>
            </w:tcBorders>
            <w:shd w:val="clear" w:color="auto" w:fill="auto"/>
            <w:vAlign w:val="bottom"/>
          </w:tcPr>
          <w:p w:rsidR="007078E6" w:rsidRPr="001A06D3" w:rsidRDefault="007078E6" w:rsidP="00651459">
            <w:pPr>
              <w:pStyle w:val="SingleTxtGR0"/>
              <w:spacing w:before="40" w:after="40" w:line="220" w:lineRule="exact"/>
              <w:ind w:left="0" w:right="0"/>
              <w:jc w:val="left"/>
              <w:rPr>
                <w:sz w:val="18"/>
              </w:rPr>
            </w:pPr>
            <w:r>
              <w:rPr>
                <w:sz w:val="18"/>
              </w:rPr>
              <w:t>1</w:t>
            </w:r>
          </w:p>
        </w:tc>
        <w:tc>
          <w:tcPr>
            <w:tcW w:w="2660" w:type="dxa"/>
            <w:tcBorders>
              <w:top w:val="single" w:sz="12" w:space="0" w:color="auto"/>
            </w:tcBorders>
            <w:shd w:val="clear" w:color="auto" w:fill="auto"/>
            <w:vAlign w:val="bottom"/>
          </w:tcPr>
          <w:p w:rsidR="007078E6" w:rsidRPr="001A06D3" w:rsidRDefault="007078E6" w:rsidP="00651459">
            <w:pPr>
              <w:pStyle w:val="SingleTxtGR0"/>
              <w:spacing w:before="40" w:after="40" w:line="220" w:lineRule="exact"/>
              <w:ind w:left="0" w:right="0"/>
              <w:jc w:val="left"/>
              <w:rPr>
                <w:sz w:val="18"/>
              </w:rPr>
            </w:pPr>
            <w:r w:rsidRPr="001A06D3">
              <w:rPr>
                <w:sz w:val="18"/>
              </w:rPr>
              <w:t>Аграрная партия Таджик</w:t>
            </w:r>
            <w:r w:rsidRPr="001A06D3">
              <w:rPr>
                <w:sz w:val="18"/>
              </w:rPr>
              <w:t>и</w:t>
            </w:r>
            <w:r w:rsidRPr="001A06D3">
              <w:rPr>
                <w:sz w:val="18"/>
              </w:rPr>
              <w:t>стана</w:t>
            </w:r>
          </w:p>
        </w:tc>
        <w:tc>
          <w:tcPr>
            <w:tcW w:w="1623" w:type="dxa"/>
            <w:tcBorders>
              <w:top w:val="single" w:sz="12" w:space="0" w:color="auto"/>
            </w:tcBorders>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30</w:t>
            </w:r>
            <w:r>
              <w:rPr>
                <w:sz w:val="18"/>
              </w:rPr>
              <w:t> </w:t>
            </w:r>
            <w:r w:rsidRPr="00CA70F7">
              <w:rPr>
                <w:sz w:val="18"/>
              </w:rPr>
              <w:t>000</w:t>
            </w:r>
          </w:p>
        </w:tc>
        <w:tc>
          <w:tcPr>
            <w:tcW w:w="1386" w:type="dxa"/>
            <w:tcBorders>
              <w:top w:val="single" w:sz="12" w:space="0" w:color="auto"/>
            </w:tcBorders>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7</w:t>
            </w:r>
            <w:r>
              <w:rPr>
                <w:sz w:val="18"/>
              </w:rPr>
              <w:t> </w:t>
            </w:r>
            <w:r w:rsidRPr="00CA70F7">
              <w:rPr>
                <w:sz w:val="18"/>
              </w:rPr>
              <w:t>500</w:t>
            </w:r>
          </w:p>
        </w:tc>
        <w:tc>
          <w:tcPr>
            <w:tcW w:w="1155" w:type="dxa"/>
            <w:tcBorders>
              <w:top w:val="single" w:sz="12" w:space="0" w:color="auto"/>
            </w:tcBorders>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25,0</w:t>
            </w:r>
          </w:p>
        </w:tc>
      </w:tr>
      <w:tr w:rsidR="007078E6" w:rsidRPr="001A06D3" w:rsidTr="007078E6">
        <w:tc>
          <w:tcPr>
            <w:tcW w:w="546" w:type="dxa"/>
            <w:shd w:val="clear" w:color="auto" w:fill="auto"/>
            <w:vAlign w:val="bottom"/>
          </w:tcPr>
          <w:p w:rsidR="007078E6" w:rsidRPr="001A06D3" w:rsidRDefault="007078E6" w:rsidP="00651459">
            <w:pPr>
              <w:pStyle w:val="SingleTxtGR0"/>
              <w:spacing w:before="40" w:after="40" w:line="220" w:lineRule="exact"/>
              <w:ind w:left="0" w:right="0"/>
              <w:jc w:val="left"/>
              <w:rPr>
                <w:sz w:val="18"/>
              </w:rPr>
            </w:pPr>
            <w:r>
              <w:rPr>
                <w:sz w:val="18"/>
              </w:rPr>
              <w:t>2</w:t>
            </w:r>
          </w:p>
        </w:tc>
        <w:tc>
          <w:tcPr>
            <w:tcW w:w="2660" w:type="dxa"/>
            <w:shd w:val="clear" w:color="auto" w:fill="auto"/>
            <w:vAlign w:val="bottom"/>
          </w:tcPr>
          <w:p w:rsidR="007078E6" w:rsidRPr="001A06D3" w:rsidRDefault="007078E6" w:rsidP="00651459">
            <w:pPr>
              <w:pStyle w:val="SingleTxtGR0"/>
              <w:spacing w:before="40" w:after="40" w:line="220" w:lineRule="exact"/>
              <w:ind w:left="0" w:right="0"/>
              <w:jc w:val="left"/>
              <w:rPr>
                <w:sz w:val="18"/>
              </w:rPr>
            </w:pPr>
            <w:r w:rsidRPr="001A06D3">
              <w:rPr>
                <w:sz w:val="18"/>
              </w:rPr>
              <w:t xml:space="preserve">Демократическая партия Таджикистана </w:t>
            </w:r>
          </w:p>
        </w:tc>
        <w:tc>
          <w:tcPr>
            <w:tcW w:w="1623" w:type="dxa"/>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7</w:t>
            </w:r>
            <w:r>
              <w:rPr>
                <w:sz w:val="18"/>
              </w:rPr>
              <w:t> </w:t>
            </w:r>
            <w:r w:rsidRPr="00CA70F7">
              <w:rPr>
                <w:sz w:val="18"/>
              </w:rPr>
              <w:t>000</w:t>
            </w:r>
          </w:p>
        </w:tc>
        <w:tc>
          <w:tcPr>
            <w:tcW w:w="1386" w:type="dxa"/>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600</w:t>
            </w:r>
          </w:p>
        </w:tc>
        <w:tc>
          <w:tcPr>
            <w:tcW w:w="1155" w:type="dxa"/>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8,6</w:t>
            </w:r>
          </w:p>
        </w:tc>
      </w:tr>
      <w:tr w:rsidR="007078E6" w:rsidRPr="001A06D3" w:rsidTr="007078E6">
        <w:tc>
          <w:tcPr>
            <w:tcW w:w="546" w:type="dxa"/>
            <w:shd w:val="clear" w:color="auto" w:fill="auto"/>
            <w:vAlign w:val="bottom"/>
          </w:tcPr>
          <w:p w:rsidR="007078E6" w:rsidRPr="001A06D3" w:rsidRDefault="007078E6" w:rsidP="00651459">
            <w:pPr>
              <w:pStyle w:val="SingleTxtGR0"/>
              <w:spacing w:before="40" w:after="40" w:line="220" w:lineRule="exact"/>
              <w:ind w:left="0" w:right="0"/>
              <w:jc w:val="left"/>
              <w:rPr>
                <w:sz w:val="18"/>
              </w:rPr>
            </w:pPr>
            <w:r>
              <w:rPr>
                <w:sz w:val="18"/>
              </w:rPr>
              <w:t>3</w:t>
            </w:r>
          </w:p>
        </w:tc>
        <w:tc>
          <w:tcPr>
            <w:tcW w:w="2660" w:type="dxa"/>
            <w:shd w:val="clear" w:color="auto" w:fill="auto"/>
            <w:vAlign w:val="bottom"/>
          </w:tcPr>
          <w:p w:rsidR="007078E6" w:rsidRPr="001A06D3" w:rsidRDefault="007078E6" w:rsidP="00651459">
            <w:pPr>
              <w:pStyle w:val="SingleTxtGR0"/>
              <w:spacing w:before="40" w:after="40" w:line="220" w:lineRule="exact"/>
              <w:ind w:left="0" w:right="0"/>
              <w:jc w:val="left"/>
              <w:rPr>
                <w:sz w:val="18"/>
              </w:rPr>
            </w:pPr>
            <w:r w:rsidRPr="001A06D3">
              <w:rPr>
                <w:sz w:val="18"/>
              </w:rPr>
              <w:t xml:space="preserve">Коммунистическая партия Таджикистана </w:t>
            </w:r>
          </w:p>
        </w:tc>
        <w:tc>
          <w:tcPr>
            <w:tcW w:w="1623" w:type="dxa"/>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45</w:t>
            </w:r>
            <w:r>
              <w:rPr>
                <w:sz w:val="18"/>
              </w:rPr>
              <w:t> </w:t>
            </w:r>
            <w:r w:rsidRPr="00CA70F7">
              <w:rPr>
                <w:sz w:val="18"/>
              </w:rPr>
              <w:t>125</w:t>
            </w:r>
          </w:p>
        </w:tc>
        <w:tc>
          <w:tcPr>
            <w:tcW w:w="1386" w:type="dxa"/>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18</w:t>
            </w:r>
            <w:r>
              <w:rPr>
                <w:sz w:val="18"/>
              </w:rPr>
              <w:t> </w:t>
            </w:r>
            <w:r w:rsidRPr="00CA70F7">
              <w:rPr>
                <w:sz w:val="18"/>
              </w:rPr>
              <w:t>322</w:t>
            </w:r>
          </w:p>
        </w:tc>
        <w:tc>
          <w:tcPr>
            <w:tcW w:w="1155" w:type="dxa"/>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40,6</w:t>
            </w:r>
          </w:p>
        </w:tc>
      </w:tr>
      <w:tr w:rsidR="007078E6" w:rsidRPr="001A06D3" w:rsidTr="007078E6">
        <w:tc>
          <w:tcPr>
            <w:tcW w:w="546" w:type="dxa"/>
            <w:shd w:val="clear" w:color="auto" w:fill="auto"/>
            <w:vAlign w:val="bottom"/>
          </w:tcPr>
          <w:p w:rsidR="007078E6" w:rsidRPr="001A06D3" w:rsidRDefault="007078E6" w:rsidP="00651459">
            <w:pPr>
              <w:pStyle w:val="SingleTxtGR0"/>
              <w:spacing w:before="40" w:after="40" w:line="220" w:lineRule="exact"/>
              <w:ind w:left="0" w:right="0"/>
              <w:jc w:val="left"/>
              <w:rPr>
                <w:sz w:val="18"/>
              </w:rPr>
            </w:pPr>
            <w:r>
              <w:rPr>
                <w:sz w:val="18"/>
              </w:rPr>
              <w:t>4</w:t>
            </w:r>
          </w:p>
        </w:tc>
        <w:tc>
          <w:tcPr>
            <w:tcW w:w="2660" w:type="dxa"/>
            <w:shd w:val="clear" w:color="auto" w:fill="auto"/>
            <w:vAlign w:val="bottom"/>
          </w:tcPr>
          <w:p w:rsidR="007078E6" w:rsidRPr="001A06D3" w:rsidRDefault="007078E6" w:rsidP="00651459">
            <w:pPr>
              <w:pStyle w:val="SingleTxtGR0"/>
              <w:spacing w:before="40" w:after="40" w:line="220" w:lineRule="exact"/>
              <w:ind w:left="0" w:right="0"/>
              <w:jc w:val="left"/>
              <w:rPr>
                <w:sz w:val="18"/>
              </w:rPr>
            </w:pPr>
            <w:r w:rsidRPr="001A06D3">
              <w:rPr>
                <w:sz w:val="18"/>
              </w:rPr>
              <w:t>Народно-демократическая партия Таджикистана</w:t>
            </w:r>
          </w:p>
        </w:tc>
        <w:tc>
          <w:tcPr>
            <w:tcW w:w="1623" w:type="dxa"/>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128</w:t>
            </w:r>
            <w:r>
              <w:rPr>
                <w:sz w:val="18"/>
              </w:rPr>
              <w:t> </w:t>
            </w:r>
            <w:r w:rsidRPr="00CA70F7">
              <w:rPr>
                <w:sz w:val="18"/>
              </w:rPr>
              <w:t>458</w:t>
            </w:r>
          </w:p>
        </w:tc>
        <w:tc>
          <w:tcPr>
            <w:tcW w:w="1386" w:type="dxa"/>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48</w:t>
            </w:r>
            <w:r>
              <w:rPr>
                <w:sz w:val="18"/>
              </w:rPr>
              <w:t> </w:t>
            </w:r>
            <w:r w:rsidRPr="00CA70F7">
              <w:rPr>
                <w:sz w:val="18"/>
              </w:rPr>
              <w:t>654</w:t>
            </w:r>
          </w:p>
        </w:tc>
        <w:tc>
          <w:tcPr>
            <w:tcW w:w="1155" w:type="dxa"/>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37,9</w:t>
            </w:r>
          </w:p>
        </w:tc>
      </w:tr>
      <w:tr w:rsidR="007078E6" w:rsidRPr="001A06D3" w:rsidTr="007078E6">
        <w:tc>
          <w:tcPr>
            <w:tcW w:w="546" w:type="dxa"/>
            <w:shd w:val="clear" w:color="auto" w:fill="auto"/>
            <w:vAlign w:val="bottom"/>
          </w:tcPr>
          <w:p w:rsidR="007078E6" w:rsidRPr="001A06D3" w:rsidRDefault="007078E6" w:rsidP="00651459">
            <w:pPr>
              <w:pStyle w:val="SingleTxtGR0"/>
              <w:spacing w:before="40" w:after="40" w:line="220" w:lineRule="exact"/>
              <w:ind w:left="0" w:right="0"/>
              <w:jc w:val="left"/>
              <w:rPr>
                <w:sz w:val="18"/>
              </w:rPr>
            </w:pPr>
            <w:r>
              <w:rPr>
                <w:sz w:val="18"/>
              </w:rPr>
              <w:t>5</w:t>
            </w:r>
          </w:p>
        </w:tc>
        <w:tc>
          <w:tcPr>
            <w:tcW w:w="2660" w:type="dxa"/>
            <w:shd w:val="clear" w:color="auto" w:fill="auto"/>
            <w:vAlign w:val="bottom"/>
          </w:tcPr>
          <w:p w:rsidR="007078E6" w:rsidRPr="001A06D3" w:rsidRDefault="007078E6" w:rsidP="00651459">
            <w:pPr>
              <w:pStyle w:val="SingleTxtGR0"/>
              <w:spacing w:before="40" w:after="40" w:line="220" w:lineRule="exact"/>
              <w:ind w:left="0" w:right="0"/>
              <w:jc w:val="left"/>
              <w:rPr>
                <w:sz w:val="18"/>
              </w:rPr>
            </w:pPr>
            <w:r w:rsidRPr="001A06D3">
              <w:rPr>
                <w:sz w:val="18"/>
              </w:rPr>
              <w:t xml:space="preserve">Социалистическая партия Таджикистана </w:t>
            </w:r>
          </w:p>
        </w:tc>
        <w:tc>
          <w:tcPr>
            <w:tcW w:w="1623" w:type="dxa"/>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17</w:t>
            </w:r>
            <w:r>
              <w:rPr>
                <w:sz w:val="18"/>
              </w:rPr>
              <w:t> </w:t>
            </w:r>
            <w:r w:rsidRPr="00CA70F7">
              <w:rPr>
                <w:sz w:val="18"/>
              </w:rPr>
              <w:t>650</w:t>
            </w:r>
          </w:p>
        </w:tc>
        <w:tc>
          <w:tcPr>
            <w:tcW w:w="1386" w:type="dxa"/>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5</w:t>
            </w:r>
            <w:r>
              <w:rPr>
                <w:sz w:val="18"/>
              </w:rPr>
              <w:t> </w:t>
            </w:r>
            <w:r w:rsidRPr="00CA70F7">
              <w:rPr>
                <w:sz w:val="18"/>
              </w:rPr>
              <w:t>980</w:t>
            </w:r>
          </w:p>
        </w:tc>
        <w:tc>
          <w:tcPr>
            <w:tcW w:w="1155" w:type="dxa"/>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33,9</w:t>
            </w:r>
          </w:p>
        </w:tc>
      </w:tr>
      <w:tr w:rsidR="007078E6" w:rsidRPr="001A06D3" w:rsidTr="007078E6">
        <w:tc>
          <w:tcPr>
            <w:tcW w:w="546" w:type="dxa"/>
            <w:shd w:val="clear" w:color="auto" w:fill="auto"/>
            <w:vAlign w:val="bottom"/>
          </w:tcPr>
          <w:p w:rsidR="007078E6" w:rsidRPr="001A06D3" w:rsidRDefault="007078E6" w:rsidP="00651459">
            <w:pPr>
              <w:pStyle w:val="SingleTxtGR0"/>
              <w:spacing w:before="40" w:after="40" w:line="220" w:lineRule="exact"/>
              <w:ind w:left="0" w:right="0"/>
              <w:jc w:val="left"/>
              <w:rPr>
                <w:sz w:val="18"/>
              </w:rPr>
            </w:pPr>
            <w:r>
              <w:rPr>
                <w:sz w:val="18"/>
              </w:rPr>
              <w:t>6</w:t>
            </w:r>
          </w:p>
        </w:tc>
        <w:tc>
          <w:tcPr>
            <w:tcW w:w="2660" w:type="dxa"/>
            <w:shd w:val="clear" w:color="auto" w:fill="auto"/>
            <w:vAlign w:val="bottom"/>
          </w:tcPr>
          <w:p w:rsidR="007078E6" w:rsidRPr="001A06D3" w:rsidRDefault="007078E6" w:rsidP="00651459">
            <w:pPr>
              <w:pStyle w:val="SingleTxtGR0"/>
              <w:spacing w:before="40" w:after="40" w:line="220" w:lineRule="exact"/>
              <w:ind w:left="0" w:right="0"/>
              <w:jc w:val="left"/>
              <w:rPr>
                <w:sz w:val="18"/>
              </w:rPr>
            </w:pPr>
            <w:r w:rsidRPr="001A06D3">
              <w:rPr>
                <w:sz w:val="18"/>
              </w:rPr>
              <w:t>Социал-демократическая партия Таджикистана</w:t>
            </w:r>
          </w:p>
        </w:tc>
        <w:tc>
          <w:tcPr>
            <w:tcW w:w="1623" w:type="dxa"/>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7</w:t>
            </w:r>
            <w:r>
              <w:rPr>
                <w:sz w:val="18"/>
              </w:rPr>
              <w:t> </w:t>
            </w:r>
            <w:r w:rsidRPr="00CA70F7">
              <w:rPr>
                <w:sz w:val="18"/>
              </w:rPr>
              <w:t>680</w:t>
            </w:r>
          </w:p>
        </w:tc>
        <w:tc>
          <w:tcPr>
            <w:tcW w:w="1386" w:type="dxa"/>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3</w:t>
            </w:r>
            <w:r>
              <w:rPr>
                <w:sz w:val="18"/>
              </w:rPr>
              <w:t> </w:t>
            </w:r>
            <w:r w:rsidRPr="00CA70F7">
              <w:rPr>
                <w:sz w:val="18"/>
              </w:rPr>
              <w:t>287</w:t>
            </w:r>
          </w:p>
        </w:tc>
        <w:tc>
          <w:tcPr>
            <w:tcW w:w="1155" w:type="dxa"/>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42,8</w:t>
            </w:r>
          </w:p>
        </w:tc>
      </w:tr>
      <w:tr w:rsidR="007078E6" w:rsidRPr="001A06D3" w:rsidTr="007078E6">
        <w:tc>
          <w:tcPr>
            <w:tcW w:w="546" w:type="dxa"/>
            <w:shd w:val="clear" w:color="auto" w:fill="auto"/>
            <w:vAlign w:val="bottom"/>
          </w:tcPr>
          <w:p w:rsidR="007078E6" w:rsidRPr="001A06D3" w:rsidRDefault="007078E6" w:rsidP="00651459">
            <w:pPr>
              <w:pStyle w:val="SingleTxtGR0"/>
              <w:spacing w:before="40" w:after="40" w:line="220" w:lineRule="exact"/>
              <w:ind w:left="0" w:right="0"/>
              <w:jc w:val="left"/>
              <w:rPr>
                <w:sz w:val="18"/>
              </w:rPr>
            </w:pPr>
            <w:r>
              <w:rPr>
                <w:sz w:val="18"/>
              </w:rPr>
              <w:t>7</w:t>
            </w:r>
          </w:p>
        </w:tc>
        <w:tc>
          <w:tcPr>
            <w:tcW w:w="2660" w:type="dxa"/>
            <w:shd w:val="clear" w:color="auto" w:fill="auto"/>
            <w:vAlign w:val="bottom"/>
          </w:tcPr>
          <w:p w:rsidR="007078E6" w:rsidRPr="001A06D3" w:rsidRDefault="007078E6" w:rsidP="00651459">
            <w:pPr>
              <w:pStyle w:val="SingleTxtGR0"/>
              <w:spacing w:before="40" w:after="40" w:line="220" w:lineRule="exact"/>
              <w:ind w:left="0" w:right="0"/>
              <w:jc w:val="left"/>
              <w:rPr>
                <w:sz w:val="18"/>
              </w:rPr>
            </w:pPr>
            <w:r w:rsidRPr="001A06D3">
              <w:rPr>
                <w:sz w:val="18"/>
              </w:rPr>
              <w:t>Партия экономических р</w:t>
            </w:r>
            <w:r w:rsidRPr="001A06D3">
              <w:rPr>
                <w:sz w:val="18"/>
              </w:rPr>
              <w:t>е</w:t>
            </w:r>
            <w:r w:rsidRPr="001A06D3">
              <w:rPr>
                <w:sz w:val="18"/>
              </w:rPr>
              <w:t>форм Таджикистана</w:t>
            </w:r>
          </w:p>
        </w:tc>
        <w:tc>
          <w:tcPr>
            <w:tcW w:w="1623" w:type="dxa"/>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18</w:t>
            </w:r>
            <w:r>
              <w:rPr>
                <w:sz w:val="18"/>
              </w:rPr>
              <w:t> </w:t>
            </w:r>
            <w:r w:rsidRPr="00CA70F7">
              <w:rPr>
                <w:sz w:val="18"/>
              </w:rPr>
              <w:t>730</w:t>
            </w:r>
          </w:p>
        </w:tc>
        <w:tc>
          <w:tcPr>
            <w:tcW w:w="1386" w:type="dxa"/>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4</w:t>
            </w:r>
            <w:r>
              <w:rPr>
                <w:sz w:val="18"/>
              </w:rPr>
              <w:t> </w:t>
            </w:r>
            <w:r w:rsidRPr="00CA70F7">
              <w:rPr>
                <w:sz w:val="18"/>
              </w:rPr>
              <w:t>932</w:t>
            </w:r>
          </w:p>
        </w:tc>
        <w:tc>
          <w:tcPr>
            <w:tcW w:w="1155" w:type="dxa"/>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26,3</w:t>
            </w:r>
          </w:p>
        </w:tc>
      </w:tr>
      <w:tr w:rsidR="007078E6" w:rsidRPr="001A06D3" w:rsidTr="007078E6">
        <w:tc>
          <w:tcPr>
            <w:tcW w:w="546" w:type="dxa"/>
            <w:tcBorders>
              <w:bottom w:val="single" w:sz="12" w:space="0" w:color="auto"/>
            </w:tcBorders>
            <w:shd w:val="clear" w:color="auto" w:fill="auto"/>
            <w:vAlign w:val="bottom"/>
          </w:tcPr>
          <w:p w:rsidR="007078E6" w:rsidRDefault="007078E6" w:rsidP="00651459">
            <w:pPr>
              <w:pStyle w:val="SingleTxtGR0"/>
              <w:spacing w:before="40" w:after="40" w:line="220" w:lineRule="exact"/>
              <w:ind w:left="0" w:right="0"/>
              <w:jc w:val="left"/>
              <w:rPr>
                <w:sz w:val="18"/>
              </w:rPr>
            </w:pPr>
            <w:r>
              <w:rPr>
                <w:sz w:val="18"/>
              </w:rPr>
              <w:t>8</w:t>
            </w:r>
          </w:p>
        </w:tc>
        <w:tc>
          <w:tcPr>
            <w:tcW w:w="2660" w:type="dxa"/>
            <w:tcBorders>
              <w:bottom w:val="single" w:sz="12" w:space="0" w:color="auto"/>
            </w:tcBorders>
            <w:shd w:val="clear" w:color="auto" w:fill="auto"/>
            <w:vAlign w:val="bottom"/>
          </w:tcPr>
          <w:p w:rsidR="007078E6" w:rsidRPr="001A06D3" w:rsidRDefault="007078E6" w:rsidP="00651459">
            <w:pPr>
              <w:pStyle w:val="SingleTxtGR0"/>
              <w:spacing w:before="40" w:after="40" w:line="220" w:lineRule="exact"/>
              <w:ind w:left="0" w:right="0"/>
              <w:jc w:val="left"/>
              <w:rPr>
                <w:sz w:val="18"/>
              </w:rPr>
            </w:pPr>
            <w:r w:rsidRPr="00CA70F7">
              <w:rPr>
                <w:sz w:val="18"/>
              </w:rPr>
              <w:t>Партия Исламского Возрождения Таджикистана</w:t>
            </w:r>
          </w:p>
        </w:tc>
        <w:tc>
          <w:tcPr>
            <w:tcW w:w="1623" w:type="dxa"/>
            <w:tcBorders>
              <w:bottom w:val="single" w:sz="12" w:space="0" w:color="auto"/>
            </w:tcBorders>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36</w:t>
            </w:r>
            <w:r>
              <w:rPr>
                <w:sz w:val="18"/>
              </w:rPr>
              <w:t> </w:t>
            </w:r>
            <w:r w:rsidRPr="00CA70F7">
              <w:rPr>
                <w:sz w:val="18"/>
              </w:rPr>
              <w:t>440</w:t>
            </w:r>
          </w:p>
        </w:tc>
        <w:tc>
          <w:tcPr>
            <w:tcW w:w="1386" w:type="dxa"/>
            <w:tcBorders>
              <w:bottom w:val="single" w:sz="12" w:space="0" w:color="auto"/>
            </w:tcBorders>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17</w:t>
            </w:r>
            <w:r>
              <w:rPr>
                <w:sz w:val="18"/>
              </w:rPr>
              <w:t> </w:t>
            </w:r>
            <w:r w:rsidRPr="00CA70F7">
              <w:rPr>
                <w:sz w:val="18"/>
              </w:rPr>
              <w:t>949</w:t>
            </w:r>
          </w:p>
        </w:tc>
        <w:tc>
          <w:tcPr>
            <w:tcW w:w="1155" w:type="dxa"/>
            <w:tcBorders>
              <w:bottom w:val="single" w:sz="12" w:space="0" w:color="auto"/>
            </w:tcBorders>
            <w:shd w:val="clear" w:color="auto" w:fill="auto"/>
            <w:vAlign w:val="bottom"/>
          </w:tcPr>
          <w:p w:rsidR="007078E6" w:rsidRPr="00CA70F7" w:rsidRDefault="007078E6" w:rsidP="00651459">
            <w:pPr>
              <w:pStyle w:val="SingleTxtGR0"/>
              <w:spacing w:before="40" w:after="40" w:line="220" w:lineRule="exact"/>
              <w:ind w:left="0" w:right="0"/>
              <w:jc w:val="right"/>
              <w:rPr>
                <w:sz w:val="18"/>
              </w:rPr>
            </w:pPr>
            <w:r w:rsidRPr="00CA70F7">
              <w:rPr>
                <w:sz w:val="18"/>
              </w:rPr>
              <w:t>49,3</w:t>
            </w:r>
          </w:p>
        </w:tc>
      </w:tr>
    </w:tbl>
    <w:p w:rsidR="007078E6" w:rsidRDefault="007078E6" w:rsidP="00651459">
      <w:pPr>
        <w:pStyle w:val="Heading1"/>
        <w:spacing w:before="360" w:after="120"/>
        <w:jc w:val="left"/>
      </w:pPr>
      <w:r>
        <w:rPr>
          <w:b w:val="0"/>
        </w:rPr>
        <w:tab/>
      </w:r>
      <w:r>
        <w:rPr>
          <w:b w:val="0"/>
        </w:rPr>
        <w:tab/>
      </w:r>
      <w:r w:rsidRPr="00CA70F7">
        <w:rPr>
          <w:b w:val="0"/>
        </w:rPr>
        <w:t>Таблица 7</w:t>
      </w:r>
      <w:r w:rsidRPr="00CA70F7">
        <w:rPr>
          <w:b w:val="0"/>
        </w:rPr>
        <w:br/>
      </w:r>
      <w:r>
        <w:rPr>
          <w:b w:val="0"/>
        </w:rPr>
        <w:tab/>
      </w:r>
      <w:r>
        <w:rPr>
          <w:b w:val="0"/>
        </w:rPr>
        <w:tab/>
      </w:r>
      <w:r w:rsidRPr="006133A0">
        <w:t>Численность женщины работающих в государственной службе</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37"/>
        <w:gridCol w:w="1049"/>
        <w:gridCol w:w="1776"/>
        <w:gridCol w:w="1052"/>
        <w:gridCol w:w="1052"/>
        <w:gridCol w:w="1052"/>
        <w:gridCol w:w="1052"/>
      </w:tblGrid>
      <w:tr w:rsidR="007078E6" w:rsidRPr="00A025AA" w:rsidTr="007078E6">
        <w:tc>
          <w:tcPr>
            <w:tcW w:w="337" w:type="dxa"/>
            <w:tcBorders>
              <w:top w:val="single" w:sz="4" w:space="0" w:color="auto"/>
            </w:tcBorders>
            <w:shd w:val="clear" w:color="auto" w:fill="auto"/>
            <w:vAlign w:val="bottom"/>
          </w:tcPr>
          <w:p w:rsidR="007078E6" w:rsidRPr="00A025AA" w:rsidRDefault="007078E6" w:rsidP="00651459">
            <w:pPr>
              <w:pStyle w:val="SingleTxtGR0"/>
              <w:spacing w:before="80" w:after="80" w:line="200" w:lineRule="exact"/>
              <w:ind w:left="0" w:right="0"/>
              <w:jc w:val="left"/>
              <w:rPr>
                <w:i/>
                <w:sz w:val="16"/>
              </w:rPr>
            </w:pPr>
          </w:p>
        </w:tc>
        <w:tc>
          <w:tcPr>
            <w:tcW w:w="1049" w:type="dxa"/>
            <w:tcBorders>
              <w:top w:val="single" w:sz="4" w:space="0" w:color="auto"/>
            </w:tcBorders>
            <w:shd w:val="clear" w:color="auto" w:fill="auto"/>
            <w:vAlign w:val="bottom"/>
          </w:tcPr>
          <w:p w:rsidR="007078E6" w:rsidRPr="00A025AA" w:rsidRDefault="007078E6" w:rsidP="00651459">
            <w:pPr>
              <w:pStyle w:val="SingleTxtGR0"/>
              <w:spacing w:before="80" w:after="80" w:line="200" w:lineRule="exact"/>
              <w:ind w:left="0" w:right="0"/>
              <w:jc w:val="right"/>
              <w:rPr>
                <w:i/>
                <w:sz w:val="16"/>
              </w:rPr>
            </w:pPr>
          </w:p>
        </w:tc>
        <w:tc>
          <w:tcPr>
            <w:tcW w:w="1776" w:type="dxa"/>
            <w:tcBorders>
              <w:top w:val="single" w:sz="4" w:space="0" w:color="auto"/>
            </w:tcBorders>
            <w:shd w:val="clear" w:color="auto" w:fill="auto"/>
            <w:vAlign w:val="bottom"/>
          </w:tcPr>
          <w:p w:rsidR="007078E6" w:rsidRPr="00A025AA" w:rsidRDefault="007078E6" w:rsidP="00651459">
            <w:pPr>
              <w:pStyle w:val="SingleTxtGR0"/>
              <w:spacing w:before="80" w:after="80" w:line="200" w:lineRule="exact"/>
              <w:ind w:left="0" w:right="0"/>
              <w:jc w:val="right"/>
              <w:rPr>
                <w:i/>
                <w:sz w:val="16"/>
              </w:rPr>
            </w:pPr>
          </w:p>
        </w:tc>
        <w:tc>
          <w:tcPr>
            <w:tcW w:w="2104" w:type="dxa"/>
            <w:gridSpan w:val="2"/>
            <w:tcBorders>
              <w:top w:val="single" w:sz="4" w:space="0" w:color="auto"/>
              <w:bottom w:val="single" w:sz="4" w:space="0" w:color="auto"/>
            </w:tcBorders>
            <w:shd w:val="clear" w:color="auto" w:fill="auto"/>
            <w:vAlign w:val="bottom"/>
          </w:tcPr>
          <w:p w:rsidR="007078E6" w:rsidRPr="00A025AA" w:rsidRDefault="007078E6" w:rsidP="00651459">
            <w:pPr>
              <w:pStyle w:val="SingleTxtGR0"/>
              <w:spacing w:before="80" w:after="80" w:line="200" w:lineRule="exact"/>
              <w:ind w:left="0" w:right="0"/>
              <w:jc w:val="center"/>
              <w:rPr>
                <w:i/>
                <w:sz w:val="16"/>
              </w:rPr>
            </w:pPr>
            <w:r w:rsidRPr="00A025AA">
              <w:rPr>
                <w:i/>
                <w:sz w:val="16"/>
              </w:rPr>
              <w:t>Мужчины</w:t>
            </w:r>
          </w:p>
        </w:tc>
        <w:tc>
          <w:tcPr>
            <w:tcW w:w="2104" w:type="dxa"/>
            <w:gridSpan w:val="2"/>
            <w:tcBorders>
              <w:top w:val="single" w:sz="4" w:space="0" w:color="auto"/>
              <w:bottom w:val="single" w:sz="4" w:space="0" w:color="auto"/>
            </w:tcBorders>
            <w:shd w:val="clear" w:color="auto" w:fill="auto"/>
            <w:vAlign w:val="bottom"/>
          </w:tcPr>
          <w:p w:rsidR="007078E6" w:rsidRPr="00A025AA" w:rsidRDefault="007078E6" w:rsidP="00651459">
            <w:pPr>
              <w:pStyle w:val="SingleTxtGR0"/>
              <w:spacing w:before="80" w:after="80" w:line="200" w:lineRule="exact"/>
              <w:ind w:left="0" w:right="0"/>
              <w:jc w:val="center"/>
              <w:rPr>
                <w:i/>
                <w:sz w:val="16"/>
              </w:rPr>
            </w:pPr>
            <w:r w:rsidRPr="00A025AA">
              <w:rPr>
                <w:i/>
                <w:sz w:val="16"/>
              </w:rPr>
              <w:t>Женщины</w:t>
            </w:r>
          </w:p>
        </w:tc>
      </w:tr>
      <w:tr w:rsidR="007078E6" w:rsidRPr="00A025AA" w:rsidTr="007078E6">
        <w:tc>
          <w:tcPr>
            <w:tcW w:w="337" w:type="dxa"/>
            <w:tcBorders>
              <w:bottom w:val="single" w:sz="12" w:space="0" w:color="auto"/>
            </w:tcBorders>
            <w:shd w:val="clear" w:color="auto" w:fill="auto"/>
            <w:vAlign w:val="bottom"/>
          </w:tcPr>
          <w:p w:rsidR="007078E6" w:rsidRPr="00A025AA" w:rsidRDefault="007078E6" w:rsidP="00651459">
            <w:pPr>
              <w:pStyle w:val="SingleTxtGR0"/>
              <w:spacing w:before="80" w:after="80" w:line="200" w:lineRule="exact"/>
              <w:ind w:left="0" w:right="0"/>
              <w:jc w:val="left"/>
              <w:rPr>
                <w:i/>
                <w:sz w:val="16"/>
              </w:rPr>
            </w:pPr>
            <w:r>
              <w:rPr>
                <w:i/>
                <w:sz w:val="16"/>
              </w:rPr>
              <w:t>№</w:t>
            </w:r>
          </w:p>
        </w:tc>
        <w:tc>
          <w:tcPr>
            <w:tcW w:w="1049" w:type="dxa"/>
            <w:tcBorders>
              <w:bottom w:val="single" w:sz="12" w:space="0" w:color="auto"/>
            </w:tcBorders>
            <w:shd w:val="clear" w:color="auto" w:fill="auto"/>
            <w:vAlign w:val="bottom"/>
          </w:tcPr>
          <w:p w:rsidR="007078E6" w:rsidRPr="00A025AA" w:rsidRDefault="007078E6" w:rsidP="00651459">
            <w:pPr>
              <w:pStyle w:val="SingleTxtGR0"/>
              <w:spacing w:before="80" w:after="80" w:line="200" w:lineRule="exact"/>
              <w:ind w:left="0" w:right="0"/>
              <w:jc w:val="left"/>
              <w:rPr>
                <w:i/>
                <w:sz w:val="16"/>
              </w:rPr>
            </w:pPr>
            <w:r>
              <w:rPr>
                <w:i/>
                <w:sz w:val="16"/>
              </w:rPr>
              <w:t>Годы</w:t>
            </w:r>
          </w:p>
        </w:tc>
        <w:tc>
          <w:tcPr>
            <w:tcW w:w="1776" w:type="dxa"/>
            <w:tcBorders>
              <w:bottom w:val="single" w:sz="12" w:space="0" w:color="auto"/>
            </w:tcBorders>
            <w:shd w:val="clear" w:color="auto" w:fill="auto"/>
            <w:vAlign w:val="bottom"/>
          </w:tcPr>
          <w:p w:rsidR="007078E6" w:rsidRPr="00A025AA" w:rsidRDefault="007078E6" w:rsidP="00651459">
            <w:pPr>
              <w:pStyle w:val="SingleTxtGR0"/>
              <w:spacing w:before="80" w:after="80" w:line="200" w:lineRule="exact"/>
              <w:ind w:left="0" w:right="0"/>
              <w:jc w:val="right"/>
              <w:rPr>
                <w:i/>
                <w:sz w:val="16"/>
              </w:rPr>
            </w:pPr>
            <w:r w:rsidRPr="00A025AA">
              <w:rPr>
                <w:i/>
                <w:sz w:val="16"/>
              </w:rPr>
              <w:t>Численность же</w:t>
            </w:r>
            <w:r w:rsidRPr="00A025AA">
              <w:rPr>
                <w:i/>
                <w:sz w:val="16"/>
              </w:rPr>
              <w:t>н</w:t>
            </w:r>
            <w:r w:rsidRPr="00A025AA">
              <w:rPr>
                <w:i/>
                <w:sz w:val="16"/>
              </w:rPr>
              <w:t>щин</w:t>
            </w:r>
            <w:r>
              <w:rPr>
                <w:i/>
                <w:sz w:val="16"/>
              </w:rPr>
              <w:t>,</w:t>
            </w:r>
            <w:r w:rsidRPr="00A025AA">
              <w:rPr>
                <w:i/>
                <w:sz w:val="16"/>
              </w:rPr>
              <w:t xml:space="preserve"> работающих в государственной службе</w:t>
            </w:r>
          </w:p>
        </w:tc>
        <w:tc>
          <w:tcPr>
            <w:tcW w:w="1052" w:type="dxa"/>
            <w:tcBorders>
              <w:top w:val="single" w:sz="4" w:space="0" w:color="auto"/>
              <w:bottom w:val="single" w:sz="12" w:space="0" w:color="auto"/>
            </w:tcBorders>
            <w:shd w:val="clear" w:color="auto" w:fill="auto"/>
            <w:vAlign w:val="bottom"/>
          </w:tcPr>
          <w:p w:rsidR="007078E6" w:rsidRPr="00A025AA" w:rsidRDefault="007078E6" w:rsidP="00651459">
            <w:pPr>
              <w:pStyle w:val="SingleTxtGR0"/>
              <w:spacing w:before="80" w:after="80" w:line="200" w:lineRule="exact"/>
              <w:ind w:left="0" w:right="0"/>
              <w:jc w:val="right"/>
              <w:rPr>
                <w:i/>
                <w:sz w:val="16"/>
              </w:rPr>
            </w:pPr>
            <w:r w:rsidRPr="00A025AA">
              <w:rPr>
                <w:i/>
                <w:sz w:val="16"/>
              </w:rPr>
              <w:t xml:space="preserve">количество </w:t>
            </w:r>
          </w:p>
        </w:tc>
        <w:tc>
          <w:tcPr>
            <w:tcW w:w="1052" w:type="dxa"/>
            <w:tcBorders>
              <w:top w:val="single" w:sz="4" w:space="0" w:color="auto"/>
              <w:bottom w:val="single" w:sz="12" w:space="0" w:color="auto"/>
            </w:tcBorders>
            <w:shd w:val="clear" w:color="auto" w:fill="auto"/>
            <w:vAlign w:val="bottom"/>
          </w:tcPr>
          <w:p w:rsidR="007078E6" w:rsidRPr="00A025AA" w:rsidRDefault="007078E6" w:rsidP="00651459">
            <w:pPr>
              <w:pStyle w:val="SingleTxtGR0"/>
              <w:spacing w:before="80" w:after="80" w:line="200" w:lineRule="exact"/>
              <w:ind w:left="0" w:right="0"/>
              <w:jc w:val="right"/>
              <w:rPr>
                <w:i/>
                <w:sz w:val="16"/>
              </w:rPr>
            </w:pPr>
            <w:r w:rsidRPr="00A025AA">
              <w:rPr>
                <w:i/>
                <w:sz w:val="16"/>
              </w:rPr>
              <w:t>процент</w:t>
            </w:r>
          </w:p>
        </w:tc>
        <w:tc>
          <w:tcPr>
            <w:tcW w:w="1052" w:type="dxa"/>
            <w:tcBorders>
              <w:top w:val="single" w:sz="4" w:space="0" w:color="auto"/>
              <w:bottom w:val="single" w:sz="12" w:space="0" w:color="auto"/>
            </w:tcBorders>
            <w:shd w:val="clear" w:color="auto" w:fill="auto"/>
            <w:vAlign w:val="bottom"/>
          </w:tcPr>
          <w:p w:rsidR="007078E6" w:rsidRPr="00A025AA" w:rsidRDefault="007078E6" w:rsidP="00651459">
            <w:pPr>
              <w:pStyle w:val="SingleTxtGR0"/>
              <w:spacing w:before="80" w:after="80" w:line="200" w:lineRule="exact"/>
              <w:ind w:left="0" w:right="0"/>
              <w:jc w:val="right"/>
              <w:rPr>
                <w:i/>
                <w:sz w:val="16"/>
              </w:rPr>
            </w:pPr>
            <w:r w:rsidRPr="00A025AA">
              <w:rPr>
                <w:i/>
                <w:sz w:val="16"/>
              </w:rPr>
              <w:t xml:space="preserve">количество </w:t>
            </w:r>
          </w:p>
        </w:tc>
        <w:tc>
          <w:tcPr>
            <w:tcW w:w="1052" w:type="dxa"/>
            <w:tcBorders>
              <w:top w:val="single" w:sz="4" w:space="0" w:color="auto"/>
              <w:bottom w:val="single" w:sz="12" w:space="0" w:color="auto"/>
            </w:tcBorders>
            <w:shd w:val="clear" w:color="auto" w:fill="auto"/>
            <w:vAlign w:val="bottom"/>
          </w:tcPr>
          <w:p w:rsidR="007078E6" w:rsidRPr="00A025AA" w:rsidRDefault="007078E6" w:rsidP="00651459">
            <w:pPr>
              <w:pStyle w:val="SingleTxtGR0"/>
              <w:spacing w:before="80" w:after="80" w:line="200" w:lineRule="exact"/>
              <w:ind w:left="0" w:right="0"/>
              <w:jc w:val="right"/>
              <w:rPr>
                <w:i/>
                <w:sz w:val="16"/>
              </w:rPr>
            </w:pPr>
            <w:r w:rsidRPr="00A025AA">
              <w:rPr>
                <w:i/>
                <w:sz w:val="16"/>
              </w:rPr>
              <w:t>процент</w:t>
            </w:r>
          </w:p>
        </w:tc>
      </w:tr>
      <w:tr w:rsidR="007078E6" w:rsidRPr="00A025AA" w:rsidTr="007078E6">
        <w:tc>
          <w:tcPr>
            <w:tcW w:w="337" w:type="dxa"/>
            <w:tcBorders>
              <w:top w:val="single" w:sz="12" w:space="0" w:color="auto"/>
            </w:tcBorders>
            <w:shd w:val="clear" w:color="auto" w:fill="auto"/>
            <w:vAlign w:val="bottom"/>
          </w:tcPr>
          <w:p w:rsidR="007078E6" w:rsidRPr="00A025AA" w:rsidRDefault="007078E6" w:rsidP="00651459">
            <w:pPr>
              <w:pStyle w:val="SingleTxtGR0"/>
              <w:spacing w:before="40" w:after="40" w:line="220" w:lineRule="exact"/>
              <w:ind w:left="0" w:right="0"/>
              <w:jc w:val="left"/>
              <w:rPr>
                <w:sz w:val="18"/>
              </w:rPr>
            </w:pPr>
            <w:r>
              <w:rPr>
                <w:sz w:val="18"/>
              </w:rPr>
              <w:t>1</w:t>
            </w:r>
          </w:p>
        </w:tc>
        <w:tc>
          <w:tcPr>
            <w:tcW w:w="1049" w:type="dxa"/>
            <w:tcBorders>
              <w:top w:val="single" w:sz="12" w:space="0" w:color="auto"/>
            </w:tcBorders>
            <w:shd w:val="clear" w:color="auto" w:fill="auto"/>
            <w:vAlign w:val="bottom"/>
          </w:tcPr>
          <w:p w:rsidR="007078E6" w:rsidRPr="00340527" w:rsidRDefault="007078E6" w:rsidP="00651459">
            <w:pPr>
              <w:pStyle w:val="SingleTxtGR0"/>
              <w:spacing w:before="40" w:after="40" w:line="220" w:lineRule="exact"/>
              <w:ind w:left="0" w:right="0"/>
              <w:jc w:val="left"/>
              <w:rPr>
                <w:sz w:val="18"/>
              </w:rPr>
            </w:pPr>
            <w:r w:rsidRPr="00340527">
              <w:rPr>
                <w:sz w:val="18"/>
              </w:rPr>
              <w:t>2006</w:t>
            </w:r>
          </w:p>
        </w:tc>
        <w:tc>
          <w:tcPr>
            <w:tcW w:w="1776" w:type="dxa"/>
            <w:tcBorders>
              <w:top w:val="single" w:sz="12" w:space="0" w:color="auto"/>
            </w:tcBorders>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16</w:t>
            </w:r>
            <w:r>
              <w:rPr>
                <w:sz w:val="18"/>
              </w:rPr>
              <w:t> </w:t>
            </w:r>
            <w:r w:rsidRPr="00340527">
              <w:rPr>
                <w:sz w:val="18"/>
              </w:rPr>
              <w:t>028</w:t>
            </w:r>
          </w:p>
        </w:tc>
        <w:tc>
          <w:tcPr>
            <w:tcW w:w="1052" w:type="dxa"/>
            <w:tcBorders>
              <w:top w:val="single" w:sz="12" w:space="0" w:color="auto"/>
            </w:tcBorders>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12</w:t>
            </w:r>
            <w:r>
              <w:rPr>
                <w:sz w:val="18"/>
              </w:rPr>
              <w:t> </w:t>
            </w:r>
            <w:r w:rsidRPr="00340527">
              <w:rPr>
                <w:sz w:val="18"/>
              </w:rPr>
              <w:t>105</w:t>
            </w:r>
          </w:p>
        </w:tc>
        <w:tc>
          <w:tcPr>
            <w:tcW w:w="1052" w:type="dxa"/>
            <w:tcBorders>
              <w:top w:val="single" w:sz="12" w:space="0" w:color="auto"/>
            </w:tcBorders>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76%</w:t>
            </w:r>
          </w:p>
        </w:tc>
        <w:tc>
          <w:tcPr>
            <w:tcW w:w="1052" w:type="dxa"/>
            <w:tcBorders>
              <w:top w:val="single" w:sz="12" w:space="0" w:color="auto"/>
            </w:tcBorders>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3</w:t>
            </w:r>
            <w:r>
              <w:rPr>
                <w:sz w:val="18"/>
              </w:rPr>
              <w:t> </w:t>
            </w:r>
            <w:r w:rsidRPr="00340527">
              <w:rPr>
                <w:sz w:val="18"/>
              </w:rPr>
              <w:t>923</w:t>
            </w:r>
          </w:p>
        </w:tc>
        <w:tc>
          <w:tcPr>
            <w:tcW w:w="1052" w:type="dxa"/>
            <w:tcBorders>
              <w:top w:val="single" w:sz="12" w:space="0" w:color="auto"/>
            </w:tcBorders>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24%</w:t>
            </w:r>
          </w:p>
        </w:tc>
      </w:tr>
      <w:tr w:rsidR="007078E6" w:rsidRPr="00A025AA" w:rsidTr="007078E6">
        <w:tc>
          <w:tcPr>
            <w:tcW w:w="337" w:type="dxa"/>
            <w:shd w:val="clear" w:color="auto" w:fill="auto"/>
            <w:vAlign w:val="bottom"/>
          </w:tcPr>
          <w:p w:rsidR="007078E6" w:rsidRPr="00A025AA" w:rsidRDefault="007078E6" w:rsidP="00651459">
            <w:pPr>
              <w:pStyle w:val="SingleTxtGR0"/>
              <w:spacing w:before="40" w:after="40" w:line="220" w:lineRule="exact"/>
              <w:ind w:left="0" w:right="0"/>
              <w:jc w:val="left"/>
              <w:rPr>
                <w:sz w:val="18"/>
              </w:rPr>
            </w:pPr>
            <w:r>
              <w:rPr>
                <w:sz w:val="18"/>
              </w:rPr>
              <w:t>2</w:t>
            </w:r>
          </w:p>
        </w:tc>
        <w:tc>
          <w:tcPr>
            <w:tcW w:w="1049" w:type="dxa"/>
            <w:shd w:val="clear" w:color="auto" w:fill="auto"/>
            <w:vAlign w:val="bottom"/>
          </w:tcPr>
          <w:p w:rsidR="007078E6" w:rsidRPr="00340527" w:rsidRDefault="007078E6" w:rsidP="00651459">
            <w:pPr>
              <w:pStyle w:val="SingleTxtGR0"/>
              <w:spacing w:before="40" w:after="40" w:line="220" w:lineRule="exact"/>
              <w:ind w:left="0" w:right="0"/>
              <w:jc w:val="left"/>
              <w:rPr>
                <w:sz w:val="18"/>
              </w:rPr>
            </w:pPr>
            <w:r w:rsidRPr="00340527">
              <w:rPr>
                <w:sz w:val="18"/>
              </w:rPr>
              <w:t>2007</w:t>
            </w:r>
          </w:p>
        </w:tc>
        <w:tc>
          <w:tcPr>
            <w:tcW w:w="1776" w:type="dxa"/>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16</w:t>
            </w:r>
            <w:r>
              <w:rPr>
                <w:sz w:val="18"/>
              </w:rPr>
              <w:t> </w:t>
            </w:r>
            <w:r w:rsidRPr="00340527">
              <w:rPr>
                <w:sz w:val="18"/>
              </w:rPr>
              <w:t>023</w:t>
            </w:r>
          </w:p>
        </w:tc>
        <w:tc>
          <w:tcPr>
            <w:tcW w:w="1052" w:type="dxa"/>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12</w:t>
            </w:r>
            <w:r>
              <w:rPr>
                <w:sz w:val="18"/>
              </w:rPr>
              <w:t> </w:t>
            </w:r>
            <w:r w:rsidRPr="00340527">
              <w:rPr>
                <w:sz w:val="18"/>
              </w:rPr>
              <w:t>178</w:t>
            </w:r>
          </w:p>
        </w:tc>
        <w:tc>
          <w:tcPr>
            <w:tcW w:w="1052" w:type="dxa"/>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76%</w:t>
            </w:r>
          </w:p>
        </w:tc>
        <w:tc>
          <w:tcPr>
            <w:tcW w:w="1052" w:type="dxa"/>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3</w:t>
            </w:r>
            <w:r>
              <w:rPr>
                <w:sz w:val="18"/>
              </w:rPr>
              <w:t> </w:t>
            </w:r>
            <w:r w:rsidRPr="00340527">
              <w:rPr>
                <w:sz w:val="18"/>
              </w:rPr>
              <w:t>845</w:t>
            </w:r>
          </w:p>
        </w:tc>
        <w:tc>
          <w:tcPr>
            <w:tcW w:w="1052" w:type="dxa"/>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24%</w:t>
            </w:r>
          </w:p>
        </w:tc>
      </w:tr>
      <w:tr w:rsidR="007078E6" w:rsidRPr="00A025AA" w:rsidTr="007078E6">
        <w:tc>
          <w:tcPr>
            <w:tcW w:w="337" w:type="dxa"/>
            <w:shd w:val="clear" w:color="auto" w:fill="auto"/>
            <w:vAlign w:val="bottom"/>
          </w:tcPr>
          <w:p w:rsidR="007078E6" w:rsidRPr="00A025AA" w:rsidRDefault="007078E6" w:rsidP="00651459">
            <w:pPr>
              <w:pStyle w:val="SingleTxtGR0"/>
              <w:spacing w:before="40" w:after="40" w:line="220" w:lineRule="exact"/>
              <w:ind w:left="0" w:right="0"/>
              <w:jc w:val="left"/>
              <w:rPr>
                <w:sz w:val="18"/>
              </w:rPr>
            </w:pPr>
            <w:r>
              <w:rPr>
                <w:sz w:val="18"/>
              </w:rPr>
              <w:t>3</w:t>
            </w:r>
          </w:p>
        </w:tc>
        <w:tc>
          <w:tcPr>
            <w:tcW w:w="1049" w:type="dxa"/>
            <w:shd w:val="clear" w:color="auto" w:fill="auto"/>
            <w:vAlign w:val="bottom"/>
          </w:tcPr>
          <w:p w:rsidR="007078E6" w:rsidRPr="00340527" w:rsidRDefault="007078E6" w:rsidP="00651459">
            <w:pPr>
              <w:pStyle w:val="SingleTxtGR0"/>
              <w:spacing w:before="40" w:after="40" w:line="220" w:lineRule="exact"/>
              <w:ind w:left="0" w:right="0"/>
              <w:jc w:val="left"/>
              <w:rPr>
                <w:sz w:val="18"/>
              </w:rPr>
            </w:pPr>
            <w:r w:rsidRPr="00340527">
              <w:rPr>
                <w:sz w:val="18"/>
              </w:rPr>
              <w:t>2008</w:t>
            </w:r>
          </w:p>
        </w:tc>
        <w:tc>
          <w:tcPr>
            <w:tcW w:w="1776" w:type="dxa"/>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16</w:t>
            </w:r>
            <w:r>
              <w:rPr>
                <w:sz w:val="18"/>
              </w:rPr>
              <w:t> </w:t>
            </w:r>
            <w:r w:rsidRPr="00340527">
              <w:rPr>
                <w:sz w:val="18"/>
              </w:rPr>
              <w:t>598</w:t>
            </w:r>
          </w:p>
        </w:tc>
        <w:tc>
          <w:tcPr>
            <w:tcW w:w="1052" w:type="dxa"/>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12</w:t>
            </w:r>
            <w:r>
              <w:rPr>
                <w:sz w:val="18"/>
              </w:rPr>
              <w:t> </w:t>
            </w:r>
            <w:r w:rsidRPr="00340527">
              <w:rPr>
                <w:sz w:val="18"/>
              </w:rPr>
              <w:t>683</w:t>
            </w:r>
          </w:p>
        </w:tc>
        <w:tc>
          <w:tcPr>
            <w:tcW w:w="1052" w:type="dxa"/>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76,4%</w:t>
            </w:r>
          </w:p>
        </w:tc>
        <w:tc>
          <w:tcPr>
            <w:tcW w:w="1052" w:type="dxa"/>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3</w:t>
            </w:r>
            <w:r>
              <w:rPr>
                <w:sz w:val="18"/>
              </w:rPr>
              <w:t> </w:t>
            </w:r>
            <w:r w:rsidRPr="00340527">
              <w:rPr>
                <w:sz w:val="18"/>
              </w:rPr>
              <w:t>915</w:t>
            </w:r>
          </w:p>
        </w:tc>
        <w:tc>
          <w:tcPr>
            <w:tcW w:w="1052" w:type="dxa"/>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23,6%</w:t>
            </w:r>
          </w:p>
        </w:tc>
      </w:tr>
      <w:tr w:rsidR="007078E6" w:rsidRPr="00A025AA" w:rsidTr="007078E6">
        <w:tc>
          <w:tcPr>
            <w:tcW w:w="337" w:type="dxa"/>
            <w:tcBorders>
              <w:bottom w:val="single" w:sz="12" w:space="0" w:color="auto"/>
            </w:tcBorders>
            <w:shd w:val="clear" w:color="auto" w:fill="auto"/>
            <w:vAlign w:val="bottom"/>
          </w:tcPr>
          <w:p w:rsidR="007078E6" w:rsidRPr="00A025AA" w:rsidRDefault="007078E6" w:rsidP="00651459">
            <w:pPr>
              <w:pStyle w:val="SingleTxtGR0"/>
              <w:spacing w:before="40" w:after="40" w:line="220" w:lineRule="exact"/>
              <w:ind w:left="0" w:right="0"/>
              <w:jc w:val="left"/>
              <w:rPr>
                <w:sz w:val="18"/>
              </w:rPr>
            </w:pPr>
            <w:r>
              <w:rPr>
                <w:sz w:val="18"/>
              </w:rPr>
              <w:t>4</w:t>
            </w:r>
          </w:p>
        </w:tc>
        <w:tc>
          <w:tcPr>
            <w:tcW w:w="1049" w:type="dxa"/>
            <w:tcBorders>
              <w:bottom w:val="single" w:sz="12" w:space="0" w:color="auto"/>
            </w:tcBorders>
            <w:shd w:val="clear" w:color="auto" w:fill="auto"/>
            <w:vAlign w:val="bottom"/>
          </w:tcPr>
          <w:p w:rsidR="007078E6" w:rsidRPr="00340527" w:rsidRDefault="007078E6" w:rsidP="00651459">
            <w:pPr>
              <w:pStyle w:val="SingleTxtGR0"/>
              <w:spacing w:before="40" w:after="40" w:line="220" w:lineRule="exact"/>
              <w:ind w:left="0" w:right="0"/>
              <w:jc w:val="left"/>
              <w:rPr>
                <w:sz w:val="18"/>
              </w:rPr>
            </w:pPr>
            <w:r w:rsidRPr="00340527">
              <w:rPr>
                <w:sz w:val="18"/>
              </w:rPr>
              <w:t>2009</w:t>
            </w:r>
          </w:p>
        </w:tc>
        <w:tc>
          <w:tcPr>
            <w:tcW w:w="1776" w:type="dxa"/>
            <w:tcBorders>
              <w:bottom w:val="single" w:sz="12" w:space="0" w:color="auto"/>
            </w:tcBorders>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16</w:t>
            </w:r>
            <w:r>
              <w:rPr>
                <w:sz w:val="18"/>
              </w:rPr>
              <w:t> </w:t>
            </w:r>
            <w:r w:rsidRPr="00340527">
              <w:rPr>
                <w:sz w:val="18"/>
              </w:rPr>
              <w:t>995</w:t>
            </w:r>
          </w:p>
        </w:tc>
        <w:tc>
          <w:tcPr>
            <w:tcW w:w="1052" w:type="dxa"/>
            <w:tcBorders>
              <w:bottom w:val="single" w:sz="12" w:space="0" w:color="auto"/>
            </w:tcBorders>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12</w:t>
            </w:r>
            <w:r>
              <w:rPr>
                <w:sz w:val="18"/>
              </w:rPr>
              <w:t> </w:t>
            </w:r>
            <w:r w:rsidRPr="00340527">
              <w:rPr>
                <w:sz w:val="18"/>
              </w:rPr>
              <w:t>850</w:t>
            </w:r>
          </w:p>
        </w:tc>
        <w:tc>
          <w:tcPr>
            <w:tcW w:w="1052" w:type="dxa"/>
            <w:tcBorders>
              <w:bottom w:val="single" w:sz="12" w:space="0" w:color="auto"/>
            </w:tcBorders>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75,6%</w:t>
            </w:r>
          </w:p>
        </w:tc>
        <w:tc>
          <w:tcPr>
            <w:tcW w:w="1052" w:type="dxa"/>
            <w:tcBorders>
              <w:bottom w:val="single" w:sz="12" w:space="0" w:color="auto"/>
            </w:tcBorders>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4</w:t>
            </w:r>
            <w:r>
              <w:rPr>
                <w:sz w:val="18"/>
              </w:rPr>
              <w:t> </w:t>
            </w:r>
            <w:r w:rsidRPr="00340527">
              <w:rPr>
                <w:sz w:val="18"/>
              </w:rPr>
              <w:t>145</w:t>
            </w:r>
          </w:p>
        </w:tc>
        <w:tc>
          <w:tcPr>
            <w:tcW w:w="1052" w:type="dxa"/>
            <w:tcBorders>
              <w:bottom w:val="single" w:sz="12" w:space="0" w:color="auto"/>
            </w:tcBorders>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24,4%</w:t>
            </w:r>
          </w:p>
        </w:tc>
      </w:tr>
    </w:tbl>
    <w:p w:rsidR="007078E6" w:rsidRPr="001A65C2" w:rsidRDefault="007078E6" w:rsidP="00651459">
      <w:pPr>
        <w:pStyle w:val="Heading1"/>
        <w:spacing w:before="360"/>
        <w:jc w:val="left"/>
      </w:pPr>
      <w:r>
        <w:rPr>
          <w:b w:val="0"/>
        </w:rPr>
        <w:tab/>
      </w:r>
      <w:r>
        <w:rPr>
          <w:b w:val="0"/>
        </w:rPr>
        <w:tab/>
      </w:r>
      <w:r w:rsidRPr="00340527">
        <w:rPr>
          <w:b w:val="0"/>
        </w:rPr>
        <w:t>Таблица 8</w:t>
      </w:r>
      <w:r>
        <w:rPr>
          <w:b w:val="0"/>
        </w:rPr>
        <w:br/>
      </w:r>
      <w:r>
        <w:rPr>
          <w:b w:val="0"/>
        </w:rPr>
        <w:tab/>
      </w:r>
      <w:r>
        <w:rPr>
          <w:b w:val="0"/>
        </w:rPr>
        <w:tab/>
      </w:r>
      <w:r w:rsidRPr="001A65C2">
        <w:t>Показатели охвата учащихся начальным образованием в РТ</w:t>
      </w:r>
    </w:p>
    <w:p w:rsidR="007078E6" w:rsidRPr="002406BF" w:rsidRDefault="007078E6" w:rsidP="00651459">
      <w:pPr>
        <w:pStyle w:val="Heading1"/>
        <w:spacing w:after="120"/>
        <w:rPr>
          <w:b w:val="0"/>
          <w:szCs w:val="20"/>
        </w:rPr>
      </w:pPr>
      <w:r w:rsidRPr="002E1270">
        <w:rPr>
          <w:b w:val="0"/>
          <w:sz w:val="18"/>
          <w:szCs w:val="18"/>
        </w:rPr>
        <w:tab/>
      </w:r>
      <w:r w:rsidRPr="002E1270">
        <w:rPr>
          <w:b w:val="0"/>
          <w:sz w:val="18"/>
          <w:szCs w:val="18"/>
        </w:rPr>
        <w:tab/>
      </w:r>
      <w:r w:rsidRPr="002406BF">
        <w:rPr>
          <w:b w:val="0"/>
          <w:szCs w:val="20"/>
        </w:rPr>
        <w:t>(в учебном году в %)</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60"/>
        <w:gridCol w:w="1352"/>
        <w:gridCol w:w="1353"/>
        <w:gridCol w:w="1352"/>
        <w:gridCol w:w="1353"/>
      </w:tblGrid>
      <w:tr w:rsidR="007078E6" w:rsidRPr="00340527" w:rsidTr="007078E6">
        <w:tc>
          <w:tcPr>
            <w:tcW w:w="1960"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left"/>
              <w:rPr>
                <w:i/>
                <w:sz w:val="16"/>
              </w:rPr>
            </w:pPr>
          </w:p>
        </w:tc>
        <w:tc>
          <w:tcPr>
            <w:tcW w:w="1352"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2005−2006 годы</w:t>
            </w:r>
          </w:p>
        </w:tc>
        <w:tc>
          <w:tcPr>
            <w:tcW w:w="1353"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2006−2007 годы</w:t>
            </w:r>
          </w:p>
        </w:tc>
        <w:tc>
          <w:tcPr>
            <w:tcW w:w="1352"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2007−2008 годы</w:t>
            </w:r>
          </w:p>
        </w:tc>
        <w:tc>
          <w:tcPr>
            <w:tcW w:w="1353"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2008</w:t>
            </w:r>
            <w:r>
              <w:rPr>
                <w:i/>
                <w:sz w:val="16"/>
              </w:rPr>
              <w:t>−</w:t>
            </w:r>
            <w:r w:rsidRPr="00340527">
              <w:rPr>
                <w:i/>
                <w:sz w:val="16"/>
              </w:rPr>
              <w:t>2009</w:t>
            </w:r>
            <w:r>
              <w:rPr>
                <w:i/>
                <w:sz w:val="16"/>
              </w:rPr>
              <w:t xml:space="preserve"> годы</w:t>
            </w:r>
          </w:p>
        </w:tc>
      </w:tr>
      <w:tr w:rsidR="007078E6" w:rsidRPr="00AE17F7" w:rsidTr="007078E6">
        <w:tc>
          <w:tcPr>
            <w:tcW w:w="1960" w:type="dxa"/>
            <w:tcBorders>
              <w:top w:val="single" w:sz="12" w:space="0" w:color="auto"/>
              <w:bottom w:val="single" w:sz="4" w:space="0" w:color="auto"/>
            </w:tcBorders>
            <w:shd w:val="clear" w:color="auto" w:fill="auto"/>
            <w:vAlign w:val="bottom"/>
          </w:tcPr>
          <w:p w:rsidR="007078E6" w:rsidRPr="00AE17F7" w:rsidRDefault="007078E6" w:rsidP="00651459">
            <w:pPr>
              <w:pStyle w:val="SingleTxtGR0"/>
              <w:spacing w:before="40" w:after="40" w:line="220" w:lineRule="exact"/>
              <w:ind w:left="0" w:right="0" w:firstLine="170"/>
              <w:jc w:val="left"/>
              <w:rPr>
                <w:b/>
                <w:sz w:val="18"/>
              </w:rPr>
            </w:pPr>
            <w:r w:rsidRPr="00AE17F7">
              <w:rPr>
                <w:b/>
                <w:sz w:val="18"/>
              </w:rPr>
              <w:t>Всего</w:t>
            </w:r>
          </w:p>
        </w:tc>
        <w:tc>
          <w:tcPr>
            <w:tcW w:w="1352" w:type="dxa"/>
            <w:tcBorders>
              <w:top w:val="single" w:sz="12" w:space="0" w:color="auto"/>
              <w:bottom w:val="single" w:sz="4" w:space="0" w:color="auto"/>
            </w:tcBorders>
            <w:shd w:val="clear" w:color="auto" w:fill="auto"/>
            <w:vAlign w:val="bottom"/>
          </w:tcPr>
          <w:p w:rsidR="007078E6" w:rsidRPr="00AE17F7" w:rsidRDefault="007078E6" w:rsidP="00651459">
            <w:pPr>
              <w:pStyle w:val="SingleTxtGR0"/>
              <w:spacing w:before="40" w:after="40" w:line="220" w:lineRule="exact"/>
              <w:ind w:left="0" w:right="0"/>
              <w:jc w:val="right"/>
              <w:rPr>
                <w:b/>
                <w:sz w:val="18"/>
              </w:rPr>
            </w:pPr>
            <w:r w:rsidRPr="00AE17F7">
              <w:rPr>
                <w:b/>
                <w:sz w:val="18"/>
              </w:rPr>
              <w:t>99,0</w:t>
            </w:r>
          </w:p>
        </w:tc>
        <w:tc>
          <w:tcPr>
            <w:tcW w:w="1353" w:type="dxa"/>
            <w:tcBorders>
              <w:top w:val="single" w:sz="12" w:space="0" w:color="auto"/>
              <w:bottom w:val="single" w:sz="4" w:space="0" w:color="auto"/>
            </w:tcBorders>
            <w:shd w:val="clear" w:color="auto" w:fill="auto"/>
            <w:vAlign w:val="bottom"/>
          </w:tcPr>
          <w:p w:rsidR="007078E6" w:rsidRPr="00AE17F7" w:rsidRDefault="007078E6" w:rsidP="00651459">
            <w:pPr>
              <w:pStyle w:val="SingleTxtGR0"/>
              <w:spacing w:before="40" w:after="40" w:line="220" w:lineRule="exact"/>
              <w:ind w:left="0" w:right="0"/>
              <w:jc w:val="right"/>
              <w:rPr>
                <w:b/>
                <w:sz w:val="18"/>
              </w:rPr>
            </w:pPr>
            <w:r w:rsidRPr="00AE17F7">
              <w:rPr>
                <w:b/>
                <w:sz w:val="18"/>
              </w:rPr>
              <w:t>99,6</w:t>
            </w:r>
          </w:p>
        </w:tc>
        <w:tc>
          <w:tcPr>
            <w:tcW w:w="1352" w:type="dxa"/>
            <w:tcBorders>
              <w:top w:val="single" w:sz="12" w:space="0" w:color="auto"/>
              <w:bottom w:val="single" w:sz="4" w:space="0" w:color="auto"/>
            </w:tcBorders>
            <w:shd w:val="clear" w:color="auto" w:fill="auto"/>
            <w:vAlign w:val="bottom"/>
          </w:tcPr>
          <w:p w:rsidR="007078E6" w:rsidRPr="00AE17F7" w:rsidRDefault="007078E6" w:rsidP="00651459">
            <w:pPr>
              <w:pStyle w:val="SingleTxtGR0"/>
              <w:spacing w:before="40" w:after="40" w:line="220" w:lineRule="exact"/>
              <w:ind w:left="0" w:right="0"/>
              <w:jc w:val="right"/>
              <w:rPr>
                <w:b/>
                <w:sz w:val="18"/>
              </w:rPr>
            </w:pPr>
            <w:r w:rsidRPr="00AE17F7">
              <w:rPr>
                <w:b/>
                <w:sz w:val="18"/>
              </w:rPr>
              <w:t>101,1</w:t>
            </w:r>
          </w:p>
        </w:tc>
        <w:tc>
          <w:tcPr>
            <w:tcW w:w="1353" w:type="dxa"/>
            <w:tcBorders>
              <w:top w:val="single" w:sz="12" w:space="0" w:color="auto"/>
              <w:bottom w:val="single" w:sz="4" w:space="0" w:color="auto"/>
            </w:tcBorders>
            <w:shd w:val="clear" w:color="auto" w:fill="auto"/>
            <w:vAlign w:val="bottom"/>
          </w:tcPr>
          <w:p w:rsidR="007078E6" w:rsidRPr="00AE17F7" w:rsidRDefault="007078E6" w:rsidP="00651459">
            <w:pPr>
              <w:pStyle w:val="SingleTxtGR0"/>
              <w:spacing w:before="40" w:after="40" w:line="220" w:lineRule="exact"/>
              <w:ind w:left="0" w:right="0"/>
              <w:jc w:val="right"/>
              <w:rPr>
                <w:b/>
                <w:sz w:val="18"/>
              </w:rPr>
            </w:pPr>
            <w:r w:rsidRPr="00AE17F7">
              <w:rPr>
                <w:b/>
                <w:sz w:val="18"/>
              </w:rPr>
              <w:t>102,5</w:t>
            </w:r>
          </w:p>
        </w:tc>
      </w:tr>
      <w:tr w:rsidR="007078E6" w:rsidRPr="00340527" w:rsidTr="007078E6">
        <w:tc>
          <w:tcPr>
            <w:tcW w:w="1960" w:type="dxa"/>
            <w:tcBorders>
              <w:top w:val="single" w:sz="4" w:space="0" w:color="auto"/>
            </w:tcBorders>
            <w:shd w:val="clear" w:color="auto" w:fill="auto"/>
          </w:tcPr>
          <w:p w:rsidR="007078E6" w:rsidRPr="00340527" w:rsidRDefault="007078E6" w:rsidP="00651459">
            <w:pPr>
              <w:pStyle w:val="SingleTxtGR0"/>
              <w:spacing w:before="40" w:after="40" w:line="220" w:lineRule="exact"/>
              <w:ind w:left="0" w:right="0"/>
              <w:jc w:val="left"/>
              <w:rPr>
                <w:sz w:val="18"/>
              </w:rPr>
            </w:pPr>
            <w:r>
              <w:rPr>
                <w:sz w:val="18"/>
              </w:rPr>
              <w:t>И</w:t>
            </w:r>
            <w:r w:rsidRPr="00340527">
              <w:rPr>
                <w:sz w:val="18"/>
              </w:rPr>
              <w:t>з них девочки</w:t>
            </w:r>
          </w:p>
        </w:tc>
        <w:tc>
          <w:tcPr>
            <w:tcW w:w="1352" w:type="dxa"/>
            <w:tcBorders>
              <w:top w:val="single" w:sz="4" w:space="0" w:color="auto"/>
            </w:tcBorders>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96,3</w:t>
            </w:r>
          </w:p>
        </w:tc>
        <w:tc>
          <w:tcPr>
            <w:tcW w:w="1353" w:type="dxa"/>
            <w:tcBorders>
              <w:top w:val="single" w:sz="4" w:space="0" w:color="auto"/>
            </w:tcBorders>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97,4</w:t>
            </w:r>
          </w:p>
        </w:tc>
        <w:tc>
          <w:tcPr>
            <w:tcW w:w="1352" w:type="dxa"/>
            <w:tcBorders>
              <w:top w:val="single" w:sz="4" w:space="0" w:color="auto"/>
            </w:tcBorders>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99,0</w:t>
            </w:r>
          </w:p>
        </w:tc>
        <w:tc>
          <w:tcPr>
            <w:tcW w:w="1353" w:type="dxa"/>
            <w:tcBorders>
              <w:top w:val="single" w:sz="4" w:space="0" w:color="auto"/>
            </w:tcBorders>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100,7</w:t>
            </w:r>
          </w:p>
        </w:tc>
      </w:tr>
      <w:tr w:rsidR="007078E6" w:rsidRPr="00340527" w:rsidTr="007078E6">
        <w:tc>
          <w:tcPr>
            <w:tcW w:w="1960" w:type="dxa"/>
            <w:tcBorders>
              <w:bottom w:val="single" w:sz="12" w:space="0" w:color="auto"/>
            </w:tcBorders>
            <w:shd w:val="clear" w:color="auto" w:fill="auto"/>
          </w:tcPr>
          <w:p w:rsidR="007078E6" w:rsidRPr="00340527" w:rsidRDefault="007078E6" w:rsidP="00651459">
            <w:pPr>
              <w:pStyle w:val="SingleTxtGR0"/>
              <w:spacing w:before="40" w:after="40" w:line="220" w:lineRule="exact"/>
              <w:ind w:left="0" w:right="0"/>
              <w:jc w:val="left"/>
              <w:rPr>
                <w:sz w:val="18"/>
              </w:rPr>
            </w:pPr>
            <w:r w:rsidRPr="00340527">
              <w:rPr>
                <w:sz w:val="18"/>
              </w:rPr>
              <w:t>Индексы гендерног</w:t>
            </w:r>
            <w:r w:rsidRPr="00340527">
              <w:rPr>
                <w:sz w:val="18"/>
              </w:rPr>
              <w:t>о</w:t>
            </w:r>
            <w:r>
              <w:rPr>
                <w:sz w:val="18"/>
              </w:rPr>
              <w:t xml:space="preserve"> </w:t>
            </w:r>
            <w:r w:rsidRPr="00340527">
              <w:rPr>
                <w:sz w:val="18"/>
              </w:rPr>
              <w:t>ко</w:t>
            </w:r>
            <w:r>
              <w:rPr>
                <w:sz w:val="18"/>
              </w:rPr>
              <w:t>э</w:t>
            </w:r>
            <w:r w:rsidRPr="00340527">
              <w:rPr>
                <w:sz w:val="18"/>
              </w:rPr>
              <w:t>ффициента</w:t>
            </w:r>
          </w:p>
        </w:tc>
        <w:tc>
          <w:tcPr>
            <w:tcW w:w="1352" w:type="dxa"/>
            <w:tcBorders>
              <w:bottom w:val="single" w:sz="12" w:space="0" w:color="auto"/>
            </w:tcBorders>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0,922</w:t>
            </w:r>
          </w:p>
        </w:tc>
        <w:tc>
          <w:tcPr>
            <w:tcW w:w="1353" w:type="dxa"/>
            <w:tcBorders>
              <w:bottom w:val="single" w:sz="12" w:space="0" w:color="auto"/>
            </w:tcBorders>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0,926</w:t>
            </w:r>
          </w:p>
        </w:tc>
        <w:tc>
          <w:tcPr>
            <w:tcW w:w="1352" w:type="dxa"/>
            <w:tcBorders>
              <w:bottom w:val="single" w:sz="12" w:space="0" w:color="auto"/>
            </w:tcBorders>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0,927</w:t>
            </w:r>
          </w:p>
        </w:tc>
        <w:tc>
          <w:tcPr>
            <w:tcW w:w="1353" w:type="dxa"/>
            <w:tcBorders>
              <w:bottom w:val="single" w:sz="12" w:space="0" w:color="auto"/>
            </w:tcBorders>
            <w:shd w:val="clear" w:color="auto" w:fill="auto"/>
            <w:vAlign w:val="bottom"/>
          </w:tcPr>
          <w:p w:rsidR="007078E6" w:rsidRPr="00340527" w:rsidRDefault="007078E6" w:rsidP="00651459">
            <w:pPr>
              <w:pStyle w:val="SingleTxtGR0"/>
              <w:spacing w:before="40" w:after="40" w:line="220" w:lineRule="exact"/>
              <w:ind w:left="0" w:right="0"/>
              <w:jc w:val="right"/>
              <w:rPr>
                <w:sz w:val="18"/>
              </w:rPr>
            </w:pPr>
            <w:r w:rsidRPr="00340527">
              <w:rPr>
                <w:sz w:val="18"/>
              </w:rPr>
              <w:t>0,927</w:t>
            </w:r>
          </w:p>
        </w:tc>
      </w:tr>
    </w:tbl>
    <w:p w:rsidR="007078E6" w:rsidRPr="002406BF" w:rsidRDefault="007078E6" w:rsidP="00651459">
      <w:pPr>
        <w:pStyle w:val="Heading1"/>
        <w:pageBreakBefore/>
        <w:spacing w:after="120"/>
        <w:jc w:val="left"/>
        <w:rPr>
          <w:b w:val="0"/>
          <w:szCs w:val="20"/>
        </w:rPr>
      </w:pPr>
      <w:r>
        <w:rPr>
          <w:b w:val="0"/>
        </w:rPr>
        <w:tab/>
      </w:r>
      <w:r>
        <w:rPr>
          <w:b w:val="0"/>
        </w:rPr>
        <w:tab/>
      </w:r>
      <w:r w:rsidRPr="00AE17F7">
        <w:rPr>
          <w:b w:val="0"/>
        </w:rPr>
        <w:t>Таблица 8</w:t>
      </w:r>
      <w:r>
        <w:rPr>
          <w:b w:val="0"/>
          <w:vertAlign w:val="superscript"/>
        </w:rPr>
        <w:t>1</w:t>
      </w:r>
      <w:r w:rsidRPr="00AE17F7">
        <w:rPr>
          <w:b w:val="0"/>
        </w:rPr>
        <w:br/>
      </w:r>
      <w:r>
        <w:rPr>
          <w:b w:val="0"/>
        </w:rPr>
        <w:tab/>
      </w:r>
      <w:r>
        <w:rPr>
          <w:b w:val="0"/>
        </w:rPr>
        <w:tab/>
      </w:r>
      <w:r w:rsidRPr="001753C9">
        <w:t>Численность учащихся, в учреждениях общего</w:t>
      </w:r>
      <w:r>
        <w:t xml:space="preserve"> </w:t>
      </w:r>
      <w:r w:rsidRPr="001753C9">
        <w:t>образования РТ</w:t>
      </w:r>
      <w:r>
        <w:br/>
      </w:r>
      <w:r w:rsidRPr="002E1270">
        <w:rPr>
          <w:b w:val="0"/>
          <w:sz w:val="18"/>
          <w:szCs w:val="18"/>
        </w:rPr>
        <w:tab/>
      </w:r>
      <w:r w:rsidRPr="002E1270">
        <w:rPr>
          <w:b w:val="0"/>
          <w:sz w:val="18"/>
          <w:szCs w:val="18"/>
        </w:rPr>
        <w:tab/>
      </w:r>
      <w:r w:rsidRPr="002406BF">
        <w:rPr>
          <w:b w:val="0"/>
          <w:szCs w:val="20"/>
        </w:rPr>
        <w:t>(в учебном году в %)</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60"/>
        <w:gridCol w:w="1352"/>
        <w:gridCol w:w="1353"/>
        <w:gridCol w:w="1352"/>
        <w:gridCol w:w="1353"/>
      </w:tblGrid>
      <w:tr w:rsidR="007078E6" w:rsidRPr="00340527" w:rsidTr="007078E6">
        <w:tc>
          <w:tcPr>
            <w:tcW w:w="1960"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left"/>
              <w:rPr>
                <w:i/>
                <w:sz w:val="16"/>
              </w:rPr>
            </w:pPr>
          </w:p>
        </w:tc>
        <w:tc>
          <w:tcPr>
            <w:tcW w:w="1352"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2005−2006 годы</w:t>
            </w:r>
          </w:p>
        </w:tc>
        <w:tc>
          <w:tcPr>
            <w:tcW w:w="1353"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2006−2007 годы</w:t>
            </w:r>
          </w:p>
        </w:tc>
        <w:tc>
          <w:tcPr>
            <w:tcW w:w="1352"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2007−2008 годы</w:t>
            </w:r>
          </w:p>
        </w:tc>
        <w:tc>
          <w:tcPr>
            <w:tcW w:w="1353"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2008</w:t>
            </w:r>
            <w:r>
              <w:rPr>
                <w:i/>
                <w:sz w:val="16"/>
              </w:rPr>
              <w:t>−</w:t>
            </w:r>
            <w:r w:rsidRPr="00340527">
              <w:rPr>
                <w:i/>
                <w:sz w:val="16"/>
              </w:rPr>
              <w:t>2009</w:t>
            </w:r>
            <w:r>
              <w:rPr>
                <w:i/>
                <w:sz w:val="16"/>
              </w:rPr>
              <w:t xml:space="preserve"> годы</w:t>
            </w:r>
          </w:p>
        </w:tc>
      </w:tr>
      <w:tr w:rsidR="007078E6" w:rsidRPr="00AE17F7" w:rsidTr="007078E6">
        <w:tc>
          <w:tcPr>
            <w:tcW w:w="1960" w:type="dxa"/>
            <w:tcBorders>
              <w:top w:val="single" w:sz="12" w:space="0" w:color="auto"/>
              <w:bottom w:val="single" w:sz="4" w:space="0" w:color="auto"/>
            </w:tcBorders>
            <w:shd w:val="clear" w:color="auto" w:fill="auto"/>
            <w:vAlign w:val="bottom"/>
          </w:tcPr>
          <w:p w:rsidR="007078E6" w:rsidRPr="00AE17F7" w:rsidRDefault="007078E6" w:rsidP="00651459">
            <w:pPr>
              <w:pStyle w:val="SingleTxtGR0"/>
              <w:spacing w:before="40" w:after="40" w:line="220" w:lineRule="exact"/>
              <w:ind w:left="0" w:right="0" w:firstLine="170"/>
              <w:jc w:val="left"/>
              <w:rPr>
                <w:b/>
                <w:sz w:val="18"/>
              </w:rPr>
            </w:pPr>
            <w:r w:rsidRPr="00AE17F7">
              <w:rPr>
                <w:b/>
                <w:sz w:val="18"/>
              </w:rPr>
              <w:t>Всего</w:t>
            </w:r>
          </w:p>
        </w:tc>
        <w:tc>
          <w:tcPr>
            <w:tcW w:w="1352" w:type="dxa"/>
            <w:tcBorders>
              <w:top w:val="single" w:sz="12" w:space="0" w:color="auto"/>
              <w:bottom w:val="single" w:sz="4" w:space="0" w:color="auto"/>
            </w:tcBorders>
            <w:shd w:val="clear" w:color="auto" w:fill="auto"/>
            <w:vAlign w:val="bottom"/>
          </w:tcPr>
          <w:p w:rsidR="007078E6" w:rsidRPr="00710733" w:rsidRDefault="007078E6" w:rsidP="00651459">
            <w:pPr>
              <w:pStyle w:val="SingleTxtGR0"/>
              <w:spacing w:before="40" w:after="40" w:line="220" w:lineRule="exact"/>
              <w:ind w:left="0" w:right="0"/>
              <w:jc w:val="right"/>
              <w:rPr>
                <w:b/>
                <w:sz w:val="18"/>
              </w:rPr>
            </w:pPr>
            <w:r w:rsidRPr="00710733">
              <w:rPr>
                <w:b/>
                <w:sz w:val="18"/>
              </w:rPr>
              <w:t>46,4</w:t>
            </w:r>
          </w:p>
        </w:tc>
        <w:tc>
          <w:tcPr>
            <w:tcW w:w="1353" w:type="dxa"/>
            <w:tcBorders>
              <w:top w:val="single" w:sz="12" w:space="0" w:color="auto"/>
              <w:bottom w:val="single" w:sz="4" w:space="0" w:color="auto"/>
            </w:tcBorders>
            <w:shd w:val="clear" w:color="auto" w:fill="auto"/>
            <w:vAlign w:val="bottom"/>
          </w:tcPr>
          <w:p w:rsidR="007078E6" w:rsidRPr="00710733" w:rsidRDefault="007078E6" w:rsidP="00651459">
            <w:pPr>
              <w:pStyle w:val="SingleTxtGR0"/>
              <w:spacing w:before="40" w:after="40" w:line="220" w:lineRule="exact"/>
              <w:ind w:left="0" w:right="0"/>
              <w:jc w:val="right"/>
              <w:rPr>
                <w:b/>
                <w:sz w:val="18"/>
              </w:rPr>
            </w:pPr>
            <w:r w:rsidRPr="00710733">
              <w:rPr>
                <w:b/>
                <w:sz w:val="18"/>
              </w:rPr>
              <w:t>46,9</w:t>
            </w:r>
          </w:p>
        </w:tc>
        <w:tc>
          <w:tcPr>
            <w:tcW w:w="1352" w:type="dxa"/>
            <w:tcBorders>
              <w:top w:val="single" w:sz="12" w:space="0" w:color="auto"/>
              <w:bottom w:val="single" w:sz="4" w:space="0" w:color="auto"/>
            </w:tcBorders>
            <w:shd w:val="clear" w:color="auto" w:fill="auto"/>
            <w:vAlign w:val="bottom"/>
          </w:tcPr>
          <w:p w:rsidR="007078E6" w:rsidRPr="00710733" w:rsidRDefault="007078E6" w:rsidP="00651459">
            <w:pPr>
              <w:pStyle w:val="SingleTxtGR0"/>
              <w:spacing w:before="40" w:after="40" w:line="220" w:lineRule="exact"/>
              <w:ind w:left="0" w:right="0"/>
              <w:jc w:val="right"/>
              <w:rPr>
                <w:b/>
                <w:sz w:val="18"/>
              </w:rPr>
            </w:pPr>
            <w:r w:rsidRPr="00710733">
              <w:rPr>
                <w:b/>
                <w:sz w:val="18"/>
              </w:rPr>
              <w:t>51,3</w:t>
            </w:r>
          </w:p>
        </w:tc>
        <w:tc>
          <w:tcPr>
            <w:tcW w:w="1353" w:type="dxa"/>
            <w:tcBorders>
              <w:top w:val="single" w:sz="12" w:space="0" w:color="auto"/>
              <w:bottom w:val="single" w:sz="4" w:space="0" w:color="auto"/>
            </w:tcBorders>
            <w:shd w:val="clear" w:color="auto" w:fill="auto"/>
            <w:vAlign w:val="bottom"/>
          </w:tcPr>
          <w:p w:rsidR="007078E6" w:rsidRPr="00710733" w:rsidRDefault="007078E6" w:rsidP="00651459">
            <w:pPr>
              <w:pStyle w:val="SingleTxtGR0"/>
              <w:spacing w:before="40" w:after="40" w:line="220" w:lineRule="exact"/>
              <w:ind w:left="0" w:right="0"/>
              <w:jc w:val="right"/>
              <w:rPr>
                <w:b/>
                <w:sz w:val="18"/>
              </w:rPr>
            </w:pPr>
            <w:r w:rsidRPr="00710733">
              <w:rPr>
                <w:b/>
                <w:sz w:val="18"/>
              </w:rPr>
              <w:t>54,3</w:t>
            </w:r>
          </w:p>
        </w:tc>
      </w:tr>
      <w:tr w:rsidR="007078E6" w:rsidRPr="00340527" w:rsidTr="007078E6">
        <w:tc>
          <w:tcPr>
            <w:tcW w:w="1960" w:type="dxa"/>
            <w:tcBorders>
              <w:top w:val="single" w:sz="4" w:space="0" w:color="auto"/>
            </w:tcBorders>
            <w:shd w:val="clear" w:color="auto" w:fill="auto"/>
          </w:tcPr>
          <w:p w:rsidR="007078E6" w:rsidRPr="00340527" w:rsidRDefault="007078E6" w:rsidP="00651459">
            <w:pPr>
              <w:pStyle w:val="SingleTxtGR0"/>
              <w:spacing w:before="40" w:after="40" w:line="220" w:lineRule="exact"/>
              <w:ind w:left="0" w:right="0"/>
              <w:jc w:val="left"/>
              <w:rPr>
                <w:sz w:val="18"/>
              </w:rPr>
            </w:pPr>
            <w:r>
              <w:rPr>
                <w:sz w:val="18"/>
              </w:rPr>
              <w:t>И</w:t>
            </w:r>
            <w:r w:rsidRPr="00340527">
              <w:rPr>
                <w:sz w:val="18"/>
              </w:rPr>
              <w:t>з них девочки</w:t>
            </w:r>
          </w:p>
        </w:tc>
        <w:tc>
          <w:tcPr>
            <w:tcW w:w="1352" w:type="dxa"/>
            <w:tcBorders>
              <w:top w:val="single" w:sz="4" w:space="0" w:color="auto"/>
            </w:tcBorders>
            <w:shd w:val="clear" w:color="auto" w:fill="auto"/>
            <w:vAlign w:val="bottom"/>
          </w:tcPr>
          <w:p w:rsidR="007078E6" w:rsidRPr="00710733" w:rsidRDefault="007078E6" w:rsidP="00651459">
            <w:pPr>
              <w:pStyle w:val="SingleTxtGR0"/>
              <w:spacing w:before="40" w:after="40" w:line="220" w:lineRule="exact"/>
              <w:ind w:left="0" w:right="0"/>
              <w:jc w:val="right"/>
              <w:rPr>
                <w:sz w:val="18"/>
              </w:rPr>
            </w:pPr>
            <w:r w:rsidRPr="00710733">
              <w:rPr>
                <w:sz w:val="18"/>
              </w:rPr>
              <w:t>36,2</w:t>
            </w:r>
          </w:p>
        </w:tc>
        <w:tc>
          <w:tcPr>
            <w:tcW w:w="1353" w:type="dxa"/>
            <w:tcBorders>
              <w:top w:val="single" w:sz="4" w:space="0" w:color="auto"/>
            </w:tcBorders>
            <w:shd w:val="clear" w:color="auto" w:fill="auto"/>
            <w:vAlign w:val="bottom"/>
          </w:tcPr>
          <w:p w:rsidR="007078E6" w:rsidRPr="00710733" w:rsidRDefault="007078E6" w:rsidP="00651459">
            <w:pPr>
              <w:pStyle w:val="SingleTxtGR0"/>
              <w:spacing w:before="40" w:after="40" w:line="220" w:lineRule="exact"/>
              <w:ind w:left="0" w:right="0"/>
              <w:jc w:val="right"/>
              <w:rPr>
                <w:sz w:val="18"/>
              </w:rPr>
            </w:pPr>
            <w:r w:rsidRPr="00710733">
              <w:rPr>
                <w:sz w:val="18"/>
              </w:rPr>
              <w:t>37,1</w:t>
            </w:r>
          </w:p>
        </w:tc>
        <w:tc>
          <w:tcPr>
            <w:tcW w:w="1352" w:type="dxa"/>
            <w:tcBorders>
              <w:top w:val="single" w:sz="4" w:space="0" w:color="auto"/>
            </w:tcBorders>
            <w:shd w:val="clear" w:color="auto" w:fill="auto"/>
            <w:vAlign w:val="bottom"/>
          </w:tcPr>
          <w:p w:rsidR="007078E6" w:rsidRPr="00710733" w:rsidRDefault="007078E6" w:rsidP="00651459">
            <w:pPr>
              <w:pStyle w:val="SingleTxtGR0"/>
              <w:spacing w:before="40" w:after="40" w:line="220" w:lineRule="exact"/>
              <w:ind w:left="0" w:right="0"/>
              <w:jc w:val="right"/>
              <w:rPr>
                <w:sz w:val="18"/>
              </w:rPr>
            </w:pPr>
            <w:r w:rsidRPr="00710733">
              <w:rPr>
                <w:sz w:val="18"/>
              </w:rPr>
              <w:t>43,6</w:t>
            </w:r>
          </w:p>
        </w:tc>
        <w:tc>
          <w:tcPr>
            <w:tcW w:w="1353" w:type="dxa"/>
            <w:tcBorders>
              <w:top w:val="single" w:sz="4" w:space="0" w:color="auto"/>
            </w:tcBorders>
            <w:shd w:val="clear" w:color="auto" w:fill="auto"/>
            <w:vAlign w:val="bottom"/>
          </w:tcPr>
          <w:p w:rsidR="007078E6" w:rsidRPr="00710733" w:rsidRDefault="007078E6" w:rsidP="00651459">
            <w:pPr>
              <w:pStyle w:val="SingleTxtGR0"/>
              <w:spacing w:before="40" w:after="40" w:line="220" w:lineRule="exact"/>
              <w:ind w:left="0" w:right="0"/>
              <w:jc w:val="right"/>
              <w:rPr>
                <w:sz w:val="18"/>
              </w:rPr>
            </w:pPr>
            <w:r w:rsidRPr="00710733">
              <w:rPr>
                <w:sz w:val="18"/>
              </w:rPr>
              <w:t>48,1</w:t>
            </w:r>
          </w:p>
        </w:tc>
      </w:tr>
      <w:tr w:rsidR="007078E6" w:rsidRPr="00340527" w:rsidTr="007078E6">
        <w:tc>
          <w:tcPr>
            <w:tcW w:w="1960" w:type="dxa"/>
            <w:tcBorders>
              <w:bottom w:val="single" w:sz="12" w:space="0" w:color="auto"/>
            </w:tcBorders>
            <w:shd w:val="clear" w:color="auto" w:fill="auto"/>
          </w:tcPr>
          <w:p w:rsidR="007078E6" w:rsidRPr="00340527" w:rsidRDefault="007078E6" w:rsidP="00651459">
            <w:pPr>
              <w:pStyle w:val="SingleTxtGR0"/>
              <w:spacing w:before="40" w:after="40" w:line="220" w:lineRule="exact"/>
              <w:ind w:left="0" w:right="0"/>
              <w:jc w:val="left"/>
              <w:rPr>
                <w:sz w:val="18"/>
              </w:rPr>
            </w:pPr>
            <w:r w:rsidRPr="00340527">
              <w:rPr>
                <w:sz w:val="18"/>
              </w:rPr>
              <w:t>Индексы гендерног</w:t>
            </w:r>
            <w:r w:rsidRPr="00340527">
              <w:rPr>
                <w:sz w:val="18"/>
              </w:rPr>
              <w:t>о</w:t>
            </w:r>
            <w:r>
              <w:rPr>
                <w:sz w:val="18"/>
              </w:rPr>
              <w:t xml:space="preserve"> </w:t>
            </w:r>
            <w:r w:rsidRPr="00340527">
              <w:rPr>
                <w:sz w:val="18"/>
              </w:rPr>
              <w:t>ко</w:t>
            </w:r>
            <w:r>
              <w:rPr>
                <w:sz w:val="18"/>
              </w:rPr>
              <w:t>э</w:t>
            </w:r>
            <w:r w:rsidRPr="00340527">
              <w:rPr>
                <w:sz w:val="18"/>
              </w:rPr>
              <w:t>ффициента</w:t>
            </w:r>
          </w:p>
        </w:tc>
        <w:tc>
          <w:tcPr>
            <w:tcW w:w="1352" w:type="dxa"/>
            <w:tcBorders>
              <w:bottom w:val="single" w:sz="12" w:space="0" w:color="auto"/>
            </w:tcBorders>
            <w:shd w:val="clear" w:color="auto" w:fill="auto"/>
            <w:vAlign w:val="bottom"/>
          </w:tcPr>
          <w:p w:rsidR="007078E6" w:rsidRPr="00710733" w:rsidRDefault="007078E6" w:rsidP="00651459">
            <w:pPr>
              <w:pStyle w:val="SingleTxtGR0"/>
              <w:spacing w:before="40" w:after="40" w:line="220" w:lineRule="exact"/>
              <w:ind w:left="0" w:right="0"/>
              <w:jc w:val="right"/>
              <w:rPr>
                <w:sz w:val="18"/>
              </w:rPr>
            </w:pPr>
            <w:r w:rsidRPr="00710733">
              <w:rPr>
                <w:sz w:val="18"/>
              </w:rPr>
              <w:t>0,644</w:t>
            </w:r>
          </w:p>
        </w:tc>
        <w:tc>
          <w:tcPr>
            <w:tcW w:w="1353" w:type="dxa"/>
            <w:tcBorders>
              <w:bottom w:val="single" w:sz="12" w:space="0" w:color="auto"/>
            </w:tcBorders>
            <w:shd w:val="clear" w:color="auto" w:fill="auto"/>
            <w:vAlign w:val="bottom"/>
          </w:tcPr>
          <w:p w:rsidR="007078E6" w:rsidRPr="00710733" w:rsidRDefault="007078E6" w:rsidP="00651459">
            <w:pPr>
              <w:pStyle w:val="SingleTxtGR0"/>
              <w:spacing w:before="40" w:after="40" w:line="220" w:lineRule="exact"/>
              <w:ind w:left="0" w:right="0"/>
              <w:jc w:val="right"/>
              <w:rPr>
                <w:sz w:val="18"/>
              </w:rPr>
            </w:pPr>
            <w:r w:rsidRPr="00710733">
              <w:rPr>
                <w:sz w:val="18"/>
              </w:rPr>
              <w:t>0,657</w:t>
            </w:r>
          </w:p>
        </w:tc>
        <w:tc>
          <w:tcPr>
            <w:tcW w:w="1352" w:type="dxa"/>
            <w:tcBorders>
              <w:bottom w:val="single" w:sz="12" w:space="0" w:color="auto"/>
            </w:tcBorders>
            <w:shd w:val="clear" w:color="auto" w:fill="auto"/>
            <w:vAlign w:val="bottom"/>
          </w:tcPr>
          <w:p w:rsidR="007078E6" w:rsidRPr="00710733" w:rsidRDefault="007078E6" w:rsidP="00651459">
            <w:pPr>
              <w:pStyle w:val="SingleTxtGR0"/>
              <w:spacing w:before="40" w:after="40" w:line="220" w:lineRule="exact"/>
              <w:ind w:left="0" w:right="0"/>
              <w:jc w:val="right"/>
              <w:rPr>
                <w:sz w:val="18"/>
              </w:rPr>
            </w:pPr>
            <w:r w:rsidRPr="00710733">
              <w:rPr>
                <w:sz w:val="18"/>
              </w:rPr>
              <w:t>0,741</w:t>
            </w:r>
          </w:p>
        </w:tc>
        <w:tc>
          <w:tcPr>
            <w:tcW w:w="1353" w:type="dxa"/>
            <w:tcBorders>
              <w:bottom w:val="single" w:sz="12" w:space="0" w:color="auto"/>
            </w:tcBorders>
            <w:shd w:val="clear" w:color="auto" w:fill="auto"/>
            <w:vAlign w:val="bottom"/>
          </w:tcPr>
          <w:p w:rsidR="007078E6" w:rsidRPr="00710733" w:rsidRDefault="007078E6" w:rsidP="00651459">
            <w:pPr>
              <w:pStyle w:val="SingleTxtGR0"/>
              <w:spacing w:before="40" w:after="40" w:line="220" w:lineRule="exact"/>
              <w:ind w:left="0" w:right="0"/>
              <w:jc w:val="right"/>
              <w:rPr>
                <w:sz w:val="18"/>
              </w:rPr>
            </w:pPr>
            <w:r w:rsidRPr="00710733">
              <w:rPr>
                <w:sz w:val="18"/>
              </w:rPr>
              <w:t>0,799</w:t>
            </w:r>
          </w:p>
        </w:tc>
      </w:tr>
    </w:tbl>
    <w:p w:rsidR="007078E6" w:rsidRPr="002406BF" w:rsidRDefault="007078E6" w:rsidP="00651459">
      <w:pPr>
        <w:pStyle w:val="Heading1"/>
        <w:spacing w:before="360" w:after="120"/>
        <w:jc w:val="left"/>
        <w:rPr>
          <w:b w:val="0"/>
          <w:szCs w:val="20"/>
        </w:rPr>
      </w:pPr>
      <w:r>
        <w:rPr>
          <w:b w:val="0"/>
        </w:rPr>
        <w:tab/>
      </w:r>
      <w:r>
        <w:rPr>
          <w:b w:val="0"/>
        </w:rPr>
        <w:tab/>
        <w:t>Таблица 8</w:t>
      </w:r>
      <w:r>
        <w:rPr>
          <w:b w:val="0"/>
          <w:vertAlign w:val="superscript"/>
        </w:rPr>
        <w:t>2</w:t>
      </w:r>
      <w:r w:rsidRPr="00710733">
        <w:br/>
      </w:r>
      <w:r>
        <w:tab/>
      </w:r>
      <w:r>
        <w:tab/>
      </w:r>
      <w:r w:rsidRPr="002918EB">
        <w:t xml:space="preserve">Численность учащихся в учреждениях начального профессионального </w:t>
      </w:r>
      <w:r>
        <w:br/>
      </w:r>
      <w:r>
        <w:tab/>
      </w:r>
      <w:r>
        <w:tab/>
      </w:r>
      <w:r w:rsidRPr="002918EB">
        <w:t>образования в РТ</w:t>
      </w:r>
      <w:r>
        <w:br/>
      </w:r>
      <w:r w:rsidRPr="002406BF">
        <w:rPr>
          <w:b w:val="0"/>
          <w:szCs w:val="20"/>
        </w:rPr>
        <w:tab/>
      </w:r>
      <w:r w:rsidRPr="002406BF">
        <w:rPr>
          <w:b w:val="0"/>
          <w:szCs w:val="20"/>
        </w:rPr>
        <w:tab/>
        <w:t>(в учебном году в %)</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60"/>
        <w:gridCol w:w="1352"/>
        <w:gridCol w:w="1353"/>
        <w:gridCol w:w="1352"/>
        <w:gridCol w:w="1353"/>
      </w:tblGrid>
      <w:tr w:rsidR="007078E6" w:rsidRPr="00340527" w:rsidTr="007078E6">
        <w:tc>
          <w:tcPr>
            <w:tcW w:w="1960"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left"/>
              <w:rPr>
                <w:i/>
                <w:sz w:val="16"/>
              </w:rPr>
            </w:pPr>
          </w:p>
        </w:tc>
        <w:tc>
          <w:tcPr>
            <w:tcW w:w="1352"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2005−2006 годы</w:t>
            </w:r>
          </w:p>
        </w:tc>
        <w:tc>
          <w:tcPr>
            <w:tcW w:w="1353"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2006−2007 годы</w:t>
            </w:r>
          </w:p>
        </w:tc>
        <w:tc>
          <w:tcPr>
            <w:tcW w:w="1352"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2007−2008 годы</w:t>
            </w:r>
          </w:p>
        </w:tc>
        <w:tc>
          <w:tcPr>
            <w:tcW w:w="1353"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2008</w:t>
            </w:r>
            <w:r>
              <w:rPr>
                <w:i/>
                <w:sz w:val="16"/>
              </w:rPr>
              <w:t>−</w:t>
            </w:r>
            <w:r w:rsidRPr="00340527">
              <w:rPr>
                <w:i/>
                <w:sz w:val="16"/>
              </w:rPr>
              <w:t>2009</w:t>
            </w:r>
            <w:r>
              <w:rPr>
                <w:i/>
                <w:sz w:val="16"/>
              </w:rPr>
              <w:t xml:space="preserve"> годы</w:t>
            </w:r>
          </w:p>
        </w:tc>
      </w:tr>
      <w:tr w:rsidR="007078E6" w:rsidRPr="00340527" w:rsidTr="007078E6">
        <w:tc>
          <w:tcPr>
            <w:tcW w:w="1960" w:type="dxa"/>
            <w:tcBorders>
              <w:top w:val="single" w:sz="4" w:space="0" w:color="auto"/>
            </w:tcBorders>
            <w:shd w:val="clear" w:color="auto" w:fill="auto"/>
          </w:tcPr>
          <w:p w:rsidR="007078E6" w:rsidRPr="00340527" w:rsidRDefault="007078E6" w:rsidP="00651459">
            <w:pPr>
              <w:pStyle w:val="SingleTxtGR0"/>
              <w:spacing w:before="40" w:after="40" w:line="220" w:lineRule="exact"/>
              <w:ind w:left="0" w:right="0"/>
              <w:jc w:val="left"/>
              <w:rPr>
                <w:sz w:val="18"/>
              </w:rPr>
            </w:pPr>
            <w:r>
              <w:rPr>
                <w:sz w:val="18"/>
              </w:rPr>
              <w:t>Мужчины</w:t>
            </w:r>
          </w:p>
        </w:tc>
        <w:tc>
          <w:tcPr>
            <w:tcW w:w="1352" w:type="dxa"/>
            <w:tcBorders>
              <w:top w:val="single" w:sz="4" w:space="0" w:color="auto"/>
            </w:tcBorders>
            <w:shd w:val="clear" w:color="auto" w:fill="auto"/>
            <w:vAlign w:val="bottom"/>
          </w:tcPr>
          <w:p w:rsidR="007078E6" w:rsidRPr="00891AEC" w:rsidRDefault="007078E6" w:rsidP="00651459">
            <w:pPr>
              <w:pStyle w:val="SingleTxtGR0"/>
              <w:spacing w:before="40" w:after="40" w:line="220" w:lineRule="exact"/>
              <w:ind w:left="0" w:right="0"/>
              <w:jc w:val="right"/>
              <w:rPr>
                <w:sz w:val="18"/>
              </w:rPr>
            </w:pPr>
            <w:r w:rsidRPr="00891AEC">
              <w:rPr>
                <w:sz w:val="18"/>
              </w:rPr>
              <w:t>43,7</w:t>
            </w:r>
          </w:p>
        </w:tc>
        <w:tc>
          <w:tcPr>
            <w:tcW w:w="1353" w:type="dxa"/>
            <w:tcBorders>
              <w:top w:val="single" w:sz="4" w:space="0" w:color="auto"/>
            </w:tcBorders>
            <w:shd w:val="clear" w:color="auto" w:fill="auto"/>
            <w:vAlign w:val="bottom"/>
          </w:tcPr>
          <w:p w:rsidR="007078E6" w:rsidRPr="00891AEC" w:rsidRDefault="007078E6" w:rsidP="00651459">
            <w:pPr>
              <w:pStyle w:val="SingleTxtGR0"/>
              <w:spacing w:before="40" w:after="40" w:line="220" w:lineRule="exact"/>
              <w:ind w:left="0" w:right="0"/>
              <w:jc w:val="right"/>
              <w:rPr>
                <w:sz w:val="18"/>
              </w:rPr>
            </w:pPr>
            <w:r w:rsidRPr="00891AEC">
              <w:rPr>
                <w:sz w:val="18"/>
              </w:rPr>
              <w:t>42,6</w:t>
            </w:r>
          </w:p>
        </w:tc>
        <w:tc>
          <w:tcPr>
            <w:tcW w:w="1352" w:type="dxa"/>
            <w:tcBorders>
              <w:top w:val="single" w:sz="4" w:space="0" w:color="auto"/>
            </w:tcBorders>
            <w:shd w:val="clear" w:color="auto" w:fill="auto"/>
            <w:vAlign w:val="bottom"/>
          </w:tcPr>
          <w:p w:rsidR="007078E6" w:rsidRPr="00891AEC" w:rsidRDefault="007078E6" w:rsidP="00651459">
            <w:pPr>
              <w:pStyle w:val="SingleTxtGR0"/>
              <w:spacing w:before="40" w:after="40" w:line="220" w:lineRule="exact"/>
              <w:ind w:left="0" w:right="0"/>
              <w:jc w:val="right"/>
              <w:rPr>
                <w:sz w:val="18"/>
              </w:rPr>
            </w:pPr>
            <w:r w:rsidRPr="00891AEC">
              <w:rPr>
                <w:sz w:val="18"/>
              </w:rPr>
              <w:t>42,1</w:t>
            </w:r>
          </w:p>
        </w:tc>
        <w:tc>
          <w:tcPr>
            <w:tcW w:w="1353" w:type="dxa"/>
            <w:tcBorders>
              <w:top w:val="single" w:sz="4" w:space="0" w:color="auto"/>
            </w:tcBorders>
            <w:shd w:val="clear" w:color="auto" w:fill="auto"/>
            <w:vAlign w:val="bottom"/>
          </w:tcPr>
          <w:p w:rsidR="007078E6" w:rsidRPr="00891AEC" w:rsidRDefault="007078E6" w:rsidP="00651459">
            <w:pPr>
              <w:pStyle w:val="SingleTxtGR0"/>
              <w:spacing w:before="40" w:after="40" w:line="220" w:lineRule="exact"/>
              <w:ind w:left="0" w:right="0"/>
              <w:jc w:val="right"/>
              <w:rPr>
                <w:sz w:val="18"/>
              </w:rPr>
            </w:pPr>
            <w:r w:rsidRPr="00891AEC">
              <w:rPr>
                <w:sz w:val="18"/>
              </w:rPr>
              <w:t>41,3</w:t>
            </w:r>
          </w:p>
        </w:tc>
      </w:tr>
      <w:tr w:rsidR="007078E6" w:rsidRPr="00340527" w:rsidTr="007078E6">
        <w:tc>
          <w:tcPr>
            <w:tcW w:w="1960" w:type="dxa"/>
            <w:tcBorders>
              <w:bottom w:val="single" w:sz="12" w:space="0" w:color="auto"/>
            </w:tcBorders>
            <w:shd w:val="clear" w:color="auto" w:fill="auto"/>
          </w:tcPr>
          <w:p w:rsidR="007078E6" w:rsidRPr="00340527" w:rsidRDefault="007078E6" w:rsidP="00651459">
            <w:pPr>
              <w:pStyle w:val="SingleTxtGR0"/>
              <w:spacing w:before="40" w:after="40" w:line="220" w:lineRule="exact"/>
              <w:ind w:left="0" w:right="0"/>
              <w:jc w:val="left"/>
              <w:rPr>
                <w:sz w:val="18"/>
              </w:rPr>
            </w:pPr>
            <w:r>
              <w:rPr>
                <w:sz w:val="18"/>
              </w:rPr>
              <w:t>Женщины</w:t>
            </w:r>
          </w:p>
        </w:tc>
        <w:tc>
          <w:tcPr>
            <w:tcW w:w="1352" w:type="dxa"/>
            <w:tcBorders>
              <w:bottom w:val="single" w:sz="12" w:space="0" w:color="auto"/>
            </w:tcBorders>
            <w:shd w:val="clear" w:color="auto" w:fill="auto"/>
            <w:vAlign w:val="bottom"/>
          </w:tcPr>
          <w:p w:rsidR="007078E6" w:rsidRPr="00891AEC" w:rsidRDefault="007078E6" w:rsidP="00651459">
            <w:pPr>
              <w:pStyle w:val="SingleTxtGR0"/>
              <w:spacing w:before="40" w:after="40" w:line="220" w:lineRule="exact"/>
              <w:ind w:left="0" w:right="0"/>
              <w:jc w:val="right"/>
              <w:rPr>
                <w:sz w:val="18"/>
              </w:rPr>
            </w:pPr>
            <w:r w:rsidRPr="00891AEC">
              <w:rPr>
                <w:sz w:val="18"/>
              </w:rPr>
              <w:t>56,3</w:t>
            </w:r>
          </w:p>
        </w:tc>
        <w:tc>
          <w:tcPr>
            <w:tcW w:w="1353" w:type="dxa"/>
            <w:tcBorders>
              <w:bottom w:val="single" w:sz="12" w:space="0" w:color="auto"/>
            </w:tcBorders>
            <w:shd w:val="clear" w:color="auto" w:fill="auto"/>
            <w:vAlign w:val="bottom"/>
          </w:tcPr>
          <w:p w:rsidR="007078E6" w:rsidRPr="00891AEC" w:rsidRDefault="007078E6" w:rsidP="00651459">
            <w:pPr>
              <w:pStyle w:val="SingleTxtGR0"/>
              <w:spacing w:before="40" w:after="40" w:line="220" w:lineRule="exact"/>
              <w:ind w:left="0" w:right="0"/>
              <w:jc w:val="right"/>
              <w:rPr>
                <w:sz w:val="18"/>
              </w:rPr>
            </w:pPr>
            <w:r w:rsidRPr="00891AEC">
              <w:rPr>
                <w:sz w:val="18"/>
              </w:rPr>
              <w:t>57,4</w:t>
            </w:r>
          </w:p>
        </w:tc>
        <w:tc>
          <w:tcPr>
            <w:tcW w:w="1352" w:type="dxa"/>
            <w:tcBorders>
              <w:bottom w:val="single" w:sz="12" w:space="0" w:color="auto"/>
            </w:tcBorders>
            <w:shd w:val="clear" w:color="auto" w:fill="auto"/>
            <w:vAlign w:val="bottom"/>
          </w:tcPr>
          <w:p w:rsidR="007078E6" w:rsidRPr="00891AEC" w:rsidRDefault="007078E6" w:rsidP="00651459">
            <w:pPr>
              <w:pStyle w:val="SingleTxtGR0"/>
              <w:spacing w:before="40" w:after="40" w:line="220" w:lineRule="exact"/>
              <w:ind w:left="0" w:right="0"/>
              <w:jc w:val="right"/>
              <w:rPr>
                <w:sz w:val="18"/>
              </w:rPr>
            </w:pPr>
            <w:r w:rsidRPr="00891AEC">
              <w:rPr>
                <w:sz w:val="18"/>
              </w:rPr>
              <w:t>57,9</w:t>
            </w:r>
          </w:p>
        </w:tc>
        <w:tc>
          <w:tcPr>
            <w:tcW w:w="1353" w:type="dxa"/>
            <w:tcBorders>
              <w:bottom w:val="single" w:sz="12" w:space="0" w:color="auto"/>
            </w:tcBorders>
            <w:shd w:val="clear" w:color="auto" w:fill="auto"/>
            <w:vAlign w:val="bottom"/>
          </w:tcPr>
          <w:p w:rsidR="007078E6" w:rsidRPr="00891AEC" w:rsidRDefault="007078E6" w:rsidP="00651459">
            <w:pPr>
              <w:pStyle w:val="SingleTxtGR0"/>
              <w:spacing w:before="40" w:after="40" w:line="220" w:lineRule="exact"/>
              <w:ind w:left="0" w:right="0"/>
              <w:jc w:val="right"/>
              <w:rPr>
                <w:sz w:val="18"/>
              </w:rPr>
            </w:pPr>
            <w:r w:rsidRPr="00891AEC">
              <w:rPr>
                <w:sz w:val="18"/>
              </w:rPr>
              <w:t>58,7</w:t>
            </w:r>
          </w:p>
        </w:tc>
      </w:tr>
    </w:tbl>
    <w:p w:rsidR="007078E6" w:rsidRPr="002406BF" w:rsidRDefault="007078E6" w:rsidP="00651459">
      <w:pPr>
        <w:pStyle w:val="Heading1"/>
        <w:spacing w:before="360" w:after="120"/>
        <w:jc w:val="left"/>
        <w:rPr>
          <w:b w:val="0"/>
          <w:szCs w:val="20"/>
        </w:rPr>
      </w:pPr>
      <w:r>
        <w:rPr>
          <w:b w:val="0"/>
        </w:rPr>
        <w:tab/>
      </w:r>
      <w:r>
        <w:rPr>
          <w:b w:val="0"/>
        </w:rPr>
        <w:tab/>
      </w:r>
      <w:r w:rsidRPr="005C0B13">
        <w:rPr>
          <w:b w:val="0"/>
        </w:rPr>
        <w:t>Таблица 8</w:t>
      </w:r>
      <w:r w:rsidRPr="005C0B13">
        <w:rPr>
          <w:b w:val="0"/>
          <w:vertAlign w:val="superscript"/>
        </w:rPr>
        <w:t>3</w:t>
      </w:r>
      <w:r w:rsidRPr="005C0B13">
        <w:rPr>
          <w:b w:val="0"/>
        </w:rPr>
        <w:br/>
      </w:r>
      <w:r>
        <w:rPr>
          <w:b w:val="0"/>
        </w:rPr>
        <w:tab/>
      </w:r>
      <w:r>
        <w:rPr>
          <w:b w:val="0"/>
        </w:rPr>
        <w:tab/>
      </w:r>
      <w:r w:rsidRPr="00FC2767">
        <w:t>Численность студентов в учреждениях высшего</w:t>
      </w:r>
      <w:r>
        <w:t xml:space="preserve"> </w:t>
      </w:r>
      <w:r w:rsidRPr="00FC2767">
        <w:t xml:space="preserve">профессионального </w:t>
      </w:r>
      <w:r>
        <w:br/>
      </w:r>
      <w:r>
        <w:tab/>
      </w:r>
      <w:r>
        <w:tab/>
      </w:r>
      <w:r w:rsidRPr="00FC2767">
        <w:t>образования в РТ</w:t>
      </w:r>
      <w:r>
        <w:br/>
      </w:r>
      <w:r w:rsidRPr="002406BF">
        <w:rPr>
          <w:b w:val="0"/>
          <w:szCs w:val="20"/>
        </w:rPr>
        <w:tab/>
      </w:r>
      <w:r w:rsidRPr="002406BF">
        <w:rPr>
          <w:b w:val="0"/>
          <w:szCs w:val="20"/>
        </w:rPr>
        <w:tab/>
        <w:t>(на начало учебного года, тысяч человек)</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60"/>
        <w:gridCol w:w="1352"/>
        <w:gridCol w:w="1353"/>
        <w:gridCol w:w="1352"/>
        <w:gridCol w:w="1353"/>
      </w:tblGrid>
      <w:tr w:rsidR="007078E6" w:rsidRPr="00340527" w:rsidTr="007078E6">
        <w:tc>
          <w:tcPr>
            <w:tcW w:w="1960"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left"/>
              <w:rPr>
                <w:i/>
                <w:sz w:val="16"/>
              </w:rPr>
            </w:pPr>
          </w:p>
        </w:tc>
        <w:tc>
          <w:tcPr>
            <w:tcW w:w="1352"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2006 год</w:t>
            </w:r>
          </w:p>
        </w:tc>
        <w:tc>
          <w:tcPr>
            <w:tcW w:w="1353"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2007 год</w:t>
            </w:r>
          </w:p>
        </w:tc>
        <w:tc>
          <w:tcPr>
            <w:tcW w:w="1352"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2008 год</w:t>
            </w:r>
          </w:p>
        </w:tc>
        <w:tc>
          <w:tcPr>
            <w:tcW w:w="1353"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2009</w:t>
            </w:r>
            <w:r>
              <w:rPr>
                <w:i/>
                <w:sz w:val="16"/>
              </w:rPr>
              <w:t xml:space="preserve"> год</w:t>
            </w:r>
          </w:p>
        </w:tc>
      </w:tr>
      <w:tr w:rsidR="007078E6" w:rsidRPr="00340527" w:rsidTr="007078E6">
        <w:tc>
          <w:tcPr>
            <w:tcW w:w="1960" w:type="dxa"/>
            <w:tcBorders>
              <w:top w:val="single" w:sz="4" w:space="0" w:color="auto"/>
            </w:tcBorders>
            <w:shd w:val="clear" w:color="auto" w:fill="auto"/>
          </w:tcPr>
          <w:p w:rsidR="007078E6" w:rsidRPr="00340527" w:rsidRDefault="007078E6" w:rsidP="00651459">
            <w:pPr>
              <w:pStyle w:val="SingleTxtGR0"/>
              <w:spacing w:before="40" w:after="40" w:line="220" w:lineRule="exact"/>
              <w:ind w:left="0" w:right="0"/>
              <w:jc w:val="left"/>
              <w:rPr>
                <w:sz w:val="18"/>
              </w:rPr>
            </w:pPr>
            <w:r>
              <w:rPr>
                <w:sz w:val="18"/>
              </w:rPr>
              <w:t>Мужчины</w:t>
            </w:r>
          </w:p>
        </w:tc>
        <w:tc>
          <w:tcPr>
            <w:tcW w:w="1352" w:type="dxa"/>
            <w:tcBorders>
              <w:top w:val="single" w:sz="4" w:space="0" w:color="auto"/>
            </w:tcBorders>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sidRPr="005C0B13">
              <w:rPr>
                <w:sz w:val="18"/>
              </w:rPr>
              <w:t>146,2</w:t>
            </w:r>
          </w:p>
        </w:tc>
        <w:tc>
          <w:tcPr>
            <w:tcW w:w="1353" w:type="dxa"/>
            <w:tcBorders>
              <w:top w:val="single" w:sz="4" w:space="0" w:color="auto"/>
            </w:tcBorders>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sidRPr="005C0B13">
              <w:rPr>
                <w:sz w:val="18"/>
              </w:rPr>
              <w:t>154,2</w:t>
            </w:r>
          </w:p>
        </w:tc>
        <w:tc>
          <w:tcPr>
            <w:tcW w:w="1352" w:type="dxa"/>
            <w:tcBorders>
              <w:top w:val="single" w:sz="4" w:space="0" w:color="auto"/>
            </w:tcBorders>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sidRPr="005C0B13">
              <w:rPr>
                <w:sz w:val="18"/>
              </w:rPr>
              <w:t>156,3</w:t>
            </w:r>
          </w:p>
        </w:tc>
        <w:tc>
          <w:tcPr>
            <w:tcW w:w="1353" w:type="dxa"/>
            <w:tcBorders>
              <w:top w:val="single" w:sz="4" w:space="0" w:color="auto"/>
            </w:tcBorders>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sidRPr="005C0B13">
              <w:rPr>
                <w:sz w:val="18"/>
              </w:rPr>
              <w:t>157,8</w:t>
            </w:r>
          </w:p>
        </w:tc>
      </w:tr>
      <w:tr w:rsidR="007078E6" w:rsidRPr="00340527" w:rsidTr="007078E6">
        <w:tc>
          <w:tcPr>
            <w:tcW w:w="1960" w:type="dxa"/>
            <w:tcBorders>
              <w:bottom w:val="single" w:sz="12" w:space="0" w:color="auto"/>
            </w:tcBorders>
            <w:shd w:val="clear" w:color="auto" w:fill="auto"/>
          </w:tcPr>
          <w:p w:rsidR="007078E6" w:rsidRPr="00340527" w:rsidRDefault="007078E6" w:rsidP="00651459">
            <w:pPr>
              <w:pStyle w:val="SingleTxtGR0"/>
              <w:spacing w:before="40" w:after="40" w:line="220" w:lineRule="exact"/>
              <w:ind w:left="0" w:right="0"/>
              <w:jc w:val="left"/>
              <w:rPr>
                <w:sz w:val="18"/>
              </w:rPr>
            </w:pPr>
            <w:r>
              <w:rPr>
                <w:sz w:val="18"/>
              </w:rPr>
              <w:t>Женщины</w:t>
            </w:r>
          </w:p>
        </w:tc>
        <w:tc>
          <w:tcPr>
            <w:tcW w:w="1352" w:type="dxa"/>
            <w:tcBorders>
              <w:bottom w:val="single" w:sz="12" w:space="0" w:color="auto"/>
            </w:tcBorders>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sidRPr="005C0B13">
              <w:rPr>
                <w:sz w:val="18"/>
              </w:rPr>
              <w:t>40,1</w:t>
            </w:r>
          </w:p>
        </w:tc>
        <w:tc>
          <w:tcPr>
            <w:tcW w:w="1353" w:type="dxa"/>
            <w:tcBorders>
              <w:bottom w:val="single" w:sz="12" w:space="0" w:color="auto"/>
            </w:tcBorders>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sidRPr="005C0B13">
              <w:rPr>
                <w:sz w:val="18"/>
              </w:rPr>
              <w:t>43,4</w:t>
            </w:r>
          </w:p>
        </w:tc>
        <w:tc>
          <w:tcPr>
            <w:tcW w:w="1352" w:type="dxa"/>
            <w:tcBorders>
              <w:bottom w:val="single" w:sz="12" w:space="0" w:color="auto"/>
            </w:tcBorders>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sidRPr="005C0B13">
              <w:rPr>
                <w:sz w:val="18"/>
              </w:rPr>
              <w:t>45,3</w:t>
            </w:r>
          </w:p>
        </w:tc>
        <w:tc>
          <w:tcPr>
            <w:tcW w:w="1353" w:type="dxa"/>
            <w:tcBorders>
              <w:bottom w:val="single" w:sz="12" w:space="0" w:color="auto"/>
            </w:tcBorders>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sidRPr="005C0B13">
              <w:rPr>
                <w:sz w:val="18"/>
              </w:rPr>
              <w:t>46,0</w:t>
            </w:r>
          </w:p>
        </w:tc>
      </w:tr>
    </w:tbl>
    <w:p w:rsidR="007078E6" w:rsidRPr="000379C7" w:rsidRDefault="007078E6" w:rsidP="00651459">
      <w:pPr>
        <w:pStyle w:val="Heading1"/>
        <w:spacing w:before="360"/>
        <w:jc w:val="left"/>
      </w:pPr>
      <w:r>
        <w:rPr>
          <w:b w:val="0"/>
        </w:rPr>
        <w:tab/>
      </w:r>
      <w:r>
        <w:rPr>
          <w:b w:val="0"/>
        </w:rPr>
        <w:tab/>
      </w:r>
      <w:r w:rsidRPr="002E1270">
        <w:rPr>
          <w:b w:val="0"/>
        </w:rPr>
        <w:t xml:space="preserve">Таблица 9 </w:t>
      </w:r>
      <w:r>
        <w:rPr>
          <w:b w:val="0"/>
        </w:rPr>
        <w:br/>
      </w:r>
      <w:r>
        <w:rPr>
          <w:b w:val="0"/>
        </w:rPr>
        <w:tab/>
      </w:r>
      <w:r>
        <w:rPr>
          <w:b w:val="0"/>
        </w:rPr>
        <w:tab/>
      </w:r>
      <w:r w:rsidRPr="000379C7">
        <w:t>Распределение численности женщин, выполняющих работу по найму,</w:t>
      </w:r>
    </w:p>
    <w:p w:rsidR="007078E6" w:rsidRPr="000379C7" w:rsidRDefault="007078E6" w:rsidP="00651459">
      <w:pPr>
        <w:pStyle w:val="Heading1"/>
      </w:pPr>
      <w:r>
        <w:tab/>
      </w:r>
      <w:r>
        <w:tab/>
      </w:r>
      <w:r w:rsidRPr="000379C7">
        <w:t>по отраслям экономики за 2006</w:t>
      </w:r>
      <w:r>
        <w:t>−</w:t>
      </w:r>
      <w:r w:rsidRPr="000379C7">
        <w:t>2009 г</w:t>
      </w:r>
      <w:r>
        <w:t>оды</w:t>
      </w:r>
    </w:p>
    <w:p w:rsidR="007078E6" w:rsidRPr="002406BF" w:rsidRDefault="007078E6" w:rsidP="00651459">
      <w:pPr>
        <w:pStyle w:val="Heading1"/>
        <w:spacing w:after="120"/>
        <w:rPr>
          <w:b w:val="0"/>
          <w:szCs w:val="20"/>
        </w:rPr>
      </w:pPr>
      <w:r w:rsidRPr="002406BF">
        <w:rPr>
          <w:b w:val="0"/>
          <w:szCs w:val="20"/>
        </w:rPr>
        <w:tab/>
      </w:r>
      <w:r w:rsidRPr="002406BF">
        <w:rPr>
          <w:b w:val="0"/>
          <w:szCs w:val="20"/>
        </w:rPr>
        <w:tab/>
        <w:t>(тыс.</w:t>
      </w:r>
      <w:r w:rsidR="002406BF">
        <w:rPr>
          <w:b w:val="0"/>
          <w:szCs w:val="20"/>
        </w:rPr>
        <w:t xml:space="preserve"> </w:t>
      </w:r>
      <w:r w:rsidRPr="002406BF">
        <w:rPr>
          <w:b w:val="0"/>
          <w:szCs w:val="20"/>
        </w:rPr>
        <w:t>человек)</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591"/>
        <w:gridCol w:w="944"/>
        <w:gridCol w:w="945"/>
        <w:gridCol w:w="945"/>
        <w:gridCol w:w="945"/>
      </w:tblGrid>
      <w:tr w:rsidR="007078E6" w:rsidRPr="00340527" w:rsidTr="007078E6">
        <w:trPr>
          <w:tblHeader/>
        </w:trPr>
        <w:tc>
          <w:tcPr>
            <w:tcW w:w="3591"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left"/>
              <w:rPr>
                <w:i/>
                <w:sz w:val="16"/>
              </w:rPr>
            </w:pPr>
          </w:p>
        </w:tc>
        <w:tc>
          <w:tcPr>
            <w:tcW w:w="944"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2006 год</w:t>
            </w:r>
          </w:p>
        </w:tc>
        <w:tc>
          <w:tcPr>
            <w:tcW w:w="945"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2007 год</w:t>
            </w:r>
          </w:p>
        </w:tc>
        <w:tc>
          <w:tcPr>
            <w:tcW w:w="945"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2008 год</w:t>
            </w:r>
          </w:p>
        </w:tc>
        <w:tc>
          <w:tcPr>
            <w:tcW w:w="945"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2009</w:t>
            </w:r>
            <w:r>
              <w:rPr>
                <w:i/>
                <w:sz w:val="16"/>
              </w:rPr>
              <w:t xml:space="preserve"> год</w:t>
            </w:r>
          </w:p>
        </w:tc>
      </w:tr>
      <w:tr w:rsidR="007078E6" w:rsidRPr="00340527" w:rsidTr="007078E6">
        <w:tc>
          <w:tcPr>
            <w:tcW w:w="3591" w:type="dxa"/>
            <w:tcBorders>
              <w:top w:val="single" w:sz="4" w:space="0" w:color="auto"/>
            </w:tcBorders>
            <w:shd w:val="clear" w:color="auto" w:fill="auto"/>
          </w:tcPr>
          <w:p w:rsidR="007078E6" w:rsidRPr="00340527" w:rsidRDefault="007078E6" w:rsidP="00651459">
            <w:pPr>
              <w:pStyle w:val="SingleTxtGR0"/>
              <w:spacing w:before="40" w:after="40" w:line="220" w:lineRule="exact"/>
              <w:ind w:left="0" w:right="0"/>
              <w:jc w:val="left"/>
              <w:rPr>
                <w:sz w:val="18"/>
              </w:rPr>
            </w:pPr>
            <w:r w:rsidRPr="000379C7">
              <w:t>Общая численность женщин работающих по найму</w:t>
            </w:r>
          </w:p>
        </w:tc>
        <w:tc>
          <w:tcPr>
            <w:tcW w:w="944" w:type="dxa"/>
            <w:tcBorders>
              <w:top w:val="single" w:sz="4" w:space="0" w:color="auto"/>
            </w:tcBorders>
            <w:shd w:val="clear" w:color="auto" w:fill="auto"/>
            <w:vAlign w:val="bottom"/>
          </w:tcPr>
          <w:p w:rsidR="007078E6" w:rsidRPr="002223A9" w:rsidRDefault="007078E6" w:rsidP="00651459">
            <w:pPr>
              <w:pStyle w:val="SingleTxtGR0"/>
              <w:spacing w:before="40" w:after="40" w:line="220" w:lineRule="exact"/>
              <w:ind w:left="0" w:right="0"/>
              <w:jc w:val="right"/>
              <w:rPr>
                <w:sz w:val="18"/>
              </w:rPr>
            </w:pPr>
            <w:r w:rsidRPr="002223A9">
              <w:rPr>
                <w:sz w:val="18"/>
              </w:rPr>
              <w:t>499,3</w:t>
            </w:r>
          </w:p>
        </w:tc>
        <w:tc>
          <w:tcPr>
            <w:tcW w:w="945" w:type="dxa"/>
            <w:tcBorders>
              <w:top w:val="single" w:sz="4" w:space="0" w:color="auto"/>
            </w:tcBorders>
            <w:shd w:val="clear" w:color="auto" w:fill="auto"/>
            <w:vAlign w:val="bottom"/>
          </w:tcPr>
          <w:p w:rsidR="007078E6" w:rsidRPr="002223A9" w:rsidRDefault="007078E6" w:rsidP="00651459">
            <w:pPr>
              <w:pStyle w:val="SingleTxtGR0"/>
              <w:spacing w:before="40" w:after="40" w:line="220" w:lineRule="exact"/>
              <w:ind w:left="0" w:right="0"/>
              <w:jc w:val="right"/>
              <w:rPr>
                <w:sz w:val="18"/>
              </w:rPr>
            </w:pPr>
            <w:r w:rsidRPr="002223A9">
              <w:rPr>
                <w:sz w:val="18"/>
              </w:rPr>
              <w:t>459,7</w:t>
            </w:r>
          </w:p>
        </w:tc>
        <w:tc>
          <w:tcPr>
            <w:tcW w:w="945" w:type="dxa"/>
            <w:tcBorders>
              <w:top w:val="single" w:sz="4" w:space="0" w:color="auto"/>
            </w:tcBorders>
            <w:shd w:val="clear" w:color="auto" w:fill="auto"/>
            <w:vAlign w:val="bottom"/>
          </w:tcPr>
          <w:p w:rsidR="007078E6" w:rsidRPr="002223A9" w:rsidRDefault="007078E6" w:rsidP="00651459">
            <w:pPr>
              <w:pStyle w:val="SingleTxtGR0"/>
              <w:spacing w:before="40" w:after="40" w:line="220" w:lineRule="exact"/>
              <w:ind w:left="0" w:right="0"/>
              <w:jc w:val="right"/>
              <w:rPr>
                <w:sz w:val="18"/>
              </w:rPr>
            </w:pPr>
            <w:r w:rsidRPr="002223A9">
              <w:rPr>
                <w:sz w:val="18"/>
              </w:rPr>
              <w:t>430,2</w:t>
            </w:r>
          </w:p>
        </w:tc>
        <w:tc>
          <w:tcPr>
            <w:tcW w:w="945" w:type="dxa"/>
            <w:tcBorders>
              <w:top w:val="single" w:sz="4" w:space="0" w:color="auto"/>
            </w:tcBorders>
            <w:shd w:val="clear" w:color="auto" w:fill="auto"/>
            <w:vAlign w:val="bottom"/>
          </w:tcPr>
          <w:p w:rsidR="007078E6" w:rsidRPr="002223A9" w:rsidRDefault="007078E6" w:rsidP="00651459">
            <w:pPr>
              <w:pStyle w:val="SingleTxtGR0"/>
              <w:spacing w:before="40" w:after="40" w:line="220" w:lineRule="exact"/>
              <w:ind w:left="0" w:right="0"/>
              <w:jc w:val="right"/>
              <w:rPr>
                <w:sz w:val="18"/>
              </w:rPr>
            </w:pPr>
            <w:r w:rsidRPr="002223A9">
              <w:rPr>
                <w:sz w:val="18"/>
              </w:rPr>
              <w:t>401,9</w:t>
            </w:r>
          </w:p>
        </w:tc>
      </w:tr>
      <w:tr w:rsidR="007078E6" w:rsidRPr="00340527" w:rsidTr="007078E6">
        <w:tc>
          <w:tcPr>
            <w:tcW w:w="3591" w:type="dxa"/>
            <w:shd w:val="clear" w:color="auto" w:fill="auto"/>
          </w:tcPr>
          <w:p w:rsidR="007078E6" w:rsidRPr="00340527" w:rsidRDefault="007078E6" w:rsidP="00651459">
            <w:pPr>
              <w:pStyle w:val="SingleTxtGR0"/>
              <w:spacing w:before="40" w:after="40" w:line="220" w:lineRule="exact"/>
              <w:ind w:left="0" w:right="0"/>
              <w:jc w:val="left"/>
              <w:rPr>
                <w:sz w:val="18"/>
              </w:rPr>
            </w:pPr>
            <w:r w:rsidRPr="000379C7">
              <w:t>из них занято:</w:t>
            </w:r>
          </w:p>
        </w:tc>
        <w:tc>
          <w:tcPr>
            <w:tcW w:w="944" w:type="dxa"/>
            <w:shd w:val="clear" w:color="auto" w:fill="auto"/>
            <w:vAlign w:val="bottom"/>
          </w:tcPr>
          <w:p w:rsidR="007078E6" w:rsidRPr="002223A9" w:rsidRDefault="007078E6" w:rsidP="00651459">
            <w:pPr>
              <w:pStyle w:val="SingleTxtGR0"/>
              <w:spacing w:before="40" w:after="40" w:line="220" w:lineRule="exact"/>
              <w:ind w:left="0" w:right="0"/>
              <w:jc w:val="right"/>
              <w:rPr>
                <w:sz w:val="18"/>
              </w:rPr>
            </w:pPr>
          </w:p>
        </w:tc>
        <w:tc>
          <w:tcPr>
            <w:tcW w:w="945" w:type="dxa"/>
            <w:shd w:val="clear" w:color="auto" w:fill="auto"/>
            <w:vAlign w:val="bottom"/>
          </w:tcPr>
          <w:p w:rsidR="007078E6" w:rsidRPr="002223A9" w:rsidRDefault="007078E6" w:rsidP="00651459">
            <w:pPr>
              <w:pStyle w:val="SingleTxtGR0"/>
              <w:spacing w:before="40" w:after="40" w:line="220" w:lineRule="exact"/>
              <w:ind w:left="0" w:right="0"/>
              <w:jc w:val="right"/>
              <w:rPr>
                <w:sz w:val="18"/>
              </w:rPr>
            </w:pPr>
          </w:p>
        </w:tc>
        <w:tc>
          <w:tcPr>
            <w:tcW w:w="945" w:type="dxa"/>
            <w:shd w:val="clear" w:color="auto" w:fill="auto"/>
            <w:vAlign w:val="bottom"/>
          </w:tcPr>
          <w:p w:rsidR="007078E6" w:rsidRPr="002223A9" w:rsidRDefault="007078E6" w:rsidP="00651459">
            <w:pPr>
              <w:pStyle w:val="SingleTxtGR0"/>
              <w:spacing w:before="40" w:after="40" w:line="220" w:lineRule="exact"/>
              <w:ind w:left="0" w:right="0"/>
              <w:jc w:val="right"/>
              <w:rPr>
                <w:sz w:val="18"/>
              </w:rPr>
            </w:pPr>
          </w:p>
        </w:tc>
        <w:tc>
          <w:tcPr>
            <w:tcW w:w="945" w:type="dxa"/>
            <w:shd w:val="clear" w:color="auto" w:fill="auto"/>
            <w:vAlign w:val="bottom"/>
          </w:tcPr>
          <w:p w:rsidR="007078E6" w:rsidRPr="002223A9" w:rsidRDefault="007078E6" w:rsidP="00651459">
            <w:pPr>
              <w:pStyle w:val="SingleTxtGR0"/>
              <w:spacing w:before="40" w:after="40" w:line="220" w:lineRule="exact"/>
              <w:ind w:left="0" w:right="0"/>
              <w:jc w:val="right"/>
              <w:rPr>
                <w:sz w:val="18"/>
              </w:rPr>
            </w:pPr>
          </w:p>
        </w:tc>
      </w:tr>
      <w:tr w:rsidR="007078E6" w:rsidRPr="00340527" w:rsidTr="007078E6">
        <w:tc>
          <w:tcPr>
            <w:tcW w:w="3591" w:type="dxa"/>
            <w:shd w:val="clear" w:color="auto" w:fill="auto"/>
          </w:tcPr>
          <w:p w:rsidR="007078E6" w:rsidRPr="00340527" w:rsidRDefault="007078E6" w:rsidP="00651459">
            <w:pPr>
              <w:pStyle w:val="SingleTxtGR0"/>
              <w:spacing w:before="40" w:after="40" w:line="220" w:lineRule="exact"/>
              <w:ind w:left="0" w:right="0"/>
              <w:jc w:val="left"/>
              <w:rPr>
                <w:sz w:val="18"/>
              </w:rPr>
            </w:pPr>
            <w:r>
              <w:t>−</w:t>
            </w:r>
            <w:r w:rsidRPr="000379C7">
              <w:t xml:space="preserve"> в промышленности</w:t>
            </w:r>
          </w:p>
        </w:tc>
        <w:tc>
          <w:tcPr>
            <w:tcW w:w="944" w:type="dxa"/>
            <w:shd w:val="clear" w:color="auto" w:fill="auto"/>
            <w:vAlign w:val="bottom"/>
          </w:tcPr>
          <w:p w:rsidR="007078E6" w:rsidRPr="002223A9" w:rsidRDefault="007078E6" w:rsidP="00651459">
            <w:pPr>
              <w:pStyle w:val="SingleTxtGR0"/>
              <w:spacing w:before="40" w:after="40" w:line="220" w:lineRule="exact"/>
              <w:ind w:left="0" w:right="0"/>
              <w:jc w:val="right"/>
              <w:rPr>
                <w:sz w:val="18"/>
              </w:rPr>
            </w:pPr>
            <w:r w:rsidRPr="002223A9">
              <w:rPr>
                <w:sz w:val="18"/>
              </w:rPr>
              <w:t>30,2</w:t>
            </w:r>
          </w:p>
        </w:tc>
        <w:tc>
          <w:tcPr>
            <w:tcW w:w="945" w:type="dxa"/>
            <w:shd w:val="clear" w:color="auto" w:fill="auto"/>
            <w:vAlign w:val="bottom"/>
          </w:tcPr>
          <w:p w:rsidR="007078E6" w:rsidRPr="002223A9" w:rsidRDefault="007078E6" w:rsidP="00651459">
            <w:pPr>
              <w:pStyle w:val="SingleTxtGR0"/>
              <w:spacing w:before="40" w:after="40" w:line="220" w:lineRule="exact"/>
              <w:ind w:left="0" w:right="0"/>
              <w:jc w:val="right"/>
              <w:rPr>
                <w:sz w:val="18"/>
              </w:rPr>
            </w:pPr>
            <w:r>
              <w:rPr>
                <w:sz w:val="18"/>
              </w:rPr>
              <w:t>27,9</w:t>
            </w:r>
          </w:p>
        </w:tc>
        <w:tc>
          <w:tcPr>
            <w:tcW w:w="945" w:type="dxa"/>
            <w:shd w:val="clear" w:color="auto" w:fill="auto"/>
            <w:vAlign w:val="bottom"/>
          </w:tcPr>
          <w:p w:rsidR="007078E6" w:rsidRPr="002223A9" w:rsidRDefault="007078E6" w:rsidP="00651459">
            <w:pPr>
              <w:pStyle w:val="SingleTxtGR0"/>
              <w:spacing w:before="40" w:after="40" w:line="220" w:lineRule="exact"/>
              <w:ind w:left="0" w:right="0"/>
              <w:jc w:val="right"/>
              <w:rPr>
                <w:sz w:val="18"/>
              </w:rPr>
            </w:pPr>
            <w:r>
              <w:rPr>
                <w:sz w:val="18"/>
              </w:rPr>
              <w:t>27,1</w:t>
            </w:r>
          </w:p>
        </w:tc>
        <w:tc>
          <w:tcPr>
            <w:tcW w:w="945" w:type="dxa"/>
            <w:shd w:val="clear" w:color="auto" w:fill="auto"/>
            <w:vAlign w:val="bottom"/>
          </w:tcPr>
          <w:p w:rsidR="007078E6" w:rsidRPr="002223A9" w:rsidRDefault="007078E6" w:rsidP="00651459">
            <w:pPr>
              <w:pStyle w:val="SingleTxtGR0"/>
              <w:spacing w:before="40" w:after="40" w:line="220" w:lineRule="exact"/>
              <w:ind w:left="0" w:right="0"/>
              <w:jc w:val="right"/>
              <w:rPr>
                <w:sz w:val="18"/>
              </w:rPr>
            </w:pPr>
            <w:r>
              <w:rPr>
                <w:sz w:val="18"/>
              </w:rPr>
              <w:t>21,2</w:t>
            </w:r>
          </w:p>
        </w:tc>
      </w:tr>
      <w:tr w:rsidR="007078E6" w:rsidRPr="00340527" w:rsidTr="007078E6">
        <w:tc>
          <w:tcPr>
            <w:tcW w:w="3591" w:type="dxa"/>
            <w:shd w:val="clear" w:color="auto" w:fill="auto"/>
          </w:tcPr>
          <w:p w:rsidR="007078E6" w:rsidRPr="000379C7" w:rsidRDefault="007078E6" w:rsidP="00651459">
            <w:pPr>
              <w:pStyle w:val="SingleTxtGR0"/>
              <w:spacing w:before="40" w:after="40" w:line="220" w:lineRule="exact"/>
              <w:ind w:left="0" w:right="0"/>
              <w:jc w:val="left"/>
            </w:pPr>
            <w:r>
              <w:t xml:space="preserve">− </w:t>
            </w:r>
            <w:r w:rsidRPr="000379C7">
              <w:t>в строительстве</w:t>
            </w:r>
          </w:p>
        </w:tc>
        <w:tc>
          <w:tcPr>
            <w:tcW w:w="944" w:type="dxa"/>
            <w:shd w:val="clear" w:color="auto" w:fill="auto"/>
            <w:vAlign w:val="bottom"/>
          </w:tcPr>
          <w:p w:rsidR="007078E6" w:rsidRPr="002223A9" w:rsidRDefault="007078E6" w:rsidP="00651459">
            <w:pPr>
              <w:pStyle w:val="SingleTxtGR0"/>
              <w:spacing w:before="40" w:after="40" w:line="220" w:lineRule="exact"/>
              <w:ind w:left="0" w:right="0"/>
              <w:jc w:val="right"/>
              <w:rPr>
                <w:sz w:val="18"/>
              </w:rPr>
            </w:pPr>
            <w:r>
              <w:rPr>
                <w:sz w:val="18"/>
              </w:rPr>
              <w:t>3,2</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3,2</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3,7</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3,6</w:t>
            </w:r>
          </w:p>
        </w:tc>
      </w:tr>
      <w:tr w:rsidR="007078E6" w:rsidRPr="00340527" w:rsidTr="007078E6">
        <w:tc>
          <w:tcPr>
            <w:tcW w:w="3591" w:type="dxa"/>
            <w:shd w:val="clear" w:color="auto" w:fill="auto"/>
          </w:tcPr>
          <w:p w:rsidR="007078E6" w:rsidRPr="000379C7" w:rsidRDefault="007078E6" w:rsidP="00651459">
            <w:pPr>
              <w:pStyle w:val="SingleTxtGR0"/>
              <w:spacing w:before="40" w:after="40" w:line="220" w:lineRule="exact"/>
              <w:ind w:left="0" w:right="0"/>
              <w:jc w:val="left"/>
            </w:pPr>
            <w:r>
              <w:t>−</w:t>
            </w:r>
            <w:r w:rsidRPr="000379C7">
              <w:t xml:space="preserve"> в сельском и лесном хозяйстве</w:t>
            </w:r>
          </w:p>
        </w:tc>
        <w:tc>
          <w:tcPr>
            <w:tcW w:w="944" w:type="dxa"/>
            <w:shd w:val="clear" w:color="auto" w:fill="auto"/>
            <w:vAlign w:val="bottom"/>
          </w:tcPr>
          <w:p w:rsidR="007078E6" w:rsidRPr="002223A9" w:rsidRDefault="007078E6" w:rsidP="00651459">
            <w:pPr>
              <w:pStyle w:val="SingleTxtGR0"/>
              <w:spacing w:before="40" w:after="40" w:line="220" w:lineRule="exact"/>
              <w:ind w:left="0" w:right="0"/>
              <w:jc w:val="right"/>
              <w:rPr>
                <w:sz w:val="18"/>
              </w:rPr>
            </w:pPr>
            <w:r>
              <w:rPr>
                <w:sz w:val="18"/>
              </w:rPr>
              <w:t>294,6</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269,9</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234,3</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202,3</w:t>
            </w:r>
          </w:p>
        </w:tc>
      </w:tr>
      <w:tr w:rsidR="007078E6" w:rsidRPr="00340527" w:rsidTr="007078E6">
        <w:tc>
          <w:tcPr>
            <w:tcW w:w="3591" w:type="dxa"/>
            <w:shd w:val="clear" w:color="auto" w:fill="auto"/>
          </w:tcPr>
          <w:p w:rsidR="007078E6" w:rsidRPr="000379C7" w:rsidRDefault="007078E6" w:rsidP="00651459">
            <w:pPr>
              <w:pStyle w:val="SingleTxtGR0"/>
              <w:spacing w:before="40" w:after="40" w:line="220" w:lineRule="exact"/>
              <w:ind w:left="0" w:right="0"/>
              <w:jc w:val="left"/>
            </w:pPr>
            <w:r>
              <w:t>−</w:t>
            </w:r>
            <w:r w:rsidRPr="000379C7">
              <w:t xml:space="preserve"> на транспорте и в связи</w:t>
            </w:r>
          </w:p>
        </w:tc>
        <w:tc>
          <w:tcPr>
            <w:tcW w:w="944" w:type="dxa"/>
            <w:shd w:val="clear" w:color="auto" w:fill="auto"/>
            <w:vAlign w:val="bottom"/>
          </w:tcPr>
          <w:p w:rsidR="007078E6" w:rsidRPr="002223A9" w:rsidRDefault="007078E6" w:rsidP="00651459">
            <w:pPr>
              <w:pStyle w:val="SingleTxtGR0"/>
              <w:spacing w:before="40" w:after="40" w:line="220" w:lineRule="exact"/>
              <w:ind w:left="0" w:right="0"/>
              <w:jc w:val="right"/>
              <w:rPr>
                <w:sz w:val="18"/>
              </w:rPr>
            </w:pPr>
            <w:r>
              <w:rPr>
                <w:sz w:val="18"/>
              </w:rPr>
              <w:t>7,9</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7,6</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7,7</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6,2</w:t>
            </w:r>
          </w:p>
        </w:tc>
      </w:tr>
      <w:tr w:rsidR="007078E6" w:rsidRPr="00340527" w:rsidTr="007078E6">
        <w:tc>
          <w:tcPr>
            <w:tcW w:w="3591" w:type="dxa"/>
            <w:shd w:val="clear" w:color="auto" w:fill="auto"/>
          </w:tcPr>
          <w:p w:rsidR="007078E6" w:rsidRPr="000379C7" w:rsidRDefault="007078E6" w:rsidP="00651459">
            <w:pPr>
              <w:pStyle w:val="SingleTxtGR0"/>
              <w:spacing w:before="40" w:after="40" w:line="220" w:lineRule="exact"/>
              <w:ind w:left="0" w:right="0"/>
              <w:jc w:val="left"/>
            </w:pPr>
            <w:r>
              <w:t>−</w:t>
            </w:r>
            <w:r w:rsidRPr="000379C7">
              <w:t xml:space="preserve"> в торговле, общественном пит</w:t>
            </w:r>
            <w:r w:rsidRPr="000379C7">
              <w:t>а</w:t>
            </w:r>
            <w:r w:rsidRPr="000379C7">
              <w:t>нии, снабжении, сбыте, заготовках</w:t>
            </w:r>
          </w:p>
        </w:tc>
        <w:tc>
          <w:tcPr>
            <w:tcW w:w="944" w:type="dxa"/>
            <w:shd w:val="clear" w:color="auto" w:fill="auto"/>
            <w:vAlign w:val="bottom"/>
          </w:tcPr>
          <w:p w:rsidR="007078E6" w:rsidRPr="002223A9" w:rsidRDefault="007078E6" w:rsidP="00651459">
            <w:pPr>
              <w:pStyle w:val="SingleTxtGR0"/>
              <w:spacing w:before="40" w:after="40" w:line="220" w:lineRule="exact"/>
              <w:ind w:left="0" w:right="0"/>
              <w:jc w:val="right"/>
              <w:rPr>
                <w:sz w:val="18"/>
              </w:rPr>
            </w:pPr>
            <w:r>
              <w:rPr>
                <w:sz w:val="18"/>
              </w:rPr>
              <w:t>6,6</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6,7</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7,1</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5,6</w:t>
            </w:r>
          </w:p>
        </w:tc>
      </w:tr>
      <w:tr w:rsidR="007078E6" w:rsidRPr="00340527" w:rsidTr="007078E6">
        <w:tc>
          <w:tcPr>
            <w:tcW w:w="3591" w:type="dxa"/>
            <w:shd w:val="clear" w:color="auto" w:fill="auto"/>
          </w:tcPr>
          <w:p w:rsidR="007078E6" w:rsidRPr="000379C7" w:rsidRDefault="007078E6" w:rsidP="00651459">
            <w:pPr>
              <w:pStyle w:val="SingleTxtGR0"/>
              <w:spacing w:before="40" w:after="40" w:line="220" w:lineRule="exact"/>
              <w:ind w:left="0" w:right="0"/>
              <w:jc w:val="left"/>
            </w:pPr>
            <w:r>
              <w:t xml:space="preserve">− </w:t>
            </w:r>
            <w:r w:rsidRPr="000379C7">
              <w:t>в других отраслях материального производства</w:t>
            </w:r>
          </w:p>
        </w:tc>
        <w:tc>
          <w:tcPr>
            <w:tcW w:w="944" w:type="dxa"/>
            <w:shd w:val="clear" w:color="auto" w:fill="auto"/>
            <w:vAlign w:val="bottom"/>
          </w:tcPr>
          <w:p w:rsidR="007078E6" w:rsidRPr="002223A9" w:rsidRDefault="007078E6" w:rsidP="00651459">
            <w:pPr>
              <w:pStyle w:val="SingleTxtGR0"/>
              <w:spacing w:before="40" w:after="40" w:line="220" w:lineRule="exact"/>
              <w:ind w:left="0" w:right="0"/>
              <w:jc w:val="right"/>
              <w:rPr>
                <w:sz w:val="18"/>
              </w:rPr>
            </w:pPr>
            <w:r>
              <w:rPr>
                <w:sz w:val="18"/>
              </w:rPr>
              <w:t>1,8</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1,8</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1,6</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1,8</w:t>
            </w:r>
          </w:p>
        </w:tc>
      </w:tr>
      <w:tr w:rsidR="007078E6" w:rsidRPr="00340527" w:rsidTr="007078E6">
        <w:tc>
          <w:tcPr>
            <w:tcW w:w="3591" w:type="dxa"/>
            <w:shd w:val="clear" w:color="auto" w:fill="auto"/>
          </w:tcPr>
          <w:p w:rsidR="007078E6" w:rsidRPr="000379C7" w:rsidRDefault="007078E6" w:rsidP="00651459">
            <w:pPr>
              <w:pStyle w:val="SingleTxtGR0"/>
              <w:spacing w:before="40" w:after="40" w:line="220" w:lineRule="exact"/>
              <w:ind w:left="0" w:right="0"/>
              <w:jc w:val="left"/>
            </w:pPr>
            <w:r>
              <w:t>−</w:t>
            </w:r>
            <w:r w:rsidRPr="000379C7">
              <w:t xml:space="preserve"> в жилищно-коммунальном хозяйстве, в непроизводственных видах бытового обслуживания насел</w:t>
            </w:r>
            <w:r w:rsidRPr="000379C7">
              <w:t>е</w:t>
            </w:r>
            <w:r w:rsidRPr="000379C7">
              <w:t>ния</w:t>
            </w:r>
          </w:p>
        </w:tc>
        <w:tc>
          <w:tcPr>
            <w:tcW w:w="944" w:type="dxa"/>
            <w:shd w:val="clear" w:color="auto" w:fill="auto"/>
            <w:vAlign w:val="bottom"/>
          </w:tcPr>
          <w:p w:rsidR="007078E6" w:rsidRPr="002223A9" w:rsidRDefault="007078E6" w:rsidP="00651459">
            <w:pPr>
              <w:pStyle w:val="SingleTxtGR0"/>
              <w:spacing w:before="40" w:after="40" w:line="220" w:lineRule="exact"/>
              <w:ind w:left="0" w:right="0"/>
              <w:jc w:val="right"/>
              <w:rPr>
                <w:sz w:val="18"/>
              </w:rPr>
            </w:pPr>
            <w:r>
              <w:rPr>
                <w:sz w:val="18"/>
              </w:rPr>
              <w:t>8,0</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8,4</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9,1</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8,3</w:t>
            </w:r>
          </w:p>
        </w:tc>
      </w:tr>
      <w:tr w:rsidR="007078E6" w:rsidRPr="00340527" w:rsidTr="007078E6">
        <w:tc>
          <w:tcPr>
            <w:tcW w:w="3591" w:type="dxa"/>
            <w:shd w:val="clear" w:color="auto" w:fill="auto"/>
          </w:tcPr>
          <w:p w:rsidR="007078E6" w:rsidRPr="000379C7" w:rsidRDefault="007078E6" w:rsidP="00651459">
            <w:pPr>
              <w:pStyle w:val="SingleTxtGR0"/>
              <w:spacing w:before="40" w:after="40" w:line="220" w:lineRule="exact"/>
              <w:ind w:left="0" w:right="0"/>
              <w:jc w:val="left"/>
            </w:pPr>
            <w:r>
              <w:t>−</w:t>
            </w:r>
            <w:r w:rsidRPr="000379C7">
              <w:t xml:space="preserve"> в здравоохранении</w:t>
            </w:r>
          </w:p>
        </w:tc>
        <w:tc>
          <w:tcPr>
            <w:tcW w:w="944" w:type="dxa"/>
            <w:shd w:val="clear" w:color="auto" w:fill="auto"/>
            <w:vAlign w:val="bottom"/>
          </w:tcPr>
          <w:p w:rsidR="007078E6" w:rsidRPr="002223A9" w:rsidRDefault="007078E6" w:rsidP="00651459">
            <w:pPr>
              <w:pStyle w:val="SingleTxtGR0"/>
              <w:spacing w:before="40" w:after="40" w:line="220" w:lineRule="exact"/>
              <w:ind w:left="0" w:right="0"/>
              <w:jc w:val="right"/>
              <w:rPr>
                <w:sz w:val="18"/>
              </w:rPr>
            </w:pPr>
            <w:r>
              <w:rPr>
                <w:sz w:val="18"/>
              </w:rPr>
              <w:t>42,0</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37,2</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41,8</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44,0</w:t>
            </w:r>
          </w:p>
        </w:tc>
      </w:tr>
      <w:tr w:rsidR="007078E6" w:rsidRPr="00340527" w:rsidTr="007078E6">
        <w:tc>
          <w:tcPr>
            <w:tcW w:w="3591" w:type="dxa"/>
            <w:shd w:val="clear" w:color="auto" w:fill="auto"/>
          </w:tcPr>
          <w:p w:rsidR="007078E6" w:rsidRPr="000379C7" w:rsidRDefault="007078E6" w:rsidP="00651459">
            <w:pPr>
              <w:pStyle w:val="SingleTxtGR0"/>
              <w:spacing w:before="40" w:after="40" w:line="220" w:lineRule="exact"/>
              <w:ind w:left="0" w:right="0"/>
              <w:jc w:val="left"/>
            </w:pPr>
            <w:r>
              <w:t>−</w:t>
            </w:r>
            <w:r w:rsidRPr="000379C7">
              <w:t xml:space="preserve"> в образовании</w:t>
            </w:r>
          </w:p>
        </w:tc>
        <w:tc>
          <w:tcPr>
            <w:tcW w:w="944" w:type="dxa"/>
            <w:shd w:val="clear" w:color="auto" w:fill="auto"/>
            <w:vAlign w:val="bottom"/>
          </w:tcPr>
          <w:p w:rsidR="007078E6" w:rsidRPr="002223A9" w:rsidRDefault="007078E6" w:rsidP="00651459">
            <w:pPr>
              <w:pStyle w:val="SingleTxtGR0"/>
              <w:spacing w:before="40" w:after="40" w:line="220" w:lineRule="exact"/>
              <w:ind w:left="0" w:right="0"/>
              <w:jc w:val="right"/>
              <w:rPr>
                <w:sz w:val="18"/>
              </w:rPr>
            </w:pPr>
            <w:r>
              <w:rPr>
                <w:sz w:val="18"/>
              </w:rPr>
              <w:t>84,3</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76,1</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74,0</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85,5</w:t>
            </w:r>
          </w:p>
        </w:tc>
      </w:tr>
      <w:tr w:rsidR="007078E6" w:rsidRPr="00340527" w:rsidTr="007078E6">
        <w:tc>
          <w:tcPr>
            <w:tcW w:w="3591" w:type="dxa"/>
            <w:shd w:val="clear" w:color="auto" w:fill="auto"/>
          </w:tcPr>
          <w:p w:rsidR="007078E6" w:rsidRPr="000379C7" w:rsidRDefault="007078E6" w:rsidP="00651459">
            <w:pPr>
              <w:pStyle w:val="SingleTxtGR0"/>
              <w:spacing w:before="40" w:after="40" w:line="220" w:lineRule="exact"/>
              <w:ind w:left="0" w:right="0"/>
              <w:jc w:val="left"/>
            </w:pPr>
            <w:r>
              <w:t>−</w:t>
            </w:r>
            <w:r w:rsidRPr="000379C7">
              <w:t xml:space="preserve"> в культуре и искусстве</w:t>
            </w:r>
          </w:p>
        </w:tc>
        <w:tc>
          <w:tcPr>
            <w:tcW w:w="944" w:type="dxa"/>
            <w:shd w:val="clear" w:color="auto" w:fill="auto"/>
            <w:vAlign w:val="bottom"/>
          </w:tcPr>
          <w:p w:rsidR="007078E6" w:rsidRPr="002223A9" w:rsidRDefault="007078E6" w:rsidP="00651459">
            <w:pPr>
              <w:pStyle w:val="SingleTxtGR0"/>
              <w:spacing w:before="40" w:after="40" w:line="220" w:lineRule="exact"/>
              <w:ind w:left="0" w:right="0"/>
              <w:jc w:val="right"/>
              <w:rPr>
                <w:sz w:val="18"/>
              </w:rPr>
            </w:pPr>
            <w:r>
              <w:rPr>
                <w:sz w:val="18"/>
              </w:rPr>
              <w:t>6,4</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6,5</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6,3</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5,9</w:t>
            </w:r>
          </w:p>
        </w:tc>
      </w:tr>
      <w:tr w:rsidR="007078E6" w:rsidRPr="00340527" w:rsidTr="007078E6">
        <w:tc>
          <w:tcPr>
            <w:tcW w:w="3591" w:type="dxa"/>
            <w:shd w:val="clear" w:color="auto" w:fill="auto"/>
          </w:tcPr>
          <w:p w:rsidR="007078E6" w:rsidRPr="000379C7" w:rsidRDefault="007078E6" w:rsidP="00651459">
            <w:pPr>
              <w:pStyle w:val="SingleTxtGR0"/>
              <w:spacing w:before="40" w:after="40" w:line="220" w:lineRule="exact"/>
              <w:ind w:left="0" w:right="0"/>
              <w:jc w:val="left"/>
            </w:pPr>
            <w:r>
              <w:t>−</w:t>
            </w:r>
            <w:r w:rsidRPr="000379C7">
              <w:t xml:space="preserve"> в науке и научном обслужив</w:t>
            </w:r>
            <w:r w:rsidRPr="000379C7">
              <w:t>а</w:t>
            </w:r>
            <w:r w:rsidRPr="000379C7">
              <w:t>нии</w:t>
            </w:r>
          </w:p>
        </w:tc>
        <w:tc>
          <w:tcPr>
            <w:tcW w:w="944" w:type="dxa"/>
            <w:shd w:val="clear" w:color="auto" w:fill="auto"/>
            <w:vAlign w:val="bottom"/>
          </w:tcPr>
          <w:p w:rsidR="007078E6" w:rsidRPr="002223A9" w:rsidRDefault="007078E6" w:rsidP="00651459">
            <w:pPr>
              <w:pStyle w:val="SingleTxtGR0"/>
              <w:spacing w:before="40" w:after="40" w:line="220" w:lineRule="exact"/>
              <w:ind w:left="0" w:right="0"/>
              <w:jc w:val="right"/>
              <w:rPr>
                <w:sz w:val="18"/>
              </w:rPr>
            </w:pPr>
            <w:r>
              <w:rPr>
                <w:sz w:val="18"/>
              </w:rPr>
              <w:t>1,8</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1,8</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1,9</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1,7</w:t>
            </w:r>
          </w:p>
        </w:tc>
      </w:tr>
      <w:tr w:rsidR="007078E6" w:rsidRPr="00340527" w:rsidTr="007078E6">
        <w:tc>
          <w:tcPr>
            <w:tcW w:w="3591" w:type="dxa"/>
            <w:shd w:val="clear" w:color="auto" w:fill="auto"/>
          </w:tcPr>
          <w:p w:rsidR="007078E6" w:rsidRPr="00340527" w:rsidRDefault="007078E6" w:rsidP="00651459">
            <w:pPr>
              <w:pStyle w:val="SingleTxtGR0"/>
              <w:spacing w:before="40" w:after="40" w:line="220" w:lineRule="exact"/>
              <w:ind w:left="0" w:right="0"/>
              <w:jc w:val="left"/>
              <w:rPr>
                <w:sz w:val="18"/>
              </w:rPr>
            </w:pPr>
            <w:r>
              <w:t>−</w:t>
            </w:r>
            <w:r w:rsidRPr="000379C7">
              <w:t xml:space="preserve"> в кредитовании и государстве</w:t>
            </w:r>
            <w:r w:rsidRPr="000379C7">
              <w:t>н</w:t>
            </w:r>
            <w:r w:rsidRPr="000379C7">
              <w:t>ном</w:t>
            </w:r>
            <w:r>
              <w:t xml:space="preserve"> </w:t>
            </w:r>
            <w:r w:rsidRPr="000379C7">
              <w:t xml:space="preserve"> страховании</w:t>
            </w:r>
          </w:p>
        </w:tc>
        <w:tc>
          <w:tcPr>
            <w:tcW w:w="944"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2,7</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2,9</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4,1</w:t>
            </w:r>
          </w:p>
        </w:tc>
        <w:tc>
          <w:tcPr>
            <w:tcW w:w="945" w:type="dxa"/>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4,0</w:t>
            </w:r>
          </w:p>
        </w:tc>
      </w:tr>
      <w:tr w:rsidR="007078E6" w:rsidRPr="00340527" w:rsidTr="007078E6">
        <w:tc>
          <w:tcPr>
            <w:tcW w:w="3591" w:type="dxa"/>
            <w:tcBorders>
              <w:bottom w:val="single" w:sz="12" w:space="0" w:color="auto"/>
            </w:tcBorders>
            <w:shd w:val="clear" w:color="auto" w:fill="auto"/>
          </w:tcPr>
          <w:p w:rsidR="007078E6" w:rsidRPr="00340527" w:rsidRDefault="007078E6" w:rsidP="00651459">
            <w:pPr>
              <w:pStyle w:val="SingleTxtGR0"/>
              <w:spacing w:before="40" w:after="40" w:line="220" w:lineRule="exact"/>
              <w:ind w:left="0" w:right="0"/>
              <w:jc w:val="left"/>
              <w:rPr>
                <w:sz w:val="18"/>
              </w:rPr>
            </w:pPr>
            <w:r>
              <w:t>−</w:t>
            </w:r>
            <w:r w:rsidRPr="000379C7">
              <w:t xml:space="preserve"> в аппарате органов управления</w:t>
            </w:r>
          </w:p>
        </w:tc>
        <w:tc>
          <w:tcPr>
            <w:tcW w:w="944" w:type="dxa"/>
            <w:tcBorders>
              <w:bottom w:val="single" w:sz="12" w:space="0" w:color="auto"/>
            </w:tcBorders>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9,8</w:t>
            </w:r>
          </w:p>
        </w:tc>
        <w:tc>
          <w:tcPr>
            <w:tcW w:w="945" w:type="dxa"/>
            <w:tcBorders>
              <w:bottom w:val="single" w:sz="12" w:space="0" w:color="auto"/>
            </w:tcBorders>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9,7</w:t>
            </w:r>
          </w:p>
        </w:tc>
        <w:tc>
          <w:tcPr>
            <w:tcW w:w="945" w:type="dxa"/>
            <w:tcBorders>
              <w:bottom w:val="single" w:sz="12" w:space="0" w:color="auto"/>
            </w:tcBorders>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11,5</w:t>
            </w:r>
          </w:p>
        </w:tc>
        <w:tc>
          <w:tcPr>
            <w:tcW w:w="945" w:type="dxa"/>
            <w:tcBorders>
              <w:bottom w:val="single" w:sz="12" w:space="0" w:color="auto"/>
            </w:tcBorders>
            <w:shd w:val="clear" w:color="auto" w:fill="auto"/>
            <w:vAlign w:val="bottom"/>
          </w:tcPr>
          <w:p w:rsidR="007078E6" w:rsidRPr="005C0B13" w:rsidRDefault="007078E6" w:rsidP="00651459">
            <w:pPr>
              <w:pStyle w:val="SingleTxtGR0"/>
              <w:spacing w:before="40" w:after="40" w:line="220" w:lineRule="exact"/>
              <w:ind w:left="0" w:right="0"/>
              <w:jc w:val="right"/>
              <w:rPr>
                <w:sz w:val="18"/>
              </w:rPr>
            </w:pPr>
            <w:r>
              <w:rPr>
                <w:sz w:val="18"/>
              </w:rPr>
              <w:t>11,8</w:t>
            </w:r>
          </w:p>
        </w:tc>
      </w:tr>
    </w:tbl>
    <w:p w:rsidR="007078E6" w:rsidRDefault="007078E6" w:rsidP="00651459">
      <w:pPr>
        <w:pStyle w:val="Heading1"/>
        <w:spacing w:before="360" w:after="120"/>
        <w:jc w:val="left"/>
      </w:pPr>
      <w:r w:rsidRPr="00A3206D">
        <w:rPr>
          <w:b w:val="0"/>
        </w:rPr>
        <w:tab/>
      </w:r>
      <w:r w:rsidRPr="00A3206D">
        <w:rPr>
          <w:b w:val="0"/>
        </w:rPr>
        <w:tab/>
        <w:t>Таблица 9</w:t>
      </w:r>
      <w:r>
        <w:rPr>
          <w:b w:val="0"/>
          <w:vertAlign w:val="superscript"/>
        </w:rPr>
        <w:t>1</w:t>
      </w:r>
      <w:r w:rsidRPr="00A3206D">
        <w:rPr>
          <w:b w:val="0"/>
        </w:rPr>
        <w:br/>
      </w:r>
      <w:r>
        <w:rPr>
          <w:b w:val="0"/>
        </w:rPr>
        <w:tab/>
      </w:r>
      <w:r>
        <w:rPr>
          <w:b w:val="0"/>
        </w:rPr>
        <w:tab/>
      </w:r>
      <w:r w:rsidRPr="00D50A7B">
        <w:t>Участие женщин в занятости</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598"/>
        <w:gridCol w:w="943"/>
        <w:gridCol w:w="943"/>
        <w:gridCol w:w="943"/>
        <w:gridCol w:w="943"/>
      </w:tblGrid>
      <w:tr w:rsidR="007078E6" w:rsidRPr="00340527" w:rsidTr="007078E6">
        <w:tc>
          <w:tcPr>
            <w:tcW w:w="3598"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left"/>
              <w:rPr>
                <w:i/>
                <w:sz w:val="16"/>
              </w:rPr>
            </w:pPr>
          </w:p>
        </w:tc>
        <w:tc>
          <w:tcPr>
            <w:tcW w:w="943"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2006 год</w:t>
            </w:r>
          </w:p>
        </w:tc>
        <w:tc>
          <w:tcPr>
            <w:tcW w:w="943"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2007 год</w:t>
            </w:r>
          </w:p>
        </w:tc>
        <w:tc>
          <w:tcPr>
            <w:tcW w:w="943"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2008 год</w:t>
            </w:r>
          </w:p>
        </w:tc>
        <w:tc>
          <w:tcPr>
            <w:tcW w:w="943" w:type="dxa"/>
            <w:tcBorders>
              <w:top w:val="single" w:sz="4" w:space="0" w:color="auto"/>
              <w:bottom w:val="single" w:sz="12" w:space="0" w:color="auto"/>
            </w:tcBorders>
            <w:shd w:val="clear" w:color="auto" w:fill="auto"/>
            <w:vAlign w:val="bottom"/>
          </w:tcPr>
          <w:p w:rsidR="007078E6" w:rsidRPr="00340527" w:rsidRDefault="007078E6" w:rsidP="00651459">
            <w:pPr>
              <w:pStyle w:val="SingleTxtGR0"/>
              <w:spacing w:before="80" w:after="80" w:line="200" w:lineRule="exact"/>
              <w:ind w:left="0" w:right="0"/>
              <w:jc w:val="right"/>
              <w:rPr>
                <w:i/>
                <w:sz w:val="16"/>
              </w:rPr>
            </w:pPr>
            <w:r w:rsidRPr="00340527">
              <w:rPr>
                <w:i/>
                <w:sz w:val="16"/>
              </w:rPr>
              <w:t>2009</w:t>
            </w:r>
            <w:r>
              <w:rPr>
                <w:i/>
                <w:sz w:val="16"/>
              </w:rPr>
              <w:t xml:space="preserve"> год</w:t>
            </w:r>
          </w:p>
        </w:tc>
      </w:tr>
      <w:tr w:rsidR="007078E6" w:rsidRPr="00340527" w:rsidTr="007078E6">
        <w:tc>
          <w:tcPr>
            <w:tcW w:w="3598" w:type="dxa"/>
            <w:tcBorders>
              <w:top w:val="single" w:sz="4" w:space="0" w:color="auto"/>
            </w:tcBorders>
            <w:shd w:val="clear" w:color="auto" w:fill="auto"/>
          </w:tcPr>
          <w:p w:rsidR="007078E6" w:rsidRPr="00D50A7B" w:rsidRDefault="007078E6" w:rsidP="00651459">
            <w:pPr>
              <w:pStyle w:val="SingleTxtGR0"/>
              <w:spacing w:before="40" w:after="40" w:line="220" w:lineRule="exact"/>
              <w:ind w:left="0" w:right="0"/>
              <w:jc w:val="left"/>
            </w:pPr>
            <w:r w:rsidRPr="00D50A7B">
              <w:t>Количество женщин, выполняющих раб</w:t>
            </w:r>
            <w:r w:rsidRPr="00D50A7B">
              <w:t>о</w:t>
            </w:r>
            <w:r w:rsidRPr="00D50A7B">
              <w:t>ту по найму, тыс. чел.</w:t>
            </w:r>
          </w:p>
        </w:tc>
        <w:tc>
          <w:tcPr>
            <w:tcW w:w="943" w:type="dxa"/>
            <w:tcBorders>
              <w:top w:val="single" w:sz="4" w:space="0" w:color="auto"/>
            </w:tcBorders>
            <w:shd w:val="clear" w:color="auto" w:fill="auto"/>
            <w:vAlign w:val="bottom"/>
          </w:tcPr>
          <w:p w:rsidR="007078E6" w:rsidRPr="00A3206D" w:rsidRDefault="007078E6" w:rsidP="00651459">
            <w:pPr>
              <w:pStyle w:val="SingleTxtGR0"/>
              <w:spacing w:before="40" w:after="40" w:line="220" w:lineRule="exact"/>
              <w:ind w:left="0" w:right="0"/>
              <w:jc w:val="right"/>
              <w:rPr>
                <w:sz w:val="18"/>
              </w:rPr>
            </w:pPr>
            <w:r w:rsidRPr="00A3206D">
              <w:rPr>
                <w:sz w:val="18"/>
              </w:rPr>
              <w:t>499,3</w:t>
            </w:r>
          </w:p>
        </w:tc>
        <w:tc>
          <w:tcPr>
            <w:tcW w:w="943" w:type="dxa"/>
            <w:tcBorders>
              <w:top w:val="single" w:sz="4" w:space="0" w:color="auto"/>
            </w:tcBorders>
            <w:shd w:val="clear" w:color="auto" w:fill="auto"/>
            <w:vAlign w:val="bottom"/>
          </w:tcPr>
          <w:p w:rsidR="007078E6" w:rsidRPr="00A3206D" w:rsidRDefault="007078E6" w:rsidP="00651459">
            <w:pPr>
              <w:pStyle w:val="SingleTxtGR0"/>
              <w:spacing w:before="40" w:after="40" w:line="220" w:lineRule="exact"/>
              <w:ind w:left="0" w:right="0"/>
              <w:jc w:val="right"/>
              <w:rPr>
                <w:sz w:val="18"/>
              </w:rPr>
            </w:pPr>
            <w:r w:rsidRPr="00A3206D">
              <w:rPr>
                <w:sz w:val="18"/>
              </w:rPr>
              <w:t>459,7</w:t>
            </w:r>
          </w:p>
        </w:tc>
        <w:tc>
          <w:tcPr>
            <w:tcW w:w="943" w:type="dxa"/>
            <w:tcBorders>
              <w:top w:val="single" w:sz="4" w:space="0" w:color="auto"/>
            </w:tcBorders>
            <w:shd w:val="clear" w:color="auto" w:fill="auto"/>
            <w:vAlign w:val="bottom"/>
          </w:tcPr>
          <w:p w:rsidR="007078E6" w:rsidRPr="00A3206D" w:rsidRDefault="007078E6" w:rsidP="00651459">
            <w:pPr>
              <w:pStyle w:val="SingleTxtGR0"/>
              <w:spacing w:before="40" w:after="40" w:line="220" w:lineRule="exact"/>
              <w:ind w:left="0" w:right="0"/>
              <w:jc w:val="right"/>
              <w:rPr>
                <w:sz w:val="18"/>
              </w:rPr>
            </w:pPr>
            <w:r w:rsidRPr="00A3206D">
              <w:rPr>
                <w:sz w:val="18"/>
              </w:rPr>
              <w:t>430,2</w:t>
            </w:r>
          </w:p>
        </w:tc>
        <w:tc>
          <w:tcPr>
            <w:tcW w:w="943" w:type="dxa"/>
            <w:tcBorders>
              <w:top w:val="single" w:sz="4" w:space="0" w:color="auto"/>
            </w:tcBorders>
            <w:shd w:val="clear" w:color="auto" w:fill="auto"/>
            <w:vAlign w:val="bottom"/>
          </w:tcPr>
          <w:p w:rsidR="007078E6" w:rsidRPr="00A3206D" w:rsidRDefault="007078E6" w:rsidP="00651459">
            <w:pPr>
              <w:pStyle w:val="SingleTxtGR0"/>
              <w:spacing w:before="40" w:after="40" w:line="220" w:lineRule="exact"/>
              <w:ind w:left="0" w:right="0"/>
              <w:jc w:val="right"/>
              <w:rPr>
                <w:sz w:val="18"/>
              </w:rPr>
            </w:pPr>
            <w:r w:rsidRPr="00A3206D">
              <w:rPr>
                <w:sz w:val="18"/>
              </w:rPr>
              <w:t>401,9</w:t>
            </w:r>
          </w:p>
        </w:tc>
      </w:tr>
      <w:tr w:rsidR="007078E6" w:rsidRPr="00340527" w:rsidTr="007078E6">
        <w:tc>
          <w:tcPr>
            <w:tcW w:w="3598" w:type="dxa"/>
            <w:tcBorders>
              <w:bottom w:val="single" w:sz="12" w:space="0" w:color="auto"/>
            </w:tcBorders>
            <w:shd w:val="clear" w:color="auto" w:fill="auto"/>
          </w:tcPr>
          <w:p w:rsidR="007078E6" w:rsidRPr="00D50A7B" w:rsidRDefault="007078E6" w:rsidP="00651459">
            <w:pPr>
              <w:pStyle w:val="SingleTxtGR0"/>
              <w:spacing w:before="40" w:after="40" w:line="220" w:lineRule="exact"/>
              <w:ind w:left="0" w:right="0"/>
              <w:jc w:val="left"/>
            </w:pPr>
            <w:r w:rsidRPr="00D50A7B">
              <w:t>% от общего колич</w:t>
            </w:r>
            <w:r w:rsidRPr="00D50A7B">
              <w:t>е</w:t>
            </w:r>
            <w:r w:rsidRPr="00D50A7B">
              <w:t>ства работающих по найму</w:t>
            </w:r>
          </w:p>
        </w:tc>
        <w:tc>
          <w:tcPr>
            <w:tcW w:w="943" w:type="dxa"/>
            <w:tcBorders>
              <w:bottom w:val="single" w:sz="12" w:space="0" w:color="auto"/>
            </w:tcBorders>
            <w:shd w:val="clear" w:color="auto" w:fill="auto"/>
            <w:vAlign w:val="bottom"/>
          </w:tcPr>
          <w:p w:rsidR="007078E6" w:rsidRPr="00A3206D" w:rsidRDefault="007078E6" w:rsidP="00651459">
            <w:pPr>
              <w:pStyle w:val="SingleTxtGR0"/>
              <w:spacing w:before="40" w:after="40" w:line="220" w:lineRule="exact"/>
              <w:ind w:left="0" w:right="0"/>
              <w:jc w:val="right"/>
              <w:rPr>
                <w:sz w:val="18"/>
              </w:rPr>
            </w:pPr>
            <w:r w:rsidRPr="00A3206D">
              <w:rPr>
                <w:sz w:val="18"/>
              </w:rPr>
              <w:t>46,1</w:t>
            </w:r>
          </w:p>
        </w:tc>
        <w:tc>
          <w:tcPr>
            <w:tcW w:w="943" w:type="dxa"/>
            <w:tcBorders>
              <w:bottom w:val="single" w:sz="12" w:space="0" w:color="auto"/>
            </w:tcBorders>
            <w:shd w:val="clear" w:color="auto" w:fill="auto"/>
            <w:vAlign w:val="bottom"/>
          </w:tcPr>
          <w:p w:rsidR="007078E6" w:rsidRPr="00A3206D" w:rsidRDefault="007078E6" w:rsidP="00651459">
            <w:pPr>
              <w:pStyle w:val="SingleTxtGR0"/>
              <w:spacing w:before="40" w:after="40" w:line="220" w:lineRule="exact"/>
              <w:ind w:left="0" w:right="0"/>
              <w:jc w:val="right"/>
              <w:rPr>
                <w:sz w:val="18"/>
              </w:rPr>
            </w:pPr>
            <w:r w:rsidRPr="00A3206D">
              <w:rPr>
                <w:sz w:val="18"/>
              </w:rPr>
              <w:t>43,1</w:t>
            </w:r>
          </w:p>
        </w:tc>
        <w:tc>
          <w:tcPr>
            <w:tcW w:w="943" w:type="dxa"/>
            <w:tcBorders>
              <w:bottom w:val="single" w:sz="12" w:space="0" w:color="auto"/>
            </w:tcBorders>
            <w:shd w:val="clear" w:color="auto" w:fill="auto"/>
            <w:vAlign w:val="bottom"/>
          </w:tcPr>
          <w:p w:rsidR="007078E6" w:rsidRPr="00A3206D" w:rsidRDefault="007078E6" w:rsidP="00651459">
            <w:pPr>
              <w:pStyle w:val="SingleTxtGR0"/>
              <w:spacing w:before="40" w:after="40" w:line="220" w:lineRule="exact"/>
              <w:ind w:left="0" w:right="0"/>
              <w:jc w:val="right"/>
              <w:rPr>
                <w:sz w:val="18"/>
              </w:rPr>
            </w:pPr>
            <w:r w:rsidRPr="00A3206D">
              <w:rPr>
                <w:sz w:val="18"/>
              </w:rPr>
              <w:t>40,8</w:t>
            </w:r>
          </w:p>
        </w:tc>
        <w:tc>
          <w:tcPr>
            <w:tcW w:w="943" w:type="dxa"/>
            <w:tcBorders>
              <w:bottom w:val="single" w:sz="12" w:space="0" w:color="auto"/>
            </w:tcBorders>
            <w:shd w:val="clear" w:color="auto" w:fill="auto"/>
            <w:vAlign w:val="bottom"/>
          </w:tcPr>
          <w:p w:rsidR="007078E6" w:rsidRPr="00A3206D" w:rsidRDefault="007078E6" w:rsidP="00651459">
            <w:pPr>
              <w:pStyle w:val="SingleTxtGR0"/>
              <w:spacing w:before="40" w:after="40" w:line="220" w:lineRule="exact"/>
              <w:ind w:left="0" w:right="0"/>
              <w:jc w:val="right"/>
              <w:rPr>
                <w:sz w:val="18"/>
              </w:rPr>
            </w:pPr>
            <w:r w:rsidRPr="00A3206D">
              <w:rPr>
                <w:sz w:val="18"/>
              </w:rPr>
              <w:t>40,0</w:t>
            </w:r>
          </w:p>
        </w:tc>
      </w:tr>
    </w:tbl>
    <w:p w:rsidR="00514630" w:rsidRPr="00754BF4" w:rsidRDefault="00514630" w:rsidP="00651459">
      <w:pPr>
        <w:spacing w:before="40" w:after="40" w:line="220" w:lineRule="exact"/>
        <w:rPr>
          <w:sz w:val="18"/>
          <w:szCs w:val="18"/>
        </w:rPr>
      </w:pPr>
    </w:p>
    <w:p w:rsidR="00CB3C3D" w:rsidRPr="002875BF" w:rsidRDefault="00CB3C3D" w:rsidP="00651459">
      <w:pPr>
        <w:pStyle w:val="Heading1"/>
        <w:spacing w:after="120" w:line="240" w:lineRule="exact"/>
        <w:ind w:left="1134" w:right="1134"/>
        <w:jc w:val="left"/>
      </w:pPr>
      <w:r w:rsidRPr="00B757A6">
        <w:rPr>
          <w:b w:val="0"/>
        </w:rPr>
        <w:t>Таблица № 10</w:t>
      </w:r>
      <w:r w:rsidRPr="00B757A6">
        <w:rPr>
          <w:b w:val="0"/>
        </w:rPr>
        <w:br/>
      </w:r>
      <w:r w:rsidRPr="002875BF">
        <w:t>Динамика среднемесячной, номинальной начисленной заработной платы на одного человека в среднем по отраслям экономики за 2006</w:t>
      </w:r>
      <w:r w:rsidR="002406BF">
        <w:t>−</w:t>
      </w:r>
      <w:r w:rsidRPr="002875BF">
        <w:t xml:space="preserve">2009 годы </w:t>
      </w:r>
    </w:p>
    <w:tbl>
      <w:tblPr>
        <w:tblStyle w:val="TabNum"/>
        <w:tblW w:w="7370" w:type="dxa"/>
        <w:tblInd w:w="1134" w:type="dxa"/>
        <w:tblLook w:val="01E0" w:firstRow="1" w:lastRow="1" w:firstColumn="1" w:lastColumn="1" w:noHBand="0" w:noVBand="0"/>
      </w:tblPr>
      <w:tblGrid>
        <w:gridCol w:w="1846"/>
        <w:gridCol w:w="686"/>
        <w:gridCol w:w="695"/>
        <w:gridCol w:w="686"/>
        <w:gridCol w:w="695"/>
        <w:gridCol w:w="686"/>
        <w:gridCol w:w="695"/>
        <w:gridCol w:w="686"/>
        <w:gridCol w:w="695"/>
      </w:tblGrid>
      <w:tr w:rsidR="00CB3C3D" w:rsidRPr="005870ED" w:rsidTr="007078E6">
        <w:trPr>
          <w:trHeight w:val="240"/>
          <w:tblHeader/>
        </w:trPr>
        <w:tc>
          <w:tcPr>
            <w:cnfStyle w:val="001000000000" w:firstRow="0" w:lastRow="0" w:firstColumn="1" w:lastColumn="0" w:oddVBand="0" w:evenVBand="0" w:oddHBand="0" w:evenHBand="0" w:firstRowFirstColumn="0" w:firstRowLastColumn="0" w:lastRowFirstColumn="0" w:lastRowLastColumn="0"/>
            <w:tcW w:w="1846" w:type="dxa"/>
            <w:vMerge w:val="restart"/>
            <w:shd w:val="clear" w:color="auto" w:fill="auto"/>
          </w:tcPr>
          <w:p w:rsidR="00CB3C3D" w:rsidRPr="005870ED" w:rsidRDefault="00CB3C3D" w:rsidP="00651459">
            <w:pPr>
              <w:spacing w:before="80" w:after="80" w:line="200" w:lineRule="exact"/>
              <w:rPr>
                <w:i/>
                <w:sz w:val="16"/>
              </w:rPr>
            </w:pPr>
          </w:p>
        </w:tc>
        <w:tc>
          <w:tcPr>
            <w:tcW w:w="1381" w:type="dxa"/>
            <w:gridSpan w:val="2"/>
            <w:tcBorders>
              <w:top w:val="single" w:sz="4" w:space="0" w:color="auto"/>
              <w:bottom w:val="single" w:sz="4" w:space="0" w:color="auto"/>
            </w:tcBorders>
            <w:shd w:val="clear" w:color="auto" w:fill="auto"/>
          </w:tcPr>
          <w:p w:rsidR="00CB3C3D" w:rsidRPr="005870ED" w:rsidRDefault="00CB3C3D" w:rsidP="00651459">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5870ED">
              <w:rPr>
                <w:i/>
                <w:sz w:val="16"/>
              </w:rPr>
              <w:t>2006</w:t>
            </w:r>
          </w:p>
        </w:tc>
        <w:tc>
          <w:tcPr>
            <w:tcW w:w="1381" w:type="dxa"/>
            <w:gridSpan w:val="2"/>
            <w:tcBorders>
              <w:top w:val="single" w:sz="4" w:space="0" w:color="auto"/>
              <w:bottom w:val="single" w:sz="4" w:space="0" w:color="auto"/>
            </w:tcBorders>
            <w:shd w:val="clear" w:color="auto" w:fill="auto"/>
          </w:tcPr>
          <w:p w:rsidR="00CB3C3D" w:rsidRPr="005870ED" w:rsidRDefault="00CB3C3D" w:rsidP="00651459">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5870ED">
              <w:rPr>
                <w:i/>
                <w:sz w:val="16"/>
              </w:rPr>
              <w:t>2007</w:t>
            </w:r>
          </w:p>
        </w:tc>
        <w:tc>
          <w:tcPr>
            <w:tcW w:w="1381" w:type="dxa"/>
            <w:gridSpan w:val="2"/>
            <w:tcBorders>
              <w:top w:val="single" w:sz="4" w:space="0" w:color="auto"/>
              <w:bottom w:val="single" w:sz="4" w:space="0" w:color="auto"/>
            </w:tcBorders>
            <w:shd w:val="clear" w:color="auto" w:fill="auto"/>
          </w:tcPr>
          <w:p w:rsidR="00CB3C3D" w:rsidRPr="005870ED" w:rsidRDefault="00CB3C3D" w:rsidP="00651459">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5870ED">
              <w:rPr>
                <w:i/>
                <w:sz w:val="16"/>
              </w:rPr>
              <w:t>2008</w:t>
            </w:r>
          </w:p>
        </w:tc>
        <w:tc>
          <w:tcPr>
            <w:tcW w:w="1381" w:type="dxa"/>
            <w:gridSpan w:val="2"/>
            <w:tcBorders>
              <w:top w:val="single" w:sz="4" w:space="0" w:color="auto"/>
              <w:bottom w:val="single" w:sz="4" w:space="0" w:color="auto"/>
            </w:tcBorders>
            <w:shd w:val="clear" w:color="auto" w:fill="auto"/>
          </w:tcPr>
          <w:p w:rsidR="00CB3C3D" w:rsidRPr="005870ED" w:rsidRDefault="00CB3C3D" w:rsidP="00651459">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5870ED">
              <w:rPr>
                <w:i/>
                <w:sz w:val="16"/>
              </w:rPr>
              <w:t xml:space="preserve">2009 </w:t>
            </w:r>
          </w:p>
        </w:tc>
      </w:tr>
      <w:tr w:rsidR="00CB3C3D" w:rsidRPr="005870ED" w:rsidTr="007078E6">
        <w:trPr>
          <w:trHeight w:val="1788"/>
          <w:tblHeader/>
        </w:trPr>
        <w:tc>
          <w:tcPr>
            <w:cnfStyle w:val="001000000000" w:firstRow="0" w:lastRow="0" w:firstColumn="1" w:lastColumn="0" w:oddVBand="0" w:evenVBand="0" w:oddHBand="0" w:evenHBand="0" w:firstRowFirstColumn="0" w:firstRowLastColumn="0" w:lastRowFirstColumn="0" w:lastRowLastColumn="0"/>
            <w:tcW w:w="1846" w:type="dxa"/>
            <w:vMerge/>
            <w:tcBorders>
              <w:top w:val="nil"/>
              <w:bottom w:val="single" w:sz="12" w:space="0" w:color="auto"/>
            </w:tcBorders>
            <w:shd w:val="clear" w:color="auto" w:fill="auto"/>
          </w:tcPr>
          <w:p w:rsidR="00CB3C3D" w:rsidRPr="005870ED" w:rsidRDefault="00CB3C3D" w:rsidP="00651459">
            <w:pPr>
              <w:spacing w:before="80" w:after="80" w:line="200" w:lineRule="exact"/>
              <w:rPr>
                <w:i/>
                <w:sz w:val="16"/>
              </w:rPr>
            </w:pPr>
          </w:p>
        </w:tc>
        <w:tc>
          <w:tcPr>
            <w:tcW w:w="686" w:type="dxa"/>
            <w:tcBorders>
              <w:top w:val="single" w:sz="4" w:space="0" w:color="auto"/>
              <w:bottom w:val="single" w:sz="12" w:space="0" w:color="auto"/>
            </w:tcBorders>
            <w:shd w:val="clear" w:color="auto" w:fill="auto"/>
            <w:textDirection w:val="btLr"/>
          </w:tcPr>
          <w:p w:rsidR="00CB3C3D" w:rsidRPr="005870ED" w:rsidRDefault="00CB3C3D" w:rsidP="00651459">
            <w:pPr>
              <w:spacing w:before="80" w:after="80" w:line="200" w:lineRule="exact"/>
              <w:ind w:right="113"/>
              <w:cnfStyle w:val="000000000000" w:firstRow="0" w:lastRow="0" w:firstColumn="0" w:lastColumn="0" w:oddVBand="0" w:evenVBand="0" w:oddHBand="0" w:evenHBand="0" w:firstRowFirstColumn="0" w:firstRowLastColumn="0" w:lastRowFirstColumn="0" w:lastRowLastColumn="0"/>
              <w:rPr>
                <w:i/>
                <w:sz w:val="16"/>
              </w:rPr>
            </w:pPr>
            <w:r w:rsidRPr="005870ED">
              <w:rPr>
                <w:i/>
                <w:sz w:val="16"/>
              </w:rPr>
              <w:t>Сре</w:t>
            </w:r>
            <w:r w:rsidRPr="005870ED">
              <w:rPr>
                <w:i/>
                <w:sz w:val="16"/>
              </w:rPr>
              <w:t>д</w:t>
            </w:r>
            <w:r w:rsidRPr="005870ED">
              <w:rPr>
                <w:i/>
                <w:sz w:val="16"/>
              </w:rPr>
              <w:t>няя</w:t>
            </w:r>
            <w:r w:rsidRPr="005870ED">
              <w:rPr>
                <w:i/>
                <w:sz w:val="16"/>
              </w:rPr>
              <w:br/>
              <w:t>зар</w:t>
            </w:r>
            <w:r w:rsidRPr="005870ED">
              <w:rPr>
                <w:i/>
                <w:sz w:val="16"/>
              </w:rPr>
              <w:t>а</w:t>
            </w:r>
            <w:r w:rsidRPr="005870ED">
              <w:rPr>
                <w:i/>
                <w:sz w:val="16"/>
              </w:rPr>
              <w:t>ботная плата</w:t>
            </w:r>
          </w:p>
        </w:tc>
        <w:tc>
          <w:tcPr>
            <w:tcW w:w="695" w:type="dxa"/>
            <w:tcBorders>
              <w:top w:val="single" w:sz="4" w:space="0" w:color="auto"/>
              <w:bottom w:val="single" w:sz="12" w:space="0" w:color="auto"/>
            </w:tcBorders>
            <w:shd w:val="clear" w:color="auto" w:fill="auto"/>
            <w:textDirection w:val="btLr"/>
          </w:tcPr>
          <w:p w:rsidR="00CB3C3D" w:rsidRPr="005870ED" w:rsidRDefault="00CB3C3D" w:rsidP="00651459">
            <w:pPr>
              <w:spacing w:before="80" w:after="80" w:line="200" w:lineRule="exact"/>
              <w:ind w:right="113"/>
              <w:cnfStyle w:val="000000000000" w:firstRow="0" w:lastRow="0" w:firstColumn="0" w:lastColumn="0" w:oddVBand="0" w:evenVBand="0" w:oddHBand="0" w:evenHBand="0" w:firstRowFirstColumn="0" w:firstRowLastColumn="0" w:lastRowFirstColumn="0" w:lastRowLastColumn="0"/>
              <w:rPr>
                <w:i/>
                <w:sz w:val="16"/>
              </w:rPr>
            </w:pPr>
            <w:r w:rsidRPr="005870ED">
              <w:rPr>
                <w:i/>
                <w:sz w:val="16"/>
              </w:rPr>
              <w:t>Соо</w:t>
            </w:r>
            <w:r w:rsidRPr="005870ED">
              <w:rPr>
                <w:i/>
                <w:sz w:val="16"/>
              </w:rPr>
              <w:t>т</w:t>
            </w:r>
            <w:r w:rsidRPr="005870ED">
              <w:rPr>
                <w:i/>
                <w:sz w:val="16"/>
              </w:rPr>
              <w:t>нош</w:t>
            </w:r>
            <w:r w:rsidRPr="005870ED">
              <w:rPr>
                <w:i/>
                <w:sz w:val="16"/>
              </w:rPr>
              <w:t>е</w:t>
            </w:r>
            <w:r w:rsidRPr="005870ED">
              <w:rPr>
                <w:i/>
                <w:sz w:val="16"/>
              </w:rPr>
              <w:t>ние</w:t>
            </w:r>
            <w:r w:rsidRPr="005870ED">
              <w:rPr>
                <w:i/>
                <w:sz w:val="16"/>
              </w:rPr>
              <w:br/>
              <w:t>роста к пр</w:t>
            </w:r>
            <w:r w:rsidRPr="005870ED">
              <w:rPr>
                <w:i/>
                <w:sz w:val="16"/>
              </w:rPr>
              <w:t>е</w:t>
            </w:r>
            <w:r w:rsidRPr="005870ED">
              <w:rPr>
                <w:i/>
                <w:sz w:val="16"/>
              </w:rPr>
              <w:t>дыд</w:t>
            </w:r>
            <w:r w:rsidRPr="005870ED">
              <w:rPr>
                <w:i/>
                <w:sz w:val="16"/>
              </w:rPr>
              <w:t>у</w:t>
            </w:r>
            <w:r w:rsidRPr="005870ED">
              <w:rPr>
                <w:i/>
                <w:sz w:val="16"/>
              </w:rPr>
              <w:t>щему году %</w:t>
            </w:r>
          </w:p>
        </w:tc>
        <w:tc>
          <w:tcPr>
            <w:tcW w:w="686" w:type="dxa"/>
            <w:tcBorders>
              <w:top w:val="single" w:sz="4" w:space="0" w:color="auto"/>
              <w:bottom w:val="single" w:sz="12" w:space="0" w:color="auto"/>
            </w:tcBorders>
            <w:shd w:val="clear" w:color="auto" w:fill="auto"/>
            <w:textDirection w:val="btLr"/>
          </w:tcPr>
          <w:p w:rsidR="00CB3C3D" w:rsidRPr="005870ED" w:rsidRDefault="00CB3C3D" w:rsidP="00651459">
            <w:pPr>
              <w:spacing w:before="80" w:after="80" w:line="200" w:lineRule="exact"/>
              <w:ind w:right="113"/>
              <w:cnfStyle w:val="000000000000" w:firstRow="0" w:lastRow="0" w:firstColumn="0" w:lastColumn="0" w:oddVBand="0" w:evenVBand="0" w:oddHBand="0" w:evenHBand="0" w:firstRowFirstColumn="0" w:firstRowLastColumn="0" w:lastRowFirstColumn="0" w:lastRowLastColumn="0"/>
              <w:rPr>
                <w:i/>
                <w:sz w:val="16"/>
              </w:rPr>
            </w:pPr>
            <w:r w:rsidRPr="005870ED">
              <w:rPr>
                <w:i/>
                <w:sz w:val="16"/>
              </w:rPr>
              <w:t>Сре</w:t>
            </w:r>
            <w:r w:rsidRPr="005870ED">
              <w:rPr>
                <w:i/>
                <w:sz w:val="16"/>
              </w:rPr>
              <w:t>д</w:t>
            </w:r>
            <w:r w:rsidRPr="005870ED">
              <w:rPr>
                <w:i/>
                <w:sz w:val="16"/>
              </w:rPr>
              <w:t>няя</w:t>
            </w:r>
            <w:r w:rsidRPr="005870ED">
              <w:rPr>
                <w:i/>
                <w:sz w:val="16"/>
              </w:rPr>
              <w:br/>
              <w:t>зар</w:t>
            </w:r>
            <w:r w:rsidRPr="005870ED">
              <w:rPr>
                <w:i/>
                <w:sz w:val="16"/>
              </w:rPr>
              <w:t>а</w:t>
            </w:r>
            <w:r w:rsidRPr="005870ED">
              <w:rPr>
                <w:i/>
                <w:sz w:val="16"/>
              </w:rPr>
              <w:t>ботная плата</w:t>
            </w:r>
          </w:p>
        </w:tc>
        <w:tc>
          <w:tcPr>
            <w:tcW w:w="695" w:type="dxa"/>
            <w:tcBorders>
              <w:top w:val="single" w:sz="4" w:space="0" w:color="auto"/>
              <w:bottom w:val="single" w:sz="12" w:space="0" w:color="auto"/>
            </w:tcBorders>
            <w:shd w:val="clear" w:color="auto" w:fill="auto"/>
            <w:textDirection w:val="btLr"/>
          </w:tcPr>
          <w:p w:rsidR="00CB3C3D" w:rsidRPr="005870ED" w:rsidRDefault="00CB3C3D" w:rsidP="00651459">
            <w:pPr>
              <w:spacing w:before="80" w:after="80" w:line="200" w:lineRule="exact"/>
              <w:ind w:right="113"/>
              <w:cnfStyle w:val="000000000000" w:firstRow="0" w:lastRow="0" w:firstColumn="0" w:lastColumn="0" w:oddVBand="0" w:evenVBand="0" w:oddHBand="0" w:evenHBand="0" w:firstRowFirstColumn="0" w:firstRowLastColumn="0" w:lastRowFirstColumn="0" w:lastRowLastColumn="0"/>
              <w:rPr>
                <w:i/>
                <w:sz w:val="16"/>
              </w:rPr>
            </w:pPr>
            <w:r w:rsidRPr="005870ED">
              <w:rPr>
                <w:i/>
                <w:sz w:val="16"/>
              </w:rPr>
              <w:t>Соо</w:t>
            </w:r>
            <w:r w:rsidRPr="005870ED">
              <w:rPr>
                <w:i/>
                <w:sz w:val="16"/>
              </w:rPr>
              <w:t>т</w:t>
            </w:r>
            <w:r w:rsidRPr="005870ED">
              <w:rPr>
                <w:i/>
                <w:sz w:val="16"/>
              </w:rPr>
              <w:t>нош</w:t>
            </w:r>
            <w:r w:rsidRPr="005870ED">
              <w:rPr>
                <w:i/>
                <w:sz w:val="16"/>
              </w:rPr>
              <w:t>е</w:t>
            </w:r>
            <w:r w:rsidRPr="005870ED">
              <w:rPr>
                <w:i/>
                <w:sz w:val="16"/>
              </w:rPr>
              <w:t>ние</w:t>
            </w:r>
            <w:r w:rsidRPr="005870ED">
              <w:rPr>
                <w:i/>
                <w:sz w:val="16"/>
              </w:rPr>
              <w:br/>
              <w:t>роста к пр</w:t>
            </w:r>
            <w:r w:rsidRPr="005870ED">
              <w:rPr>
                <w:i/>
                <w:sz w:val="16"/>
              </w:rPr>
              <w:t>е</w:t>
            </w:r>
            <w:r w:rsidRPr="005870ED">
              <w:rPr>
                <w:i/>
                <w:sz w:val="16"/>
              </w:rPr>
              <w:t>дыд</w:t>
            </w:r>
            <w:r w:rsidRPr="005870ED">
              <w:rPr>
                <w:i/>
                <w:sz w:val="16"/>
              </w:rPr>
              <w:t>у</w:t>
            </w:r>
            <w:r w:rsidRPr="005870ED">
              <w:rPr>
                <w:i/>
                <w:sz w:val="16"/>
              </w:rPr>
              <w:t>щему году %</w:t>
            </w:r>
          </w:p>
        </w:tc>
        <w:tc>
          <w:tcPr>
            <w:tcW w:w="686" w:type="dxa"/>
            <w:tcBorders>
              <w:top w:val="single" w:sz="4" w:space="0" w:color="auto"/>
              <w:bottom w:val="single" w:sz="12" w:space="0" w:color="auto"/>
            </w:tcBorders>
            <w:shd w:val="clear" w:color="auto" w:fill="auto"/>
            <w:textDirection w:val="btLr"/>
          </w:tcPr>
          <w:p w:rsidR="00CB3C3D" w:rsidRPr="005870ED" w:rsidRDefault="00CB3C3D" w:rsidP="00651459">
            <w:pPr>
              <w:spacing w:before="80" w:after="80" w:line="200" w:lineRule="exact"/>
              <w:ind w:right="113"/>
              <w:cnfStyle w:val="000000000000" w:firstRow="0" w:lastRow="0" w:firstColumn="0" w:lastColumn="0" w:oddVBand="0" w:evenVBand="0" w:oddHBand="0" w:evenHBand="0" w:firstRowFirstColumn="0" w:firstRowLastColumn="0" w:lastRowFirstColumn="0" w:lastRowLastColumn="0"/>
              <w:rPr>
                <w:i/>
                <w:sz w:val="16"/>
              </w:rPr>
            </w:pPr>
            <w:r w:rsidRPr="005870ED">
              <w:rPr>
                <w:i/>
                <w:sz w:val="16"/>
              </w:rPr>
              <w:t>Сре</w:t>
            </w:r>
            <w:r w:rsidRPr="005870ED">
              <w:rPr>
                <w:i/>
                <w:sz w:val="16"/>
              </w:rPr>
              <w:t>д</w:t>
            </w:r>
            <w:r w:rsidRPr="005870ED">
              <w:rPr>
                <w:i/>
                <w:sz w:val="16"/>
              </w:rPr>
              <w:t>няя</w:t>
            </w:r>
            <w:r w:rsidRPr="005870ED">
              <w:rPr>
                <w:i/>
                <w:sz w:val="16"/>
              </w:rPr>
              <w:br/>
              <w:t>зар</w:t>
            </w:r>
            <w:r w:rsidRPr="005870ED">
              <w:rPr>
                <w:i/>
                <w:sz w:val="16"/>
              </w:rPr>
              <w:t>а</w:t>
            </w:r>
            <w:r w:rsidRPr="005870ED">
              <w:rPr>
                <w:i/>
                <w:sz w:val="16"/>
              </w:rPr>
              <w:t>ботная плата</w:t>
            </w:r>
          </w:p>
        </w:tc>
        <w:tc>
          <w:tcPr>
            <w:tcW w:w="695" w:type="dxa"/>
            <w:tcBorders>
              <w:top w:val="single" w:sz="4" w:space="0" w:color="auto"/>
              <w:bottom w:val="single" w:sz="12" w:space="0" w:color="auto"/>
            </w:tcBorders>
            <w:shd w:val="clear" w:color="auto" w:fill="auto"/>
            <w:textDirection w:val="btLr"/>
          </w:tcPr>
          <w:p w:rsidR="00CB3C3D" w:rsidRPr="005870ED" w:rsidRDefault="00CB3C3D" w:rsidP="00651459">
            <w:pPr>
              <w:spacing w:before="80" w:after="80" w:line="200" w:lineRule="exact"/>
              <w:ind w:right="113"/>
              <w:cnfStyle w:val="000000000000" w:firstRow="0" w:lastRow="0" w:firstColumn="0" w:lastColumn="0" w:oddVBand="0" w:evenVBand="0" w:oddHBand="0" w:evenHBand="0" w:firstRowFirstColumn="0" w:firstRowLastColumn="0" w:lastRowFirstColumn="0" w:lastRowLastColumn="0"/>
              <w:rPr>
                <w:i/>
                <w:sz w:val="16"/>
              </w:rPr>
            </w:pPr>
            <w:r w:rsidRPr="005870ED">
              <w:rPr>
                <w:i/>
                <w:sz w:val="16"/>
              </w:rPr>
              <w:t>Соо</w:t>
            </w:r>
            <w:r w:rsidRPr="005870ED">
              <w:rPr>
                <w:i/>
                <w:sz w:val="16"/>
              </w:rPr>
              <w:t>т</w:t>
            </w:r>
            <w:r w:rsidRPr="005870ED">
              <w:rPr>
                <w:i/>
                <w:sz w:val="16"/>
              </w:rPr>
              <w:t>нош</w:t>
            </w:r>
            <w:r w:rsidRPr="005870ED">
              <w:rPr>
                <w:i/>
                <w:sz w:val="16"/>
              </w:rPr>
              <w:t>е</w:t>
            </w:r>
            <w:r w:rsidRPr="005870ED">
              <w:rPr>
                <w:i/>
                <w:sz w:val="16"/>
              </w:rPr>
              <w:t>ние</w:t>
            </w:r>
            <w:r w:rsidRPr="005870ED">
              <w:rPr>
                <w:i/>
                <w:sz w:val="16"/>
              </w:rPr>
              <w:br/>
              <w:t>роста к пр</w:t>
            </w:r>
            <w:r w:rsidRPr="005870ED">
              <w:rPr>
                <w:i/>
                <w:sz w:val="16"/>
              </w:rPr>
              <w:t>е</w:t>
            </w:r>
            <w:r w:rsidRPr="005870ED">
              <w:rPr>
                <w:i/>
                <w:sz w:val="16"/>
              </w:rPr>
              <w:t>дыд</w:t>
            </w:r>
            <w:r w:rsidRPr="005870ED">
              <w:rPr>
                <w:i/>
                <w:sz w:val="16"/>
              </w:rPr>
              <w:t>у</w:t>
            </w:r>
            <w:r w:rsidRPr="005870ED">
              <w:rPr>
                <w:i/>
                <w:sz w:val="16"/>
              </w:rPr>
              <w:t>щему году %</w:t>
            </w:r>
          </w:p>
        </w:tc>
        <w:tc>
          <w:tcPr>
            <w:tcW w:w="686" w:type="dxa"/>
            <w:tcBorders>
              <w:top w:val="single" w:sz="4" w:space="0" w:color="auto"/>
              <w:bottom w:val="single" w:sz="12" w:space="0" w:color="auto"/>
            </w:tcBorders>
            <w:shd w:val="clear" w:color="auto" w:fill="auto"/>
            <w:textDirection w:val="btLr"/>
          </w:tcPr>
          <w:p w:rsidR="00CB3C3D" w:rsidRPr="005870ED" w:rsidRDefault="00CB3C3D" w:rsidP="00651459">
            <w:pPr>
              <w:spacing w:before="80" w:after="80" w:line="200" w:lineRule="exact"/>
              <w:ind w:right="113"/>
              <w:cnfStyle w:val="000000000000" w:firstRow="0" w:lastRow="0" w:firstColumn="0" w:lastColumn="0" w:oddVBand="0" w:evenVBand="0" w:oddHBand="0" w:evenHBand="0" w:firstRowFirstColumn="0" w:firstRowLastColumn="0" w:lastRowFirstColumn="0" w:lastRowLastColumn="0"/>
              <w:rPr>
                <w:i/>
                <w:sz w:val="16"/>
              </w:rPr>
            </w:pPr>
            <w:r w:rsidRPr="005870ED">
              <w:rPr>
                <w:i/>
                <w:sz w:val="16"/>
              </w:rPr>
              <w:t>Сре</w:t>
            </w:r>
            <w:r w:rsidRPr="005870ED">
              <w:rPr>
                <w:i/>
                <w:sz w:val="16"/>
              </w:rPr>
              <w:t>д</w:t>
            </w:r>
            <w:r w:rsidRPr="005870ED">
              <w:rPr>
                <w:i/>
                <w:sz w:val="16"/>
              </w:rPr>
              <w:t>няя</w:t>
            </w:r>
            <w:r w:rsidRPr="005870ED">
              <w:rPr>
                <w:i/>
                <w:sz w:val="16"/>
              </w:rPr>
              <w:br/>
              <w:t>зар</w:t>
            </w:r>
            <w:r w:rsidRPr="005870ED">
              <w:rPr>
                <w:i/>
                <w:sz w:val="16"/>
              </w:rPr>
              <w:t>а</w:t>
            </w:r>
            <w:r w:rsidRPr="005870ED">
              <w:rPr>
                <w:i/>
                <w:sz w:val="16"/>
              </w:rPr>
              <w:t>ботная плата</w:t>
            </w:r>
          </w:p>
        </w:tc>
        <w:tc>
          <w:tcPr>
            <w:tcW w:w="695" w:type="dxa"/>
            <w:tcBorders>
              <w:top w:val="single" w:sz="4" w:space="0" w:color="auto"/>
              <w:bottom w:val="single" w:sz="12" w:space="0" w:color="auto"/>
            </w:tcBorders>
            <w:shd w:val="clear" w:color="auto" w:fill="auto"/>
            <w:textDirection w:val="btLr"/>
          </w:tcPr>
          <w:p w:rsidR="00CB3C3D" w:rsidRPr="005870ED" w:rsidRDefault="00CB3C3D" w:rsidP="00651459">
            <w:pPr>
              <w:spacing w:before="80" w:after="80" w:line="200" w:lineRule="exact"/>
              <w:ind w:right="113"/>
              <w:cnfStyle w:val="000000000000" w:firstRow="0" w:lastRow="0" w:firstColumn="0" w:lastColumn="0" w:oddVBand="0" w:evenVBand="0" w:oddHBand="0" w:evenHBand="0" w:firstRowFirstColumn="0" w:firstRowLastColumn="0" w:lastRowFirstColumn="0" w:lastRowLastColumn="0"/>
              <w:rPr>
                <w:i/>
                <w:sz w:val="16"/>
              </w:rPr>
            </w:pPr>
            <w:r w:rsidRPr="005870ED">
              <w:rPr>
                <w:i/>
                <w:sz w:val="16"/>
              </w:rPr>
              <w:t>Соо</w:t>
            </w:r>
            <w:r w:rsidRPr="005870ED">
              <w:rPr>
                <w:i/>
                <w:sz w:val="16"/>
              </w:rPr>
              <w:t>т</w:t>
            </w:r>
            <w:r w:rsidRPr="005870ED">
              <w:rPr>
                <w:i/>
                <w:sz w:val="16"/>
              </w:rPr>
              <w:t>нош</w:t>
            </w:r>
            <w:r w:rsidRPr="005870ED">
              <w:rPr>
                <w:i/>
                <w:sz w:val="16"/>
              </w:rPr>
              <w:t>е</w:t>
            </w:r>
            <w:r w:rsidRPr="005870ED">
              <w:rPr>
                <w:i/>
                <w:sz w:val="16"/>
              </w:rPr>
              <w:t>ние</w:t>
            </w:r>
            <w:r w:rsidRPr="005870ED">
              <w:rPr>
                <w:i/>
                <w:sz w:val="16"/>
              </w:rPr>
              <w:br/>
              <w:t>роста к пр</w:t>
            </w:r>
            <w:r w:rsidRPr="005870ED">
              <w:rPr>
                <w:i/>
                <w:sz w:val="16"/>
              </w:rPr>
              <w:t>е</w:t>
            </w:r>
            <w:r w:rsidRPr="005870ED">
              <w:rPr>
                <w:i/>
                <w:sz w:val="16"/>
              </w:rPr>
              <w:t>дыд</w:t>
            </w:r>
            <w:r w:rsidRPr="005870ED">
              <w:rPr>
                <w:i/>
                <w:sz w:val="16"/>
              </w:rPr>
              <w:t>у</w:t>
            </w:r>
            <w:r w:rsidRPr="005870ED">
              <w:rPr>
                <w:i/>
                <w:sz w:val="16"/>
              </w:rPr>
              <w:t>щему году %</w:t>
            </w:r>
          </w:p>
        </w:tc>
      </w:tr>
      <w:tr w:rsidR="00CB3C3D" w:rsidRPr="005870ED" w:rsidTr="007078E6">
        <w:trPr>
          <w:trHeight w:val="240"/>
        </w:trPr>
        <w:tc>
          <w:tcPr>
            <w:cnfStyle w:val="001000000000" w:firstRow="0" w:lastRow="0" w:firstColumn="1" w:lastColumn="0" w:oddVBand="0" w:evenVBand="0" w:oddHBand="0" w:evenHBand="0" w:firstRowFirstColumn="0" w:firstRowLastColumn="0" w:lastRowFirstColumn="0" w:lastRowLastColumn="0"/>
            <w:tcW w:w="1846" w:type="dxa"/>
            <w:tcBorders>
              <w:top w:val="single" w:sz="12" w:space="0" w:color="auto"/>
            </w:tcBorders>
          </w:tcPr>
          <w:p w:rsidR="00CB3C3D" w:rsidRPr="005870ED" w:rsidRDefault="00CB3C3D" w:rsidP="00651459">
            <w:r w:rsidRPr="005870ED">
              <w:t>Всего по отраслям</w:t>
            </w:r>
          </w:p>
        </w:tc>
        <w:tc>
          <w:tcPr>
            <w:tcW w:w="686" w:type="dxa"/>
            <w:tcBorders>
              <w:top w:val="single" w:sz="12" w:space="0" w:color="auto"/>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116,26</w:t>
            </w:r>
          </w:p>
        </w:tc>
        <w:tc>
          <w:tcPr>
            <w:tcW w:w="695" w:type="dxa"/>
            <w:tcBorders>
              <w:top w:val="single" w:sz="12" w:space="0" w:color="auto"/>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139</w:t>
            </w:r>
          </w:p>
        </w:tc>
        <w:tc>
          <w:tcPr>
            <w:tcW w:w="686" w:type="dxa"/>
            <w:tcBorders>
              <w:top w:val="single" w:sz="12" w:space="0" w:color="auto"/>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163,27</w:t>
            </w:r>
          </w:p>
        </w:tc>
        <w:tc>
          <w:tcPr>
            <w:tcW w:w="695" w:type="dxa"/>
            <w:tcBorders>
              <w:top w:val="single" w:sz="12" w:space="0" w:color="auto"/>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140</w:t>
            </w:r>
          </w:p>
        </w:tc>
        <w:tc>
          <w:tcPr>
            <w:tcW w:w="686" w:type="dxa"/>
            <w:tcBorders>
              <w:top w:val="single" w:sz="12" w:space="0" w:color="auto"/>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231,53</w:t>
            </w:r>
          </w:p>
        </w:tc>
        <w:tc>
          <w:tcPr>
            <w:tcW w:w="695" w:type="dxa"/>
            <w:tcBorders>
              <w:top w:val="single" w:sz="12" w:space="0" w:color="auto"/>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142</w:t>
            </w:r>
          </w:p>
        </w:tc>
        <w:tc>
          <w:tcPr>
            <w:tcW w:w="686" w:type="dxa"/>
            <w:tcBorders>
              <w:top w:val="single" w:sz="12" w:space="0" w:color="auto"/>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284,35</w:t>
            </w:r>
          </w:p>
        </w:tc>
        <w:tc>
          <w:tcPr>
            <w:tcW w:w="695" w:type="dxa"/>
            <w:tcBorders>
              <w:top w:val="single" w:sz="12" w:space="0" w:color="auto"/>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123</w:t>
            </w:r>
          </w:p>
        </w:tc>
      </w:tr>
      <w:tr w:rsidR="00CB3C3D" w:rsidRPr="005870ED" w:rsidTr="007078E6">
        <w:trPr>
          <w:trHeight w:val="240"/>
        </w:trPr>
        <w:tc>
          <w:tcPr>
            <w:cnfStyle w:val="001000000000" w:firstRow="0" w:lastRow="0" w:firstColumn="1" w:lastColumn="0" w:oddVBand="0" w:evenVBand="0" w:oddHBand="0" w:evenHBand="0" w:firstRowFirstColumn="0" w:firstRowLastColumn="0" w:lastRowFirstColumn="0" w:lastRowLastColumn="0"/>
            <w:tcW w:w="1846" w:type="dxa"/>
          </w:tcPr>
          <w:p w:rsidR="00CB3C3D" w:rsidRPr="005870ED" w:rsidRDefault="00CB3C3D" w:rsidP="00651459">
            <w:pPr>
              <w:tabs>
                <w:tab w:val="left" w:pos="170"/>
              </w:tabs>
              <w:ind w:left="170" w:hanging="170"/>
            </w:pPr>
            <w:r w:rsidRPr="005870ED">
              <w:t>-</w:t>
            </w:r>
            <w:r>
              <w:tab/>
            </w:r>
            <w:r w:rsidRPr="005870ED">
              <w:t>промышленность</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226,37</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118</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293,11</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129</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420,01</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143</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481,28</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115</w:t>
            </w:r>
          </w:p>
        </w:tc>
      </w:tr>
      <w:tr w:rsidR="00CB3C3D" w:rsidRPr="005870ED" w:rsidTr="007078E6">
        <w:trPr>
          <w:trHeight w:val="240"/>
        </w:trPr>
        <w:tc>
          <w:tcPr>
            <w:cnfStyle w:val="001000000000" w:firstRow="0" w:lastRow="0" w:firstColumn="1" w:lastColumn="0" w:oddVBand="0" w:evenVBand="0" w:oddHBand="0" w:evenHBand="0" w:firstRowFirstColumn="0" w:firstRowLastColumn="0" w:lastRowFirstColumn="0" w:lastRowLastColumn="0"/>
            <w:tcW w:w="1846" w:type="dxa"/>
          </w:tcPr>
          <w:p w:rsidR="00CB3C3D" w:rsidRPr="005870ED" w:rsidRDefault="00CB3C3D" w:rsidP="00651459">
            <w:pPr>
              <w:tabs>
                <w:tab w:val="left" w:pos="170"/>
              </w:tabs>
              <w:ind w:left="170" w:hanging="170"/>
            </w:pPr>
            <w:r w:rsidRPr="005870ED">
              <w:t>-</w:t>
            </w:r>
            <w:r>
              <w:tab/>
            </w:r>
            <w:r w:rsidRPr="005870ED">
              <w:t>сельское хозяйство</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42,99</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112</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52,5</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122</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80,93</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154</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80,31</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99</w:t>
            </w:r>
          </w:p>
        </w:tc>
      </w:tr>
      <w:tr w:rsidR="00CB3C3D" w:rsidRPr="005870ED" w:rsidTr="007078E6">
        <w:trPr>
          <w:trHeight w:val="240"/>
        </w:trPr>
        <w:tc>
          <w:tcPr>
            <w:cnfStyle w:val="001000000000" w:firstRow="0" w:lastRow="0" w:firstColumn="1" w:lastColumn="0" w:oddVBand="0" w:evenVBand="0" w:oddHBand="0" w:evenHBand="0" w:firstRowFirstColumn="0" w:firstRowLastColumn="0" w:lastRowFirstColumn="0" w:lastRowLastColumn="0"/>
            <w:tcW w:w="1846" w:type="dxa"/>
          </w:tcPr>
          <w:p w:rsidR="00CB3C3D" w:rsidRPr="005870ED" w:rsidRDefault="00CB3C3D" w:rsidP="00651459">
            <w:pPr>
              <w:tabs>
                <w:tab w:val="left" w:pos="170"/>
              </w:tabs>
              <w:ind w:left="170" w:hanging="170"/>
            </w:pPr>
            <w:r w:rsidRPr="005870ED">
              <w:t>-</w:t>
            </w:r>
            <w:r>
              <w:tab/>
            </w:r>
            <w:r w:rsidRPr="005870ED">
              <w:t>лесное хозяйство</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40,99</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146</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50,89</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124</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84,65</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166</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149,02</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176</w:t>
            </w:r>
          </w:p>
        </w:tc>
      </w:tr>
      <w:tr w:rsidR="00CB3C3D" w:rsidRPr="005870ED" w:rsidTr="007078E6">
        <w:trPr>
          <w:trHeight w:val="240"/>
        </w:trPr>
        <w:tc>
          <w:tcPr>
            <w:cnfStyle w:val="001000000000" w:firstRow="0" w:lastRow="0" w:firstColumn="1" w:lastColumn="0" w:oddVBand="0" w:evenVBand="0" w:oddHBand="0" w:evenHBand="0" w:firstRowFirstColumn="0" w:firstRowLastColumn="0" w:lastRowFirstColumn="0" w:lastRowLastColumn="0"/>
            <w:tcW w:w="1846" w:type="dxa"/>
          </w:tcPr>
          <w:p w:rsidR="00CB3C3D" w:rsidRPr="005870ED" w:rsidRDefault="00CB3C3D" w:rsidP="00651459">
            <w:pPr>
              <w:tabs>
                <w:tab w:val="left" w:pos="170"/>
              </w:tabs>
              <w:ind w:left="170" w:hanging="170"/>
            </w:pPr>
            <w:r w:rsidRPr="005870ED">
              <w:t>-</w:t>
            </w:r>
            <w:r>
              <w:tab/>
            </w:r>
            <w:r w:rsidRPr="005870ED">
              <w:t>транспорт</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232,32</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128</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394,01</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170</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587,21</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149</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660,72</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113</w:t>
            </w:r>
          </w:p>
        </w:tc>
      </w:tr>
      <w:tr w:rsidR="00CB3C3D" w:rsidRPr="005870ED" w:rsidTr="007078E6">
        <w:trPr>
          <w:trHeight w:val="240"/>
        </w:trPr>
        <w:tc>
          <w:tcPr>
            <w:cnfStyle w:val="001000000000" w:firstRow="0" w:lastRow="0" w:firstColumn="1" w:lastColumn="0" w:oddVBand="0" w:evenVBand="0" w:oddHBand="0" w:evenHBand="0" w:firstRowFirstColumn="0" w:firstRowLastColumn="0" w:lastRowFirstColumn="0" w:lastRowLastColumn="0"/>
            <w:tcW w:w="1846" w:type="dxa"/>
          </w:tcPr>
          <w:p w:rsidR="00CB3C3D" w:rsidRPr="005870ED" w:rsidRDefault="00CB3C3D" w:rsidP="00651459">
            <w:pPr>
              <w:tabs>
                <w:tab w:val="left" w:pos="170"/>
              </w:tabs>
              <w:ind w:left="170" w:hanging="170"/>
            </w:pPr>
            <w:r w:rsidRPr="005870ED">
              <w:t>-</w:t>
            </w:r>
            <w:r>
              <w:tab/>
            </w:r>
            <w:r w:rsidRPr="005870ED">
              <w:t>связь</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555,89</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192</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482,62</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87</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849,15</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176</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771,47</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91</w:t>
            </w:r>
          </w:p>
        </w:tc>
      </w:tr>
      <w:tr w:rsidR="00CB3C3D" w:rsidRPr="005870ED" w:rsidTr="007078E6">
        <w:trPr>
          <w:trHeight w:val="240"/>
        </w:trPr>
        <w:tc>
          <w:tcPr>
            <w:cnfStyle w:val="001000000000" w:firstRow="0" w:lastRow="0" w:firstColumn="1" w:lastColumn="0" w:oddVBand="0" w:evenVBand="0" w:oddHBand="0" w:evenHBand="0" w:firstRowFirstColumn="0" w:firstRowLastColumn="0" w:lastRowFirstColumn="0" w:lastRowLastColumn="0"/>
            <w:tcW w:w="1846" w:type="dxa"/>
          </w:tcPr>
          <w:p w:rsidR="00CB3C3D" w:rsidRPr="005870ED" w:rsidRDefault="00CB3C3D" w:rsidP="00651459">
            <w:pPr>
              <w:tabs>
                <w:tab w:val="left" w:pos="170"/>
              </w:tabs>
              <w:ind w:left="170" w:hanging="170"/>
            </w:pPr>
            <w:r w:rsidRPr="005870ED">
              <w:t>-</w:t>
            </w:r>
            <w:r>
              <w:tab/>
            </w:r>
            <w:r w:rsidRPr="005870ED">
              <w:t>строительство</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318,96</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160</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467,87</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147</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608,9</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130</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657,56</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108</w:t>
            </w:r>
          </w:p>
        </w:tc>
      </w:tr>
      <w:tr w:rsidR="00CB3C3D" w:rsidRPr="005870ED" w:rsidTr="007078E6">
        <w:trPr>
          <w:trHeight w:val="240"/>
        </w:trPr>
        <w:tc>
          <w:tcPr>
            <w:cnfStyle w:val="001000000000" w:firstRow="0" w:lastRow="0" w:firstColumn="1" w:lastColumn="0" w:oddVBand="0" w:evenVBand="0" w:oddHBand="0" w:evenHBand="0" w:firstRowFirstColumn="0" w:firstRowLastColumn="0" w:lastRowFirstColumn="0" w:lastRowLastColumn="0"/>
            <w:tcW w:w="1846" w:type="dxa"/>
          </w:tcPr>
          <w:p w:rsidR="00CB3C3D" w:rsidRPr="005870ED" w:rsidRDefault="00CB3C3D" w:rsidP="00651459">
            <w:pPr>
              <w:tabs>
                <w:tab w:val="left" w:pos="170"/>
              </w:tabs>
              <w:ind w:left="170" w:hanging="170"/>
            </w:pPr>
            <w:r w:rsidRPr="005870ED">
              <w:t>-</w:t>
            </w:r>
            <w:r>
              <w:tab/>
            </w:r>
            <w:r w:rsidRPr="005870ED">
              <w:t>торговля, общественное питание</w:t>
            </w:r>
          </w:p>
        </w:tc>
        <w:tc>
          <w:tcPr>
            <w:tcW w:w="686" w:type="dxa"/>
            <w:tcBorders>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106,93</w:t>
            </w:r>
          </w:p>
        </w:tc>
        <w:tc>
          <w:tcPr>
            <w:tcW w:w="695" w:type="dxa"/>
            <w:tcBorders>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135</w:t>
            </w:r>
          </w:p>
        </w:tc>
        <w:tc>
          <w:tcPr>
            <w:tcW w:w="686" w:type="dxa"/>
            <w:tcBorders>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144,51</w:t>
            </w:r>
          </w:p>
        </w:tc>
        <w:tc>
          <w:tcPr>
            <w:tcW w:w="695" w:type="dxa"/>
            <w:tcBorders>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135</w:t>
            </w:r>
          </w:p>
        </w:tc>
        <w:tc>
          <w:tcPr>
            <w:tcW w:w="686" w:type="dxa"/>
            <w:tcBorders>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203,3</w:t>
            </w:r>
          </w:p>
        </w:tc>
        <w:tc>
          <w:tcPr>
            <w:tcW w:w="695" w:type="dxa"/>
            <w:tcBorders>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141</w:t>
            </w:r>
          </w:p>
        </w:tc>
        <w:tc>
          <w:tcPr>
            <w:tcW w:w="686" w:type="dxa"/>
            <w:tcBorders>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273,37</w:t>
            </w:r>
          </w:p>
        </w:tc>
        <w:tc>
          <w:tcPr>
            <w:tcW w:w="695" w:type="dxa"/>
            <w:tcBorders>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134</w:t>
            </w:r>
          </w:p>
        </w:tc>
      </w:tr>
      <w:tr w:rsidR="00CB3C3D" w:rsidRPr="005870ED" w:rsidTr="007078E6">
        <w:trPr>
          <w:trHeight w:val="240"/>
        </w:trPr>
        <w:tc>
          <w:tcPr>
            <w:cnfStyle w:val="001000000000" w:firstRow="0" w:lastRow="0" w:firstColumn="1" w:lastColumn="0" w:oddVBand="0" w:evenVBand="0" w:oddHBand="0" w:evenHBand="0" w:firstRowFirstColumn="0" w:firstRowLastColumn="0" w:lastRowFirstColumn="0" w:lastRowLastColumn="0"/>
            <w:tcW w:w="1846" w:type="dxa"/>
            <w:tcBorders>
              <w:top w:val="nil"/>
            </w:tcBorders>
          </w:tcPr>
          <w:p w:rsidR="00CB3C3D" w:rsidRPr="005870ED" w:rsidRDefault="00CB3C3D" w:rsidP="00651459">
            <w:r w:rsidRPr="005870ED">
              <w:t>Информационно вычислительное обслуживание</w:t>
            </w:r>
          </w:p>
        </w:tc>
        <w:tc>
          <w:tcPr>
            <w:tcW w:w="686" w:type="dxa"/>
            <w:tcBorders>
              <w:top w:val="nil"/>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133,42</w:t>
            </w:r>
          </w:p>
        </w:tc>
        <w:tc>
          <w:tcPr>
            <w:tcW w:w="695" w:type="dxa"/>
            <w:tcBorders>
              <w:top w:val="nil"/>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129</w:t>
            </w:r>
          </w:p>
        </w:tc>
        <w:tc>
          <w:tcPr>
            <w:tcW w:w="686" w:type="dxa"/>
            <w:tcBorders>
              <w:top w:val="nil"/>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152,31</w:t>
            </w:r>
          </w:p>
        </w:tc>
        <w:tc>
          <w:tcPr>
            <w:tcW w:w="695" w:type="dxa"/>
            <w:tcBorders>
              <w:top w:val="nil"/>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114</w:t>
            </w:r>
          </w:p>
        </w:tc>
        <w:tc>
          <w:tcPr>
            <w:tcW w:w="686" w:type="dxa"/>
            <w:tcBorders>
              <w:top w:val="nil"/>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320,46</w:t>
            </w:r>
          </w:p>
        </w:tc>
        <w:tc>
          <w:tcPr>
            <w:tcW w:w="695" w:type="dxa"/>
            <w:tcBorders>
              <w:top w:val="nil"/>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210</w:t>
            </w:r>
          </w:p>
        </w:tc>
        <w:tc>
          <w:tcPr>
            <w:tcW w:w="686" w:type="dxa"/>
            <w:tcBorders>
              <w:top w:val="nil"/>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735,08</w:t>
            </w:r>
          </w:p>
        </w:tc>
        <w:tc>
          <w:tcPr>
            <w:tcW w:w="695" w:type="dxa"/>
            <w:tcBorders>
              <w:top w:val="nil"/>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229</w:t>
            </w:r>
          </w:p>
        </w:tc>
      </w:tr>
      <w:tr w:rsidR="00CB3C3D" w:rsidRPr="005870ED" w:rsidTr="007078E6">
        <w:trPr>
          <w:trHeight w:val="240"/>
        </w:trPr>
        <w:tc>
          <w:tcPr>
            <w:cnfStyle w:val="001000000000" w:firstRow="0" w:lastRow="0" w:firstColumn="1" w:lastColumn="0" w:oddVBand="0" w:evenVBand="0" w:oddHBand="0" w:evenHBand="0" w:firstRowFirstColumn="0" w:firstRowLastColumn="0" w:lastRowFirstColumn="0" w:lastRowLastColumn="0"/>
            <w:tcW w:w="1846" w:type="dxa"/>
            <w:tcBorders>
              <w:top w:val="nil"/>
            </w:tcBorders>
          </w:tcPr>
          <w:p w:rsidR="00CB3C3D" w:rsidRPr="005870ED" w:rsidRDefault="00CB3C3D" w:rsidP="00651459">
            <w:r w:rsidRPr="005870ED">
              <w:t>Геология, геодезия и гидрометеор службы</w:t>
            </w:r>
          </w:p>
        </w:tc>
        <w:tc>
          <w:tcPr>
            <w:tcW w:w="686" w:type="dxa"/>
            <w:tcBorders>
              <w:top w:val="nil"/>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128,21</w:t>
            </w:r>
          </w:p>
        </w:tc>
        <w:tc>
          <w:tcPr>
            <w:tcW w:w="695" w:type="dxa"/>
            <w:tcBorders>
              <w:top w:val="nil"/>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130</w:t>
            </w:r>
          </w:p>
        </w:tc>
        <w:tc>
          <w:tcPr>
            <w:tcW w:w="686" w:type="dxa"/>
            <w:tcBorders>
              <w:top w:val="nil"/>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204,32</w:t>
            </w:r>
          </w:p>
        </w:tc>
        <w:tc>
          <w:tcPr>
            <w:tcW w:w="695" w:type="dxa"/>
            <w:tcBorders>
              <w:top w:val="nil"/>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159</w:t>
            </w:r>
          </w:p>
        </w:tc>
        <w:tc>
          <w:tcPr>
            <w:tcW w:w="686" w:type="dxa"/>
            <w:tcBorders>
              <w:top w:val="nil"/>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283,75</w:t>
            </w:r>
          </w:p>
        </w:tc>
        <w:tc>
          <w:tcPr>
            <w:tcW w:w="695" w:type="dxa"/>
            <w:tcBorders>
              <w:top w:val="nil"/>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139</w:t>
            </w:r>
          </w:p>
        </w:tc>
        <w:tc>
          <w:tcPr>
            <w:tcW w:w="686" w:type="dxa"/>
            <w:tcBorders>
              <w:top w:val="nil"/>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354,39</w:t>
            </w:r>
          </w:p>
        </w:tc>
        <w:tc>
          <w:tcPr>
            <w:tcW w:w="695" w:type="dxa"/>
            <w:tcBorders>
              <w:top w:val="nil"/>
              <w:bottom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125</w:t>
            </w:r>
          </w:p>
        </w:tc>
      </w:tr>
      <w:tr w:rsidR="00CB3C3D" w:rsidRPr="005870ED" w:rsidTr="007078E6">
        <w:trPr>
          <w:trHeight w:val="240"/>
        </w:trPr>
        <w:tc>
          <w:tcPr>
            <w:cnfStyle w:val="001000000000" w:firstRow="0" w:lastRow="0" w:firstColumn="1" w:lastColumn="0" w:oddVBand="0" w:evenVBand="0" w:oddHBand="0" w:evenHBand="0" w:firstRowFirstColumn="0" w:firstRowLastColumn="0" w:lastRowFirstColumn="0" w:lastRowLastColumn="0"/>
            <w:tcW w:w="1846" w:type="dxa"/>
            <w:tcBorders>
              <w:top w:val="nil"/>
            </w:tcBorders>
          </w:tcPr>
          <w:p w:rsidR="00CB3C3D" w:rsidRPr="005870ED" w:rsidRDefault="00CB3C3D" w:rsidP="00651459">
            <w:pPr>
              <w:tabs>
                <w:tab w:val="left" w:pos="170"/>
              </w:tabs>
              <w:ind w:left="170" w:hanging="170"/>
            </w:pPr>
            <w:r w:rsidRPr="005870ED">
              <w:t>-</w:t>
            </w:r>
            <w:r>
              <w:tab/>
            </w:r>
            <w:r w:rsidRPr="005870ED">
              <w:t>ЖКХ, непроизво</w:t>
            </w:r>
            <w:r w:rsidRPr="005870ED">
              <w:t>д</w:t>
            </w:r>
            <w:r w:rsidRPr="005870ED">
              <w:t>ственные</w:t>
            </w:r>
            <w:r w:rsidR="00125A9E">
              <w:t xml:space="preserve"> </w:t>
            </w:r>
            <w:r w:rsidRPr="005870ED">
              <w:t>виды б</w:t>
            </w:r>
            <w:r w:rsidRPr="005870ED">
              <w:t>ы</w:t>
            </w:r>
            <w:r w:rsidRPr="005870ED">
              <w:t>тового обслужив</w:t>
            </w:r>
            <w:r w:rsidRPr="005870ED">
              <w:t>а</w:t>
            </w:r>
            <w:r w:rsidRPr="005870ED">
              <w:t>ния населения</w:t>
            </w:r>
          </w:p>
        </w:tc>
        <w:tc>
          <w:tcPr>
            <w:tcW w:w="686" w:type="dxa"/>
            <w:tcBorders>
              <w:top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126,83</w:t>
            </w:r>
          </w:p>
        </w:tc>
        <w:tc>
          <w:tcPr>
            <w:tcW w:w="695" w:type="dxa"/>
            <w:tcBorders>
              <w:top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126</w:t>
            </w:r>
          </w:p>
        </w:tc>
        <w:tc>
          <w:tcPr>
            <w:tcW w:w="686" w:type="dxa"/>
            <w:tcBorders>
              <w:top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161,12</w:t>
            </w:r>
          </w:p>
        </w:tc>
        <w:tc>
          <w:tcPr>
            <w:tcW w:w="695" w:type="dxa"/>
            <w:tcBorders>
              <w:top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127</w:t>
            </w:r>
          </w:p>
        </w:tc>
        <w:tc>
          <w:tcPr>
            <w:tcW w:w="686" w:type="dxa"/>
            <w:tcBorders>
              <w:top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247,19</w:t>
            </w:r>
          </w:p>
        </w:tc>
        <w:tc>
          <w:tcPr>
            <w:tcW w:w="695" w:type="dxa"/>
            <w:tcBorders>
              <w:top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153</w:t>
            </w:r>
          </w:p>
        </w:tc>
        <w:tc>
          <w:tcPr>
            <w:tcW w:w="686" w:type="dxa"/>
            <w:tcBorders>
              <w:top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331,28</w:t>
            </w:r>
          </w:p>
        </w:tc>
        <w:tc>
          <w:tcPr>
            <w:tcW w:w="695" w:type="dxa"/>
            <w:tcBorders>
              <w:top w:val="nil"/>
            </w:tcBorders>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134</w:t>
            </w:r>
          </w:p>
        </w:tc>
      </w:tr>
      <w:tr w:rsidR="00CB3C3D" w:rsidRPr="005870ED" w:rsidTr="007078E6">
        <w:trPr>
          <w:trHeight w:val="240"/>
        </w:trPr>
        <w:tc>
          <w:tcPr>
            <w:cnfStyle w:val="001000000000" w:firstRow="0" w:lastRow="0" w:firstColumn="1" w:lastColumn="0" w:oddVBand="0" w:evenVBand="0" w:oddHBand="0" w:evenHBand="0" w:firstRowFirstColumn="0" w:firstRowLastColumn="0" w:lastRowFirstColumn="0" w:lastRowLastColumn="0"/>
            <w:tcW w:w="1846" w:type="dxa"/>
          </w:tcPr>
          <w:p w:rsidR="00CB3C3D" w:rsidRPr="005870ED" w:rsidRDefault="00CB3C3D" w:rsidP="00651459">
            <w:pPr>
              <w:tabs>
                <w:tab w:val="left" w:pos="170"/>
              </w:tabs>
              <w:ind w:left="170" w:hanging="170"/>
            </w:pPr>
            <w:r>
              <w:t>-</w:t>
            </w:r>
            <w:r>
              <w:tab/>
            </w:r>
            <w:r w:rsidRPr="005870ED">
              <w:t>здравоохранение, физкультура и социальное обеспечение</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56</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137</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77,13</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138</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142,72</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185</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188,31</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132</w:t>
            </w:r>
          </w:p>
        </w:tc>
      </w:tr>
      <w:tr w:rsidR="00CB3C3D" w:rsidRPr="005870ED" w:rsidTr="007078E6">
        <w:trPr>
          <w:trHeight w:val="240"/>
        </w:trPr>
        <w:tc>
          <w:tcPr>
            <w:cnfStyle w:val="001000000000" w:firstRow="0" w:lastRow="0" w:firstColumn="1" w:lastColumn="0" w:oddVBand="0" w:evenVBand="0" w:oddHBand="0" w:evenHBand="0" w:firstRowFirstColumn="0" w:firstRowLastColumn="0" w:lastRowFirstColumn="0" w:lastRowLastColumn="0"/>
            <w:tcW w:w="1846" w:type="dxa"/>
          </w:tcPr>
          <w:p w:rsidR="00CB3C3D" w:rsidRPr="005870ED" w:rsidRDefault="00CB3C3D" w:rsidP="00651459">
            <w:pPr>
              <w:tabs>
                <w:tab w:val="left" w:pos="170"/>
              </w:tabs>
              <w:ind w:left="170" w:hanging="170"/>
            </w:pPr>
            <w:r w:rsidRPr="005870ED">
              <w:t>-</w:t>
            </w:r>
            <w:r>
              <w:tab/>
            </w:r>
            <w:r w:rsidRPr="005870ED">
              <w:t>образование</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102,11</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135</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140,79</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138</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181,57</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129</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251,67</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139</w:t>
            </w:r>
          </w:p>
        </w:tc>
      </w:tr>
      <w:tr w:rsidR="00CB3C3D" w:rsidRPr="005870ED" w:rsidTr="007078E6">
        <w:trPr>
          <w:trHeight w:val="240"/>
        </w:trPr>
        <w:tc>
          <w:tcPr>
            <w:cnfStyle w:val="001000000000" w:firstRow="0" w:lastRow="0" w:firstColumn="1" w:lastColumn="0" w:oddVBand="0" w:evenVBand="0" w:oddHBand="0" w:evenHBand="0" w:firstRowFirstColumn="0" w:firstRowLastColumn="0" w:lastRowFirstColumn="0" w:lastRowLastColumn="0"/>
            <w:tcW w:w="1846" w:type="dxa"/>
          </w:tcPr>
          <w:p w:rsidR="00CB3C3D" w:rsidRPr="005870ED" w:rsidRDefault="00CB3C3D" w:rsidP="00651459">
            <w:pPr>
              <w:tabs>
                <w:tab w:val="left" w:pos="170"/>
              </w:tabs>
              <w:ind w:left="170" w:hanging="170"/>
            </w:pPr>
            <w:r w:rsidRPr="005870ED">
              <w:t>-</w:t>
            </w:r>
            <w:r>
              <w:tab/>
            </w:r>
            <w:r w:rsidRPr="005870ED">
              <w:t>культура и искусство</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84,31</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142</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105,87</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126</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157,99</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149</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213,72</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135</w:t>
            </w:r>
          </w:p>
        </w:tc>
      </w:tr>
      <w:tr w:rsidR="00CB3C3D" w:rsidRPr="005870ED" w:rsidTr="007078E6">
        <w:trPr>
          <w:trHeight w:val="240"/>
        </w:trPr>
        <w:tc>
          <w:tcPr>
            <w:cnfStyle w:val="001000000000" w:firstRow="0" w:lastRow="0" w:firstColumn="1" w:lastColumn="0" w:oddVBand="0" w:evenVBand="0" w:oddHBand="0" w:evenHBand="0" w:firstRowFirstColumn="0" w:firstRowLastColumn="0" w:lastRowFirstColumn="0" w:lastRowLastColumn="0"/>
            <w:tcW w:w="1846" w:type="dxa"/>
          </w:tcPr>
          <w:p w:rsidR="00CB3C3D" w:rsidRPr="005870ED" w:rsidRDefault="00CB3C3D" w:rsidP="00651459">
            <w:pPr>
              <w:tabs>
                <w:tab w:val="left" w:pos="170"/>
              </w:tabs>
              <w:ind w:left="170" w:hanging="170"/>
            </w:pPr>
            <w:r w:rsidRPr="005870ED">
              <w:t>-</w:t>
            </w:r>
            <w:r>
              <w:tab/>
            </w:r>
            <w:r w:rsidRPr="005870ED">
              <w:t>наука и научное обслуживание</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132,2</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125</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166,53</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126</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244,92</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147</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320,5</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131</w:t>
            </w:r>
          </w:p>
        </w:tc>
      </w:tr>
      <w:tr w:rsidR="00CB3C3D" w:rsidRPr="005870ED" w:rsidTr="007078E6">
        <w:trPr>
          <w:trHeight w:val="240"/>
        </w:trPr>
        <w:tc>
          <w:tcPr>
            <w:cnfStyle w:val="001000000000" w:firstRow="0" w:lastRow="0" w:firstColumn="1" w:lastColumn="0" w:oddVBand="0" w:evenVBand="0" w:oddHBand="0" w:evenHBand="0" w:firstRowFirstColumn="0" w:firstRowLastColumn="0" w:lastRowFirstColumn="0" w:lastRowLastColumn="0"/>
            <w:tcW w:w="1846" w:type="dxa"/>
          </w:tcPr>
          <w:p w:rsidR="00CB3C3D" w:rsidRPr="005870ED" w:rsidRDefault="00CB3C3D" w:rsidP="00651459">
            <w:pPr>
              <w:tabs>
                <w:tab w:val="left" w:pos="170"/>
              </w:tabs>
              <w:ind w:left="170" w:hanging="170"/>
            </w:pPr>
            <w:r w:rsidRPr="005870ED">
              <w:t>-</w:t>
            </w:r>
            <w:r>
              <w:tab/>
            </w:r>
            <w:r w:rsidRPr="005870ED">
              <w:t>кредитование, страхование, финансы</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558,84</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159</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818,72</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147</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w:t>
            </w:r>
            <w:r>
              <w:t xml:space="preserve"> </w:t>
            </w:r>
            <w:r w:rsidRPr="005870ED">
              <w:t>068,1</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130</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w:t>
            </w:r>
            <w:r>
              <w:t xml:space="preserve"> </w:t>
            </w:r>
            <w:r w:rsidRPr="005870ED">
              <w:t>229,4</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115</w:t>
            </w:r>
          </w:p>
        </w:tc>
      </w:tr>
      <w:tr w:rsidR="00CB3C3D" w:rsidRPr="005870ED" w:rsidTr="007078E6">
        <w:trPr>
          <w:trHeight w:val="240"/>
        </w:trPr>
        <w:tc>
          <w:tcPr>
            <w:cnfStyle w:val="001000000000" w:firstRow="0" w:lastRow="0" w:firstColumn="1" w:lastColumn="0" w:oddVBand="0" w:evenVBand="0" w:oddHBand="0" w:evenHBand="0" w:firstRowFirstColumn="0" w:firstRowLastColumn="0" w:lastRowFirstColumn="0" w:lastRowLastColumn="0"/>
            <w:tcW w:w="1846" w:type="dxa"/>
          </w:tcPr>
          <w:p w:rsidR="00CB3C3D" w:rsidRPr="005870ED" w:rsidRDefault="00CB3C3D" w:rsidP="00651459">
            <w:pPr>
              <w:tabs>
                <w:tab w:val="left" w:pos="170"/>
              </w:tabs>
              <w:ind w:left="170" w:hanging="170"/>
            </w:pPr>
            <w:r w:rsidRPr="005870ED">
              <w:t>-</w:t>
            </w:r>
            <w:r>
              <w:tab/>
            </w:r>
            <w:r w:rsidRPr="005870ED">
              <w:t>органы управления</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208,35</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145</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256,37</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123</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349,64</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136</w:t>
            </w:r>
          </w:p>
        </w:tc>
        <w:tc>
          <w:tcPr>
            <w:tcW w:w="686"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430,9</w:t>
            </w:r>
          </w:p>
        </w:tc>
        <w:tc>
          <w:tcPr>
            <w:tcW w:w="695" w:type="dxa"/>
          </w:tcPr>
          <w:p w:rsidR="00CB3C3D" w:rsidRPr="005870ED" w:rsidRDefault="00CB3C3D" w:rsidP="00651459">
            <w:pPr>
              <w:cnfStyle w:val="000000000000" w:firstRow="0" w:lastRow="0" w:firstColumn="0" w:lastColumn="0" w:oddVBand="0" w:evenVBand="0" w:oddHBand="0" w:evenHBand="0" w:firstRowFirstColumn="0" w:firstRowLastColumn="0" w:lastRowFirstColumn="0" w:lastRowLastColumn="0"/>
            </w:pPr>
            <w:r w:rsidRPr="005870ED">
              <w:t>123</w:t>
            </w:r>
          </w:p>
        </w:tc>
      </w:tr>
    </w:tbl>
    <w:p w:rsidR="00CB3C3D" w:rsidRPr="00E91EB2" w:rsidRDefault="00CB3C3D" w:rsidP="00651459">
      <w:pPr>
        <w:pStyle w:val="Heading1"/>
        <w:spacing w:before="240" w:after="120" w:line="240" w:lineRule="exact"/>
        <w:ind w:left="1134" w:right="1134"/>
        <w:jc w:val="left"/>
        <w:rPr>
          <w:szCs w:val="24"/>
        </w:rPr>
      </w:pPr>
      <w:r w:rsidRPr="00B757A6">
        <w:rPr>
          <w:b w:val="0"/>
          <w:szCs w:val="24"/>
        </w:rPr>
        <w:t>Таблица № 11</w:t>
      </w:r>
      <w:r w:rsidRPr="00B757A6">
        <w:rPr>
          <w:b w:val="0"/>
          <w:szCs w:val="24"/>
        </w:rPr>
        <w:br/>
      </w:r>
      <w:r w:rsidRPr="00E91EB2">
        <w:rPr>
          <w:rStyle w:val="Strong"/>
          <w:bCs w:val="0"/>
        </w:rPr>
        <w:t xml:space="preserve">Статистические показатели Государственной службы по надзору </w:t>
      </w:r>
      <w:r>
        <w:rPr>
          <w:rStyle w:val="Strong"/>
          <w:bCs w:val="0"/>
        </w:rPr>
        <w:br/>
      </w:r>
      <w:r w:rsidRPr="00E91EB2">
        <w:rPr>
          <w:rStyle w:val="Strong"/>
          <w:bCs w:val="0"/>
        </w:rPr>
        <w:t>в сфере труда, занятости и соц</w:t>
      </w:r>
      <w:r w:rsidRPr="00E91EB2">
        <w:rPr>
          <w:rStyle w:val="Strong"/>
          <w:bCs w:val="0"/>
        </w:rPr>
        <w:t>и</w:t>
      </w:r>
      <w:r w:rsidRPr="00E91EB2">
        <w:rPr>
          <w:rStyle w:val="Strong"/>
          <w:bCs w:val="0"/>
        </w:rPr>
        <w:t xml:space="preserve">альной защиты населения за период </w:t>
      </w:r>
      <w:r>
        <w:rPr>
          <w:rStyle w:val="Strong"/>
          <w:bCs w:val="0"/>
        </w:rPr>
        <w:br/>
      </w:r>
      <w:r w:rsidRPr="00E91EB2">
        <w:rPr>
          <w:rStyle w:val="Strong"/>
          <w:bCs w:val="0"/>
        </w:rPr>
        <w:t>с 2006 по 2009 годы</w:t>
      </w:r>
    </w:p>
    <w:tbl>
      <w:tblPr>
        <w:tblStyle w:val="TabNum"/>
        <w:tblW w:w="7370" w:type="dxa"/>
        <w:tblInd w:w="1134" w:type="dxa"/>
        <w:tblLook w:val="01E0" w:firstRow="1" w:lastRow="1" w:firstColumn="1" w:lastColumn="1" w:noHBand="0" w:noVBand="0"/>
      </w:tblPr>
      <w:tblGrid>
        <w:gridCol w:w="4653"/>
        <w:gridCol w:w="628"/>
        <w:gridCol w:w="18"/>
        <w:gridCol w:w="682"/>
        <w:gridCol w:w="757"/>
        <w:gridCol w:w="632"/>
      </w:tblGrid>
      <w:tr w:rsidR="00CB3C3D" w:rsidRPr="00B757A6" w:rsidTr="007078E6">
        <w:trPr>
          <w:trHeight w:val="240"/>
          <w:tblHeader/>
        </w:trPr>
        <w:tc>
          <w:tcPr>
            <w:cnfStyle w:val="001000000000" w:firstRow="0" w:lastRow="0" w:firstColumn="1" w:lastColumn="0" w:oddVBand="0" w:evenVBand="0" w:oddHBand="0" w:evenHBand="0" w:firstRowFirstColumn="0" w:firstRowLastColumn="0" w:lastRowFirstColumn="0" w:lastRowLastColumn="0"/>
            <w:tcW w:w="4653" w:type="dxa"/>
            <w:tcBorders>
              <w:bottom w:val="single" w:sz="12" w:space="0" w:color="auto"/>
            </w:tcBorders>
            <w:shd w:val="clear" w:color="auto" w:fill="auto"/>
          </w:tcPr>
          <w:p w:rsidR="00CB3C3D" w:rsidRPr="00B757A6" w:rsidRDefault="00CB3C3D" w:rsidP="00651459">
            <w:pPr>
              <w:spacing w:before="80" w:after="80" w:line="200" w:lineRule="exact"/>
              <w:rPr>
                <w:i/>
                <w:sz w:val="16"/>
              </w:rPr>
            </w:pPr>
            <w:r w:rsidRPr="00B757A6">
              <w:rPr>
                <w:i/>
                <w:sz w:val="16"/>
              </w:rPr>
              <w:t>Наименование показателей /Годы</w:t>
            </w:r>
          </w:p>
        </w:tc>
        <w:tc>
          <w:tcPr>
            <w:tcW w:w="628" w:type="dxa"/>
            <w:tcBorders>
              <w:top w:val="single" w:sz="4" w:space="0" w:color="auto"/>
              <w:bottom w:val="single" w:sz="12" w:space="0" w:color="auto"/>
            </w:tcBorders>
            <w:shd w:val="clear" w:color="auto" w:fill="auto"/>
          </w:tcPr>
          <w:p w:rsidR="00CB3C3D" w:rsidRPr="00B757A6" w:rsidRDefault="00CB3C3D" w:rsidP="00651459">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B757A6">
              <w:rPr>
                <w:i/>
                <w:sz w:val="16"/>
              </w:rPr>
              <w:t>2006</w:t>
            </w:r>
          </w:p>
        </w:tc>
        <w:tc>
          <w:tcPr>
            <w:tcW w:w="700" w:type="dxa"/>
            <w:gridSpan w:val="2"/>
            <w:tcBorders>
              <w:top w:val="single" w:sz="4" w:space="0" w:color="auto"/>
              <w:bottom w:val="single" w:sz="12" w:space="0" w:color="auto"/>
            </w:tcBorders>
            <w:shd w:val="clear" w:color="auto" w:fill="auto"/>
          </w:tcPr>
          <w:p w:rsidR="00CB3C3D" w:rsidRPr="00B757A6" w:rsidRDefault="00CB3C3D" w:rsidP="00651459">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B757A6">
              <w:rPr>
                <w:i/>
                <w:sz w:val="16"/>
              </w:rPr>
              <w:t>2007</w:t>
            </w:r>
          </w:p>
        </w:tc>
        <w:tc>
          <w:tcPr>
            <w:tcW w:w="757" w:type="dxa"/>
            <w:tcBorders>
              <w:top w:val="single" w:sz="4" w:space="0" w:color="auto"/>
              <w:bottom w:val="single" w:sz="12" w:space="0" w:color="auto"/>
            </w:tcBorders>
            <w:shd w:val="clear" w:color="auto" w:fill="auto"/>
          </w:tcPr>
          <w:p w:rsidR="00CB3C3D" w:rsidRPr="00B757A6" w:rsidRDefault="00CB3C3D" w:rsidP="00651459">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B757A6">
              <w:rPr>
                <w:i/>
                <w:sz w:val="16"/>
              </w:rPr>
              <w:t>2008</w:t>
            </w:r>
          </w:p>
        </w:tc>
        <w:tc>
          <w:tcPr>
            <w:tcW w:w="632" w:type="dxa"/>
            <w:tcBorders>
              <w:top w:val="single" w:sz="4" w:space="0" w:color="auto"/>
              <w:bottom w:val="single" w:sz="12" w:space="0" w:color="auto"/>
            </w:tcBorders>
            <w:shd w:val="clear" w:color="auto" w:fill="auto"/>
          </w:tcPr>
          <w:p w:rsidR="00CB3C3D" w:rsidRPr="00B757A6" w:rsidRDefault="00CB3C3D" w:rsidP="00651459">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B757A6">
              <w:rPr>
                <w:i/>
                <w:sz w:val="16"/>
              </w:rPr>
              <w:t>2009</w:t>
            </w:r>
          </w:p>
        </w:tc>
      </w:tr>
      <w:tr w:rsidR="00CB3C3D" w:rsidRPr="00B757A6" w:rsidTr="007078E6">
        <w:trPr>
          <w:trHeight w:val="240"/>
        </w:trPr>
        <w:tc>
          <w:tcPr>
            <w:cnfStyle w:val="001000000000" w:firstRow="0" w:lastRow="0" w:firstColumn="1" w:lastColumn="0" w:oddVBand="0" w:evenVBand="0" w:oddHBand="0" w:evenHBand="0" w:firstRowFirstColumn="0" w:firstRowLastColumn="0" w:lastRowFirstColumn="0" w:lastRowLastColumn="0"/>
            <w:tcW w:w="4653" w:type="dxa"/>
            <w:tcBorders>
              <w:top w:val="single" w:sz="12" w:space="0" w:color="auto"/>
            </w:tcBorders>
          </w:tcPr>
          <w:p w:rsidR="00CB3C3D" w:rsidRPr="00B757A6" w:rsidRDefault="00CB3C3D" w:rsidP="00651459">
            <w:r w:rsidRPr="00B757A6">
              <w:t>Проведено проверок, всего:</w:t>
            </w:r>
          </w:p>
        </w:tc>
        <w:tc>
          <w:tcPr>
            <w:tcW w:w="628" w:type="dxa"/>
            <w:tcBorders>
              <w:top w:val="single" w:sz="12" w:space="0" w:color="auto"/>
            </w:tcBorders>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1</w:t>
            </w:r>
            <w:r>
              <w:t xml:space="preserve"> </w:t>
            </w:r>
            <w:r w:rsidRPr="00B757A6">
              <w:t>081</w:t>
            </w:r>
          </w:p>
        </w:tc>
        <w:tc>
          <w:tcPr>
            <w:tcW w:w="700" w:type="dxa"/>
            <w:gridSpan w:val="2"/>
            <w:tcBorders>
              <w:top w:val="single" w:sz="12" w:space="0" w:color="auto"/>
            </w:tcBorders>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1</w:t>
            </w:r>
            <w:r>
              <w:t xml:space="preserve"> </w:t>
            </w:r>
            <w:r w:rsidRPr="00B757A6">
              <w:t>076</w:t>
            </w:r>
          </w:p>
        </w:tc>
        <w:tc>
          <w:tcPr>
            <w:tcW w:w="757" w:type="dxa"/>
            <w:tcBorders>
              <w:top w:val="single" w:sz="12" w:space="0" w:color="auto"/>
            </w:tcBorders>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1</w:t>
            </w:r>
            <w:r>
              <w:t xml:space="preserve"> </w:t>
            </w:r>
            <w:r w:rsidRPr="00B757A6">
              <w:t>268</w:t>
            </w:r>
          </w:p>
        </w:tc>
        <w:tc>
          <w:tcPr>
            <w:tcW w:w="632" w:type="dxa"/>
            <w:tcBorders>
              <w:top w:val="single" w:sz="12" w:space="0" w:color="auto"/>
            </w:tcBorders>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1</w:t>
            </w:r>
            <w:r>
              <w:t xml:space="preserve"> </w:t>
            </w:r>
            <w:r w:rsidRPr="00B757A6">
              <w:t>254</w:t>
            </w:r>
          </w:p>
        </w:tc>
      </w:tr>
      <w:tr w:rsidR="00CB3C3D" w:rsidRPr="00B757A6" w:rsidTr="007078E6">
        <w:trPr>
          <w:trHeight w:val="240"/>
        </w:trPr>
        <w:tc>
          <w:tcPr>
            <w:cnfStyle w:val="001000000000" w:firstRow="0" w:lastRow="0" w:firstColumn="1" w:lastColumn="0" w:oddVBand="0" w:evenVBand="0" w:oddHBand="0" w:evenHBand="0" w:firstRowFirstColumn="0" w:firstRowLastColumn="0" w:lastRowFirstColumn="0" w:lastRowLastColumn="0"/>
            <w:tcW w:w="4653" w:type="dxa"/>
          </w:tcPr>
          <w:p w:rsidR="00CB3C3D" w:rsidRPr="00B757A6" w:rsidRDefault="00CB3C3D" w:rsidP="00651459">
            <w:r w:rsidRPr="00B757A6">
              <w:t>Из общего количества проверок проведено:</w:t>
            </w:r>
          </w:p>
        </w:tc>
        <w:tc>
          <w:tcPr>
            <w:tcW w:w="628"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700" w:type="dxa"/>
            <w:gridSpan w:val="2"/>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757"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63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r>
      <w:tr w:rsidR="00CB3C3D" w:rsidRPr="00B757A6" w:rsidTr="007078E6">
        <w:trPr>
          <w:trHeight w:val="240"/>
        </w:trPr>
        <w:tc>
          <w:tcPr>
            <w:cnfStyle w:val="001000000000" w:firstRow="0" w:lastRow="0" w:firstColumn="1" w:lastColumn="0" w:oddVBand="0" w:evenVBand="0" w:oddHBand="0" w:evenHBand="0" w:firstRowFirstColumn="0" w:firstRowLastColumn="0" w:lastRowFirstColumn="0" w:lastRowLastColumn="0"/>
            <w:tcW w:w="4653" w:type="dxa"/>
          </w:tcPr>
          <w:p w:rsidR="00CB3C3D" w:rsidRPr="00B757A6" w:rsidRDefault="00CB3C3D" w:rsidP="00651459">
            <w:r w:rsidRPr="00B757A6">
              <w:t>По вопросам труда</w:t>
            </w:r>
          </w:p>
        </w:tc>
        <w:tc>
          <w:tcPr>
            <w:tcW w:w="628"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1</w:t>
            </w:r>
            <w:r>
              <w:t xml:space="preserve"> </w:t>
            </w:r>
            <w:r w:rsidRPr="00B757A6">
              <w:t>081</w:t>
            </w:r>
          </w:p>
        </w:tc>
        <w:tc>
          <w:tcPr>
            <w:tcW w:w="700" w:type="dxa"/>
            <w:gridSpan w:val="2"/>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902</w:t>
            </w:r>
          </w:p>
        </w:tc>
        <w:tc>
          <w:tcPr>
            <w:tcW w:w="757"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930</w:t>
            </w:r>
          </w:p>
        </w:tc>
        <w:tc>
          <w:tcPr>
            <w:tcW w:w="63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781</w:t>
            </w:r>
          </w:p>
        </w:tc>
      </w:tr>
      <w:tr w:rsidR="00CB3C3D" w:rsidRPr="00B757A6" w:rsidTr="007078E6">
        <w:trPr>
          <w:trHeight w:val="240"/>
        </w:trPr>
        <w:tc>
          <w:tcPr>
            <w:cnfStyle w:val="001000000000" w:firstRow="0" w:lastRow="0" w:firstColumn="1" w:lastColumn="0" w:oddVBand="0" w:evenVBand="0" w:oddHBand="0" w:evenHBand="0" w:firstRowFirstColumn="0" w:firstRowLastColumn="0" w:lastRowFirstColumn="0" w:lastRowLastColumn="0"/>
            <w:tcW w:w="4653" w:type="dxa"/>
          </w:tcPr>
          <w:p w:rsidR="00CB3C3D" w:rsidRPr="00B757A6" w:rsidRDefault="00CB3C3D" w:rsidP="00651459">
            <w:r w:rsidRPr="00B757A6">
              <w:t>По вопросам занятости</w:t>
            </w:r>
          </w:p>
        </w:tc>
        <w:tc>
          <w:tcPr>
            <w:tcW w:w="628"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w:t>
            </w:r>
          </w:p>
        </w:tc>
        <w:tc>
          <w:tcPr>
            <w:tcW w:w="700" w:type="dxa"/>
            <w:gridSpan w:val="2"/>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9</w:t>
            </w:r>
          </w:p>
        </w:tc>
        <w:tc>
          <w:tcPr>
            <w:tcW w:w="757"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23</w:t>
            </w:r>
          </w:p>
        </w:tc>
        <w:tc>
          <w:tcPr>
            <w:tcW w:w="63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67</w:t>
            </w:r>
          </w:p>
        </w:tc>
      </w:tr>
      <w:tr w:rsidR="00CB3C3D" w:rsidRPr="00B757A6" w:rsidTr="007078E6">
        <w:trPr>
          <w:trHeight w:val="240"/>
        </w:trPr>
        <w:tc>
          <w:tcPr>
            <w:cnfStyle w:val="001000000000" w:firstRow="0" w:lastRow="0" w:firstColumn="1" w:lastColumn="0" w:oddVBand="0" w:evenVBand="0" w:oddHBand="0" w:evenHBand="0" w:firstRowFirstColumn="0" w:firstRowLastColumn="0" w:lastRowFirstColumn="0" w:lastRowLastColumn="0"/>
            <w:tcW w:w="4653" w:type="dxa"/>
          </w:tcPr>
          <w:p w:rsidR="00CB3C3D" w:rsidRPr="00B757A6" w:rsidRDefault="00CB3C3D" w:rsidP="00651459">
            <w:r w:rsidRPr="00B757A6">
              <w:t>По вопросам пенсий и других социальных выплат</w:t>
            </w:r>
          </w:p>
        </w:tc>
        <w:tc>
          <w:tcPr>
            <w:tcW w:w="628"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w:t>
            </w:r>
          </w:p>
        </w:tc>
        <w:tc>
          <w:tcPr>
            <w:tcW w:w="700" w:type="dxa"/>
            <w:gridSpan w:val="2"/>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165</w:t>
            </w:r>
          </w:p>
        </w:tc>
        <w:tc>
          <w:tcPr>
            <w:tcW w:w="757"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315</w:t>
            </w:r>
          </w:p>
        </w:tc>
        <w:tc>
          <w:tcPr>
            <w:tcW w:w="63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406</w:t>
            </w:r>
          </w:p>
        </w:tc>
      </w:tr>
      <w:tr w:rsidR="00CB3C3D" w:rsidRPr="00B757A6" w:rsidTr="007078E6">
        <w:trPr>
          <w:trHeight w:val="240"/>
        </w:trPr>
        <w:tc>
          <w:tcPr>
            <w:cnfStyle w:val="001000000000" w:firstRow="0" w:lastRow="0" w:firstColumn="1" w:lastColumn="0" w:oddVBand="0" w:evenVBand="0" w:oddHBand="0" w:evenHBand="0" w:firstRowFirstColumn="0" w:firstRowLastColumn="0" w:lastRowFirstColumn="0" w:lastRowLastColumn="0"/>
            <w:tcW w:w="4653" w:type="dxa"/>
          </w:tcPr>
          <w:p w:rsidR="00CB3C3D" w:rsidRPr="00B757A6" w:rsidRDefault="00CB3C3D" w:rsidP="00651459">
            <w:r w:rsidRPr="00B757A6">
              <w:t>Рассмотрено жалоб и других обращений граждан, вс</w:t>
            </w:r>
            <w:r w:rsidRPr="00B757A6">
              <w:t>е</w:t>
            </w:r>
            <w:r w:rsidRPr="00B757A6">
              <w:t>го:</w:t>
            </w:r>
          </w:p>
        </w:tc>
        <w:tc>
          <w:tcPr>
            <w:tcW w:w="628"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285</w:t>
            </w:r>
          </w:p>
        </w:tc>
        <w:tc>
          <w:tcPr>
            <w:tcW w:w="700" w:type="dxa"/>
            <w:gridSpan w:val="2"/>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477</w:t>
            </w:r>
          </w:p>
        </w:tc>
        <w:tc>
          <w:tcPr>
            <w:tcW w:w="757"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520</w:t>
            </w:r>
          </w:p>
        </w:tc>
        <w:tc>
          <w:tcPr>
            <w:tcW w:w="63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1</w:t>
            </w:r>
            <w:r>
              <w:t xml:space="preserve"> </w:t>
            </w:r>
            <w:r w:rsidRPr="00B757A6">
              <w:t>047</w:t>
            </w:r>
          </w:p>
        </w:tc>
      </w:tr>
      <w:tr w:rsidR="00CB3C3D" w:rsidRPr="00B757A6" w:rsidTr="007078E6">
        <w:trPr>
          <w:trHeight w:val="240"/>
        </w:trPr>
        <w:tc>
          <w:tcPr>
            <w:cnfStyle w:val="001000000000" w:firstRow="0" w:lastRow="0" w:firstColumn="1" w:lastColumn="0" w:oddVBand="0" w:evenVBand="0" w:oddHBand="0" w:evenHBand="0" w:firstRowFirstColumn="0" w:firstRowLastColumn="0" w:lastRowFirstColumn="0" w:lastRowLastColumn="0"/>
            <w:tcW w:w="4653" w:type="dxa"/>
          </w:tcPr>
          <w:p w:rsidR="00CB3C3D" w:rsidRPr="00B757A6" w:rsidRDefault="00CB3C3D" w:rsidP="00651459">
            <w:r w:rsidRPr="00B757A6">
              <w:t>Количество выявленных в ходе проверок нарушений трудового законодательства в вопросах труда, занят</w:t>
            </w:r>
            <w:r w:rsidRPr="00B757A6">
              <w:t>о</w:t>
            </w:r>
            <w:r w:rsidRPr="00B757A6">
              <w:t xml:space="preserve">сти </w:t>
            </w:r>
            <w:r>
              <w:br/>
            </w:r>
            <w:r w:rsidRPr="00B757A6">
              <w:t xml:space="preserve">и социальной защиты населения, всего: </w:t>
            </w:r>
          </w:p>
        </w:tc>
        <w:tc>
          <w:tcPr>
            <w:tcW w:w="628"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7</w:t>
            </w:r>
            <w:r>
              <w:t xml:space="preserve"> </w:t>
            </w:r>
            <w:r w:rsidRPr="00B757A6">
              <w:t>031</w:t>
            </w: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700" w:type="dxa"/>
            <w:gridSpan w:val="2"/>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7</w:t>
            </w:r>
            <w:r>
              <w:t xml:space="preserve"> </w:t>
            </w:r>
            <w:r w:rsidRPr="00B757A6">
              <w:t>332</w:t>
            </w: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757"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8</w:t>
            </w:r>
            <w:r>
              <w:t xml:space="preserve"> </w:t>
            </w:r>
            <w:r w:rsidRPr="00B757A6">
              <w:t>795</w:t>
            </w: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63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6</w:t>
            </w:r>
            <w:r>
              <w:t xml:space="preserve"> </w:t>
            </w:r>
            <w:r w:rsidRPr="00B757A6">
              <w:t>155</w:t>
            </w: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r>
      <w:tr w:rsidR="00CB3C3D" w:rsidRPr="00B757A6" w:rsidTr="002406BF">
        <w:trPr>
          <w:trHeight w:val="240"/>
        </w:trPr>
        <w:tc>
          <w:tcPr>
            <w:cnfStyle w:val="001000000000" w:firstRow="0" w:lastRow="0" w:firstColumn="1" w:lastColumn="0" w:oddVBand="0" w:evenVBand="0" w:oddHBand="0" w:evenHBand="0" w:firstRowFirstColumn="0" w:firstRowLastColumn="0" w:lastRowFirstColumn="0" w:lastRowLastColumn="0"/>
            <w:tcW w:w="4653" w:type="dxa"/>
          </w:tcPr>
          <w:p w:rsidR="00CB3C3D" w:rsidRPr="00B757A6" w:rsidRDefault="00CB3C3D" w:rsidP="00651459">
            <w:r w:rsidRPr="00B757A6">
              <w:t>Из общего количества выявленных нарушений выя</w:t>
            </w:r>
            <w:r w:rsidRPr="00B757A6">
              <w:t>в</w:t>
            </w:r>
            <w:r w:rsidRPr="00B757A6">
              <w:t>лено:</w:t>
            </w:r>
          </w:p>
        </w:tc>
        <w:tc>
          <w:tcPr>
            <w:tcW w:w="628" w:type="dxa"/>
            <w:tcBorders>
              <w:bottom w:val="nil"/>
            </w:tcBorders>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700" w:type="dxa"/>
            <w:gridSpan w:val="2"/>
            <w:tcBorders>
              <w:bottom w:val="nil"/>
            </w:tcBorders>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757" w:type="dxa"/>
            <w:tcBorders>
              <w:bottom w:val="nil"/>
            </w:tcBorders>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632" w:type="dxa"/>
            <w:tcBorders>
              <w:bottom w:val="nil"/>
            </w:tcBorders>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r>
      <w:tr w:rsidR="00CB3C3D" w:rsidRPr="00B757A6" w:rsidTr="00651459">
        <w:trPr>
          <w:trHeight w:val="240"/>
        </w:trPr>
        <w:tc>
          <w:tcPr>
            <w:cnfStyle w:val="001000000000" w:firstRow="0" w:lastRow="0" w:firstColumn="1" w:lastColumn="0" w:oddVBand="0" w:evenVBand="0" w:oddHBand="0" w:evenHBand="0" w:firstRowFirstColumn="0" w:firstRowLastColumn="0" w:lastRowFirstColumn="0" w:lastRowLastColumn="0"/>
            <w:tcW w:w="4653" w:type="dxa"/>
          </w:tcPr>
          <w:p w:rsidR="00CB3C3D" w:rsidRPr="00B757A6" w:rsidRDefault="00CB3C3D" w:rsidP="00651459">
            <w:r w:rsidRPr="00B757A6">
              <w:t xml:space="preserve">По вопросам охраны труда </w:t>
            </w:r>
          </w:p>
        </w:tc>
        <w:tc>
          <w:tcPr>
            <w:tcW w:w="628" w:type="dxa"/>
            <w:tcBorders>
              <w:top w:val="nil"/>
              <w:bottom w:val="nil"/>
            </w:tcBorders>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7</w:t>
            </w:r>
            <w:r>
              <w:t xml:space="preserve"> </w:t>
            </w:r>
            <w:r w:rsidRPr="00B757A6">
              <w:t>031</w:t>
            </w:r>
          </w:p>
        </w:tc>
        <w:tc>
          <w:tcPr>
            <w:tcW w:w="700" w:type="dxa"/>
            <w:gridSpan w:val="2"/>
            <w:tcBorders>
              <w:top w:val="nil"/>
              <w:bottom w:val="nil"/>
            </w:tcBorders>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6</w:t>
            </w:r>
            <w:r>
              <w:t xml:space="preserve"> </w:t>
            </w:r>
            <w:r w:rsidRPr="00B757A6">
              <w:t>970</w:t>
            </w:r>
          </w:p>
        </w:tc>
        <w:tc>
          <w:tcPr>
            <w:tcW w:w="757" w:type="dxa"/>
            <w:tcBorders>
              <w:top w:val="nil"/>
              <w:bottom w:val="nil"/>
            </w:tcBorders>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8</w:t>
            </w:r>
            <w:r>
              <w:t xml:space="preserve"> </w:t>
            </w:r>
            <w:r w:rsidRPr="00B757A6">
              <w:t>106</w:t>
            </w:r>
          </w:p>
        </w:tc>
        <w:tc>
          <w:tcPr>
            <w:tcW w:w="632" w:type="dxa"/>
            <w:tcBorders>
              <w:top w:val="nil"/>
              <w:bottom w:val="nil"/>
            </w:tcBorders>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3</w:t>
            </w:r>
            <w:r>
              <w:t xml:space="preserve"> </w:t>
            </w:r>
            <w:r w:rsidRPr="00B757A6">
              <w:t>925</w:t>
            </w:r>
          </w:p>
        </w:tc>
      </w:tr>
      <w:tr w:rsidR="00CB3C3D" w:rsidRPr="00B757A6" w:rsidTr="00651459">
        <w:trPr>
          <w:trHeight w:val="240"/>
        </w:trPr>
        <w:tc>
          <w:tcPr>
            <w:cnfStyle w:val="001000000000" w:firstRow="0" w:lastRow="0" w:firstColumn="1" w:lastColumn="0" w:oddVBand="0" w:evenVBand="0" w:oddHBand="0" w:evenHBand="0" w:firstRowFirstColumn="0" w:firstRowLastColumn="0" w:lastRowFirstColumn="0" w:lastRowLastColumn="0"/>
            <w:tcW w:w="4653" w:type="dxa"/>
            <w:tcBorders>
              <w:top w:val="nil"/>
            </w:tcBorders>
          </w:tcPr>
          <w:p w:rsidR="00CB3C3D" w:rsidRPr="00B757A6" w:rsidRDefault="00CB3C3D" w:rsidP="00651459">
            <w:r w:rsidRPr="00B757A6">
              <w:t xml:space="preserve">По вопросам занятости населения </w:t>
            </w:r>
          </w:p>
        </w:tc>
        <w:tc>
          <w:tcPr>
            <w:tcW w:w="628" w:type="dxa"/>
            <w:tcBorders>
              <w:top w:val="nil"/>
              <w:bottom w:val="nil"/>
            </w:tcBorders>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w:t>
            </w:r>
          </w:p>
        </w:tc>
        <w:tc>
          <w:tcPr>
            <w:tcW w:w="700" w:type="dxa"/>
            <w:gridSpan w:val="2"/>
            <w:tcBorders>
              <w:top w:val="nil"/>
              <w:bottom w:val="nil"/>
            </w:tcBorders>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26</w:t>
            </w:r>
          </w:p>
        </w:tc>
        <w:tc>
          <w:tcPr>
            <w:tcW w:w="757" w:type="dxa"/>
            <w:tcBorders>
              <w:top w:val="nil"/>
              <w:bottom w:val="nil"/>
            </w:tcBorders>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51</w:t>
            </w:r>
          </w:p>
        </w:tc>
        <w:tc>
          <w:tcPr>
            <w:tcW w:w="632" w:type="dxa"/>
            <w:tcBorders>
              <w:top w:val="nil"/>
              <w:bottom w:val="nil"/>
            </w:tcBorders>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278</w:t>
            </w:r>
          </w:p>
        </w:tc>
      </w:tr>
      <w:tr w:rsidR="00CB3C3D" w:rsidRPr="00B757A6" w:rsidTr="00651459">
        <w:trPr>
          <w:trHeight w:val="240"/>
        </w:trPr>
        <w:tc>
          <w:tcPr>
            <w:cnfStyle w:val="001000000000" w:firstRow="0" w:lastRow="0" w:firstColumn="1" w:lastColumn="0" w:oddVBand="0" w:evenVBand="0" w:oddHBand="0" w:evenHBand="0" w:firstRowFirstColumn="0" w:firstRowLastColumn="0" w:lastRowFirstColumn="0" w:lastRowLastColumn="0"/>
            <w:tcW w:w="4653" w:type="dxa"/>
            <w:tcBorders>
              <w:top w:val="nil"/>
            </w:tcBorders>
          </w:tcPr>
          <w:p w:rsidR="00CB3C3D" w:rsidRPr="00B757A6" w:rsidRDefault="00CB3C3D" w:rsidP="00651459">
            <w:r w:rsidRPr="00B757A6">
              <w:t>По вопросам пенсий и других социальных выплат</w:t>
            </w:r>
          </w:p>
        </w:tc>
        <w:tc>
          <w:tcPr>
            <w:tcW w:w="628" w:type="dxa"/>
            <w:tcBorders>
              <w:top w:val="nil"/>
            </w:tcBorders>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w:t>
            </w:r>
          </w:p>
        </w:tc>
        <w:tc>
          <w:tcPr>
            <w:tcW w:w="700" w:type="dxa"/>
            <w:gridSpan w:val="2"/>
            <w:tcBorders>
              <w:top w:val="nil"/>
            </w:tcBorders>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336</w:t>
            </w:r>
          </w:p>
        </w:tc>
        <w:tc>
          <w:tcPr>
            <w:tcW w:w="757" w:type="dxa"/>
            <w:tcBorders>
              <w:top w:val="nil"/>
            </w:tcBorders>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638</w:t>
            </w:r>
          </w:p>
        </w:tc>
        <w:tc>
          <w:tcPr>
            <w:tcW w:w="632" w:type="dxa"/>
            <w:tcBorders>
              <w:top w:val="nil"/>
            </w:tcBorders>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1952</w:t>
            </w:r>
          </w:p>
        </w:tc>
      </w:tr>
      <w:tr w:rsidR="00CB3C3D" w:rsidRPr="00B757A6" w:rsidTr="007078E6">
        <w:trPr>
          <w:trHeight w:val="240"/>
        </w:trPr>
        <w:tc>
          <w:tcPr>
            <w:cnfStyle w:val="001000000000" w:firstRow="0" w:lastRow="0" w:firstColumn="1" w:lastColumn="0" w:oddVBand="0" w:evenVBand="0" w:oddHBand="0" w:evenHBand="0" w:firstRowFirstColumn="0" w:firstRowLastColumn="0" w:lastRowFirstColumn="0" w:lastRowLastColumn="0"/>
            <w:tcW w:w="4653" w:type="dxa"/>
          </w:tcPr>
          <w:p w:rsidR="00CB3C3D" w:rsidRPr="00B757A6" w:rsidRDefault="00CB3C3D" w:rsidP="00651459">
            <w:r w:rsidRPr="00B757A6">
              <w:t>Сведения по проведению государственной экспертизы условий труда</w:t>
            </w:r>
          </w:p>
        </w:tc>
        <w:tc>
          <w:tcPr>
            <w:tcW w:w="646" w:type="dxa"/>
            <w:gridSpan w:val="2"/>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w:t>
            </w:r>
          </w:p>
        </w:tc>
        <w:tc>
          <w:tcPr>
            <w:tcW w:w="68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w:t>
            </w:r>
          </w:p>
        </w:tc>
        <w:tc>
          <w:tcPr>
            <w:tcW w:w="757"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w:t>
            </w:r>
          </w:p>
        </w:tc>
        <w:tc>
          <w:tcPr>
            <w:tcW w:w="63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55</w:t>
            </w:r>
          </w:p>
        </w:tc>
      </w:tr>
      <w:tr w:rsidR="00CB3C3D" w:rsidRPr="00B757A6" w:rsidTr="007078E6">
        <w:trPr>
          <w:trHeight w:val="240"/>
        </w:trPr>
        <w:tc>
          <w:tcPr>
            <w:cnfStyle w:val="001000000000" w:firstRow="0" w:lastRow="0" w:firstColumn="1" w:lastColumn="0" w:oddVBand="0" w:evenVBand="0" w:oddHBand="0" w:evenHBand="0" w:firstRowFirstColumn="0" w:firstRowLastColumn="0" w:lastRowFirstColumn="0" w:lastRowLastColumn="0"/>
            <w:tcW w:w="4653" w:type="dxa"/>
          </w:tcPr>
          <w:p w:rsidR="00CB3C3D" w:rsidRPr="00B757A6" w:rsidRDefault="00CB3C3D" w:rsidP="00651459">
            <w:r w:rsidRPr="00B757A6">
              <w:t>Выплачено по требованию сотрудников Службы з</w:t>
            </w:r>
            <w:r w:rsidRPr="00B757A6">
              <w:t>а</w:t>
            </w:r>
            <w:r w:rsidRPr="00B757A6">
              <w:t>долженность по заработной плате и другим социал</w:t>
            </w:r>
            <w:r w:rsidRPr="00B757A6">
              <w:t>ь</w:t>
            </w:r>
            <w:r w:rsidRPr="00B757A6">
              <w:t>ным выплатам (тыс. сомони)</w:t>
            </w:r>
          </w:p>
        </w:tc>
        <w:tc>
          <w:tcPr>
            <w:tcW w:w="646" w:type="dxa"/>
            <w:gridSpan w:val="2"/>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10</w:t>
            </w:r>
            <w:r>
              <w:t xml:space="preserve"> </w:t>
            </w:r>
            <w:r w:rsidRPr="00B757A6">
              <w:t>268</w:t>
            </w:r>
          </w:p>
        </w:tc>
        <w:tc>
          <w:tcPr>
            <w:tcW w:w="68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10</w:t>
            </w:r>
            <w:r>
              <w:t xml:space="preserve"> </w:t>
            </w:r>
            <w:r w:rsidRPr="00B757A6">
              <w:t>753</w:t>
            </w:r>
          </w:p>
        </w:tc>
        <w:tc>
          <w:tcPr>
            <w:tcW w:w="757"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8196,4</w:t>
            </w:r>
          </w:p>
        </w:tc>
        <w:tc>
          <w:tcPr>
            <w:tcW w:w="63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18</w:t>
            </w:r>
            <w:r>
              <w:t xml:space="preserve"> </w:t>
            </w:r>
            <w:r w:rsidRPr="00B757A6">
              <w:t>006</w:t>
            </w:r>
          </w:p>
        </w:tc>
      </w:tr>
      <w:tr w:rsidR="00CB3C3D" w:rsidRPr="00B757A6" w:rsidTr="007078E6">
        <w:trPr>
          <w:trHeight w:val="240"/>
        </w:trPr>
        <w:tc>
          <w:tcPr>
            <w:cnfStyle w:val="001000000000" w:firstRow="0" w:lastRow="0" w:firstColumn="1" w:lastColumn="0" w:oddVBand="0" w:evenVBand="0" w:oddHBand="0" w:evenHBand="0" w:firstRowFirstColumn="0" w:firstRowLastColumn="0" w:lastRowFirstColumn="0" w:lastRowLastColumn="0"/>
            <w:tcW w:w="4653" w:type="dxa"/>
          </w:tcPr>
          <w:p w:rsidR="00CB3C3D" w:rsidRPr="00B757A6" w:rsidRDefault="00CB3C3D" w:rsidP="00651459">
            <w:r w:rsidRPr="00B757A6">
              <w:t>Выплачено по требованию сотрудников Службы пос</w:t>
            </w:r>
            <w:r w:rsidRPr="00B757A6">
              <w:t>о</w:t>
            </w:r>
            <w:r w:rsidRPr="00B757A6">
              <w:t>бия и возмещение ущерба работникам и членам их семей в связи с несчастным случаем и профессионал</w:t>
            </w:r>
            <w:r w:rsidRPr="00B757A6">
              <w:t>ь</w:t>
            </w:r>
            <w:r w:rsidRPr="00B757A6">
              <w:t>ным заболеванием на производстве тыс. сомон</w:t>
            </w:r>
            <w:r>
              <w:t>и</w:t>
            </w:r>
            <w:r w:rsidRPr="00B757A6">
              <w:t>)</w:t>
            </w:r>
          </w:p>
        </w:tc>
        <w:tc>
          <w:tcPr>
            <w:tcW w:w="646" w:type="dxa"/>
            <w:gridSpan w:val="2"/>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w:t>
            </w: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68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58</w:t>
            </w: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757"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260</w:t>
            </w: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63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359</w:t>
            </w:r>
          </w:p>
        </w:tc>
      </w:tr>
      <w:tr w:rsidR="00CB3C3D" w:rsidRPr="00B757A6" w:rsidTr="007078E6">
        <w:trPr>
          <w:trHeight w:val="240"/>
        </w:trPr>
        <w:tc>
          <w:tcPr>
            <w:cnfStyle w:val="001000000000" w:firstRow="0" w:lastRow="0" w:firstColumn="1" w:lastColumn="0" w:oddVBand="0" w:evenVBand="0" w:oddHBand="0" w:evenHBand="0" w:firstRowFirstColumn="0" w:firstRowLastColumn="0" w:lastRowFirstColumn="0" w:lastRowLastColumn="0"/>
            <w:tcW w:w="4653" w:type="dxa"/>
          </w:tcPr>
          <w:p w:rsidR="00CB3C3D" w:rsidRPr="00B757A6" w:rsidRDefault="00CB3C3D" w:rsidP="00651459">
            <w:r w:rsidRPr="00B757A6">
              <w:t>Из общего количества выявленных нарушений выя</w:t>
            </w:r>
            <w:r w:rsidRPr="00B757A6">
              <w:t>в</w:t>
            </w:r>
            <w:r w:rsidRPr="00B757A6">
              <w:t>лено:</w:t>
            </w:r>
          </w:p>
        </w:tc>
        <w:tc>
          <w:tcPr>
            <w:tcW w:w="646" w:type="dxa"/>
            <w:gridSpan w:val="2"/>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68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757"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63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r>
      <w:tr w:rsidR="00CB3C3D" w:rsidRPr="00B757A6" w:rsidTr="007078E6">
        <w:trPr>
          <w:trHeight w:val="240"/>
        </w:trPr>
        <w:tc>
          <w:tcPr>
            <w:cnfStyle w:val="001000000000" w:firstRow="0" w:lastRow="0" w:firstColumn="1" w:lastColumn="0" w:oddVBand="0" w:evenVBand="0" w:oddHBand="0" w:evenHBand="0" w:firstRowFirstColumn="0" w:firstRowLastColumn="0" w:lastRowFirstColumn="0" w:lastRowLastColumn="0"/>
            <w:tcW w:w="4653" w:type="dxa"/>
          </w:tcPr>
          <w:p w:rsidR="00CB3C3D" w:rsidRPr="00B757A6" w:rsidRDefault="00CB3C3D" w:rsidP="00651459">
            <w:r w:rsidRPr="00B757A6">
              <w:t>Выплачено по требованию сотрудников Службы пе</w:t>
            </w:r>
            <w:r w:rsidRPr="00B757A6">
              <w:t>н</w:t>
            </w:r>
            <w:r w:rsidRPr="00B757A6">
              <w:t xml:space="preserve">сий </w:t>
            </w:r>
            <w:r>
              <w:br/>
            </w:r>
            <w:r w:rsidRPr="00B757A6">
              <w:t>и социальных выплат гражданам (тыс. сомони)</w:t>
            </w:r>
          </w:p>
        </w:tc>
        <w:tc>
          <w:tcPr>
            <w:tcW w:w="646" w:type="dxa"/>
            <w:gridSpan w:val="2"/>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w:t>
            </w: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68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53,4</w:t>
            </w: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757"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123,2</w:t>
            </w: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63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452,3</w:t>
            </w:r>
          </w:p>
        </w:tc>
      </w:tr>
      <w:tr w:rsidR="00CB3C3D" w:rsidRPr="00B757A6" w:rsidTr="007078E6">
        <w:trPr>
          <w:trHeight w:val="240"/>
        </w:trPr>
        <w:tc>
          <w:tcPr>
            <w:cnfStyle w:val="001000000000" w:firstRow="0" w:lastRow="0" w:firstColumn="1" w:lastColumn="0" w:oddVBand="0" w:evenVBand="0" w:oddHBand="0" w:evenHBand="0" w:firstRowFirstColumn="0" w:firstRowLastColumn="0" w:lastRowFirstColumn="0" w:lastRowLastColumn="0"/>
            <w:tcW w:w="4653" w:type="dxa"/>
          </w:tcPr>
          <w:p w:rsidR="00CB3C3D" w:rsidRPr="00B757A6" w:rsidRDefault="00CB3C3D" w:rsidP="00651459">
            <w:r w:rsidRPr="00B757A6">
              <w:t>Наложено административных штрафов на должнос</w:t>
            </w:r>
            <w:r w:rsidRPr="00B757A6">
              <w:t>т</w:t>
            </w:r>
            <w:r w:rsidRPr="00B757A6">
              <w:t>ных, юридических лиц и лиц, осуществляющих пре</w:t>
            </w:r>
            <w:r w:rsidRPr="00B757A6">
              <w:t>д</w:t>
            </w:r>
            <w:r w:rsidRPr="00B757A6">
              <w:t>принимательскую деятельность без образования юр</w:t>
            </w:r>
            <w:r w:rsidRPr="00B757A6">
              <w:t>и</w:t>
            </w:r>
            <w:r w:rsidRPr="00B757A6">
              <w:t xml:space="preserve">дического лица, всего: </w:t>
            </w:r>
          </w:p>
        </w:tc>
        <w:tc>
          <w:tcPr>
            <w:tcW w:w="646" w:type="dxa"/>
            <w:gridSpan w:val="2"/>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w:t>
            </w: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68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w:t>
            </w: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757"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w:t>
            </w: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63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150</w:t>
            </w:r>
          </w:p>
        </w:tc>
      </w:tr>
      <w:tr w:rsidR="00CB3C3D" w:rsidRPr="00B757A6" w:rsidTr="007078E6">
        <w:trPr>
          <w:trHeight w:val="240"/>
        </w:trPr>
        <w:tc>
          <w:tcPr>
            <w:cnfStyle w:val="001000000000" w:firstRow="0" w:lastRow="0" w:firstColumn="1" w:lastColumn="0" w:oddVBand="0" w:evenVBand="0" w:oddHBand="0" w:evenHBand="0" w:firstRowFirstColumn="0" w:firstRowLastColumn="0" w:lastRowFirstColumn="0" w:lastRowLastColumn="0"/>
            <w:tcW w:w="4653" w:type="dxa"/>
          </w:tcPr>
          <w:p w:rsidR="00CB3C3D" w:rsidRPr="00B757A6" w:rsidRDefault="00AB7B51" w:rsidP="00651459">
            <w:r w:rsidRPr="00B757A6">
              <w:t>Общая сумма наложенных штрафов, тыс.</w:t>
            </w:r>
            <w:r>
              <w:t xml:space="preserve"> </w:t>
            </w:r>
            <w:r w:rsidRPr="00B757A6">
              <w:t xml:space="preserve">руб. </w:t>
            </w:r>
          </w:p>
        </w:tc>
        <w:tc>
          <w:tcPr>
            <w:tcW w:w="646" w:type="dxa"/>
            <w:gridSpan w:val="2"/>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w:t>
            </w:r>
          </w:p>
        </w:tc>
        <w:tc>
          <w:tcPr>
            <w:tcW w:w="68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w:t>
            </w:r>
          </w:p>
        </w:tc>
        <w:tc>
          <w:tcPr>
            <w:tcW w:w="757"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w:t>
            </w:r>
          </w:p>
        </w:tc>
        <w:tc>
          <w:tcPr>
            <w:tcW w:w="63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94,2</w:t>
            </w:r>
          </w:p>
        </w:tc>
      </w:tr>
      <w:tr w:rsidR="00CB3C3D" w:rsidRPr="00B757A6" w:rsidTr="007078E6">
        <w:trPr>
          <w:trHeight w:val="240"/>
        </w:trPr>
        <w:tc>
          <w:tcPr>
            <w:cnfStyle w:val="001000000000" w:firstRow="0" w:lastRow="0" w:firstColumn="1" w:lastColumn="0" w:oddVBand="0" w:evenVBand="0" w:oddHBand="0" w:evenHBand="0" w:firstRowFirstColumn="0" w:firstRowLastColumn="0" w:lastRowFirstColumn="0" w:lastRowLastColumn="0"/>
            <w:tcW w:w="4653" w:type="dxa"/>
          </w:tcPr>
          <w:p w:rsidR="00CB3C3D" w:rsidRPr="00B757A6" w:rsidRDefault="00AB7B51" w:rsidP="00651459">
            <w:r w:rsidRPr="00B757A6">
              <w:t>Общая сумма взысканных штрафов, тыс.</w:t>
            </w:r>
            <w:r>
              <w:t xml:space="preserve"> </w:t>
            </w:r>
            <w:r w:rsidRPr="00B757A6">
              <w:t xml:space="preserve">руб. </w:t>
            </w:r>
          </w:p>
        </w:tc>
        <w:tc>
          <w:tcPr>
            <w:tcW w:w="646" w:type="dxa"/>
            <w:gridSpan w:val="2"/>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w:t>
            </w:r>
          </w:p>
        </w:tc>
        <w:tc>
          <w:tcPr>
            <w:tcW w:w="68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w:t>
            </w:r>
          </w:p>
        </w:tc>
        <w:tc>
          <w:tcPr>
            <w:tcW w:w="757"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w:t>
            </w:r>
          </w:p>
        </w:tc>
        <w:tc>
          <w:tcPr>
            <w:tcW w:w="63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53,3</w:t>
            </w:r>
          </w:p>
        </w:tc>
      </w:tr>
      <w:tr w:rsidR="00CB3C3D" w:rsidRPr="00B757A6" w:rsidTr="007078E6">
        <w:trPr>
          <w:trHeight w:val="240"/>
        </w:trPr>
        <w:tc>
          <w:tcPr>
            <w:cnfStyle w:val="001000000000" w:firstRow="0" w:lastRow="0" w:firstColumn="1" w:lastColumn="0" w:oddVBand="0" w:evenVBand="0" w:oddHBand="0" w:evenHBand="0" w:firstRowFirstColumn="0" w:firstRowLastColumn="0" w:lastRowFirstColumn="0" w:lastRowLastColumn="0"/>
            <w:tcW w:w="4653" w:type="dxa"/>
          </w:tcPr>
          <w:p w:rsidR="00CB3C3D" w:rsidRPr="00B757A6" w:rsidRDefault="00CB3C3D" w:rsidP="00651459">
            <w:r w:rsidRPr="00B757A6">
              <w:t>Привлечено по результатам проверок к дисциплина</w:t>
            </w:r>
            <w:r w:rsidRPr="00B757A6">
              <w:t>р</w:t>
            </w:r>
            <w:r w:rsidRPr="00B757A6">
              <w:t>ной ответственности работников организаций, всего (чел.):</w:t>
            </w:r>
          </w:p>
        </w:tc>
        <w:tc>
          <w:tcPr>
            <w:tcW w:w="646" w:type="dxa"/>
            <w:gridSpan w:val="2"/>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161</w:t>
            </w: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68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148</w:t>
            </w: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757"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177</w:t>
            </w: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c>
          <w:tcPr>
            <w:tcW w:w="63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117</w:t>
            </w:r>
          </w:p>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p>
        </w:tc>
      </w:tr>
      <w:tr w:rsidR="00CB3C3D" w:rsidRPr="00B757A6" w:rsidTr="007078E6">
        <w:trPr>
          <w:trHeight w:val="240"/>
        </w:trPr>
        <w:tc>
          <w:tcPr>
            <w:cnfStyle w:val="001000000000" w:firstRow="0" w:lastRow="0" w:firstColumn="1" w:lastColumn="0" w:oddVBand="0" w:evenVBand="0" w:oddHBand="0" w:evenHBand="0" w:firstRowFirstColumn="0" w:firstRowLastColumn="0" w:lastRowFirstColumn="0" w:lastRowLastColumn="0"/>
            <w:tcW w:w="4653" w:type="dxa"/>
          </w:tcPr>
          <w:p w:rsidR="00CB3C3D" w:rsidRPr="00B757A6" w:rsidRDefault="00CB3C3D" w:rsidP="00651459">
            <w:r w:rsidRPr="00B757A6">
              <w:t>Направлено по результатам проверок в органы прок</w:t>
            </w:r>
            <w:r w:rsidRPr="00B757A6">
              <w:t>у</w:t>
            </w:r>
            <w:r w:rsidRPr="00B757A6">
              <w:t>ратуры материалов для привлечения к уголовной о</w:t>
            </w:r>
            <w:r w:rsidRPr="00B757A6">
              <w:t>т</w:t>
            </w:r>
            <w:r w:rsidRPr="00B757A6">
              <w:t>ветственности лиц, виновных в нарушениях трудового законодательства, всего:</w:t>
            </w:r>
          </w:p>
        </w:tc>
        <w:tc>
          <w:tcPr>
            <w:tcW w:w="646" w:type="dxa"/>
            <w:gridSpan w:val="2"/>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51</w:t>
            </w:r>
          </w:p>
        </w:tc>
        <w:tc>
          <w:tcPr>
            <w:tcW w:w="68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112</w:t>
            </w:r>
          </w:p>
        </w:tc>
        <w:tc>
          <w:tcPr>
            <w:tcW w:w="757"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194</w:t>
            </w:r>
          </w:p>
        </w:tc>
        <w:tc>
          <w:tcPr>
            <w:tcW w:w="632" w:type="dxa"/>
          </w:tcPr>
          <w:p w:rsidR="00CB3C3D" w:rsidRPr="00B757A6" w:rsidRDefault="00CB3C3D" w:rsidP="00651459">
            <w:pPr>
              <w:cnfStyle w:val="000000000000" w:firstRow="0" w:lastRow="0" w:firstColumn="0" w:lastColumn="0" w:oddVBand="0" w:evenVBand="0" w:oddHBand="0" w:evenHBand="0" w:firstRowFirstColumn="0" w:firstRowLastColumn="0" w:lastRowFirstColumn="0" w:lastRowLastColumn="0"/>
            </w:pPr>
            <w:r w:rsidRPr="00B757A6">
              <w:t>64</w:t>
            </w:r>
          </w:p>
        </w:tc>
      </w:tr>
    </w:tbl>
    <w:p w:rsidR="00CB3C3D" w:rsidRPr="00E91EB2" w:rsidRDefault="00CB3C3D" w:rsidP="00651459">
      <w:pPr>
        <w:pStyle w:val="Heading1"/>
        <w:spacing w:before="240" w:after="120" w:line="240" w:lineRule="exact"/>
        <w:ind w:left="1134" w:right="1134"/>
        <w:jc w:val="left"/>
        <w:rPr>
          <w:color w:val="000000"/>
        </w:rPr>
      </w:pPr>
      <w:r w:rsidRPr="00FC77F8">
        <w:rPr>
          <w:b w:val="0"/>
        </w:rPr>
        <w:t>Таблица № 12</w:t>
      </w:r>
      <w:r w:rsidRPr="00FC77F8">
        <w:rPr>
          <w:b w:val="0"/>
        </w:rPr>
        <w:br/>
      </w:r>
      <w:r w:rsidRPr="00E91EB2">
        <w:t>Число обученных безработных на период с 2006 на 2009 годы</w:t>
      </w:r>
    </w:p>
    <w:tbl>
      <w:tblPr>
        <w:tblStyle w:val="TabNum"/>
        <w:tblW w:w="7370" w:type="dxa"/>
        <w:tblInd w:w="1134" w:type="dxa"/>
        <w:tblLook w:val="01E0" w:firstRow="1" w:lastRow="1" w:firstColumn="1" w:lastColumn="1" w:noHBand="0" w:noVBand="0"/>
      </w:tblPr>
      <w:tblGrid>
        <w:gridCol w:w="606"/>
        <w:gridCol w:w="2456"/>
        <w:gridCol w:w="1068"/>
        <w:gridCol w:w="1068"/>
        <w:gridCol w:w="1068"/>
        <w:gridCol w:w="1104"/>
      </w:tblGrid>
      <w:tr w:rsidR="00CB3C3D" w:rsidRPr="0045354E" w:rsidTr="007078E6">
        <w:trPr>
          <w:trHeight w:val="240"/>
          <w:tblHeader/>
        </w:trPr>
        <w:tc>
          <w:tcPr>
            <w:cnfStyle w:val="001000000000" w:firstRow="0" w:lastRow="0" w:firstColumn="1" w:lastColumn="0" w:oddVBand="0" w:evenVBand="0" w:oddHBand="0" w:evenHBand="0" w:firstRowFirstColumn="0" w:firstRowLastColumn="0" w:lastRowFirstColumn="0" w:lastRowLastColumn="0"/>
            <w:tcW w:w="606" w:type="dxa"/>
            <w:tcBorders>
              <w:bottom w:val="single" w:sz="12" w:space="0" w:color="auto"/>
            </w:tcBorders>
            <w:shd w:val="clear" w:color="auto" w:fill="auto"/>
          </w:tcPr>
          <w:p w:rsidR="00CB3C3D" w:rsidRPr="0045354E" w:rsidRDefault="00CB3C3D" w:rsidP="00651459">
            <w:pPr>
              <w:spacing w:before="80" w:after="80" w:line="200" w:lineRule="exact"/>
              <w:rPr>
                <w:i/>
                <w:sz w:val="16"/>
              </w:rPr>
            </w:pPr>
            <w:r w:rsidRPr="0045354E">
              <w:rPr>
                <w:i/>
                <w:sz w:val="16"/>
              </w:rPr>
              <w:t>п/п</w:t>
            </w:r>
          </w:p>
        </w:tc>
        <w:tc>
          <w:tcPr>
            <w:tcW w:w="2456" w:type="dxa"/>
            <w:tcBorders>
              <w:top w:val="single" w:sz="4" w:space="0" w:color="auto"/>
              <w:bottom w:val="single" w:sz="12" w:space="0" w:color="auto"/>
            </w:tcBorders>
            <w:shd w:val="clear" w:color="auto" w:fill="auto"/>
          </w:tcPr>
          <w:p w:rsidR="00CB3C3D" w:rsidRPr="0045354E" w:rsidRDefault="00CB3C3D" w:rsidP="00651459">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45354E">
              <w:rPr>
                <w:i/>
                <w:sz w:val="16"/>
              </w:rPr>
              <w:t>Наименования показателей/годы</w:t>
            </w:r>
          </w:p>
        </w:tc>
        <w:tc>
          <w:tcPr>
            <w:tcW w:w="1068" w:type="dxa"/>
            <w:tcBorders>
              <w:top w:val="single" w:sz="4" w:space="0" w:color="auto"/>
              <w:bottom w:val="single" w:sz="12" w:space="0" w:color="auto"/>
            </w:tcBorders>
            <w:shd w:val="clear" w:color="auto" w:fill="auto"/>
          </w:tcPr>
          <w:p w:rsidR="00CB3C3D" w:rsidRPr="0045354E" w:rsidRDefault="00CB3C3D" w:rsidP="00651459">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45354E">
              <w:rPr>
                <w:i/>
                <w:sz w:val="16"/>
              </w:rPr>
              <w:t>2006</w:t>
            </w:r>
          </w:p>
        </w:tc>
        <w:tc>
          <w:tcPr>
            <w:tcW w:w="1068" w:type="dxa"/>
            <w:tcBorders>
              <w:top w:val="single" w:sz="4" w:space="0" w:color="auto"/>
              <w:bottom w:val="single" w:sz="12" w:space="0" w:color="auto"/>
            </w:tcBorders>
            <w:shd w:val="clear" w:color="auto" w:fill="auto"/>
          </w:tcPr>
          <w:p w:rsidR="00CB3C3D" w:rsidRPr="0045354E" w:rsidRDefault="00CB3C3D" w:rsidP="00651459">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45354E">
              <w:rPr>
                <w:i/>
                <w:sz w:val="16"/>
              </w:rPr>
              <w:t>2007</w:t>
            </w:r>
          </w:p>
        </w:tc>
        <w:tc>
          <w:tcPr>
            <w:tcW w:w="1068" w:type="dxa"/>
            <w:tcBorders>
              <w:top w:val="single" w:sz="4" w:space="0" w:color="auto"/>
              <w:bottom w:val="single" w:sz="12" w:space="0" w:color="auto"/>
            </w:tcBorders>
            <w:shd w:val="clear" w:color="auto" w:fill="auto"/>
            <w:noWrap/>
          </w:tcPr>
          <w:p w:rsidR="00CB3C3D" w:rsidRPr="0045354E" w:rsidRDefault="00CB3C3D" w:rsidP="00651459">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45354E">
              <w:rPr>
                <w:i/>
                <w:sz w:val="16"/>
              </w:rPr>
              <w:t>2008</w:t>
            </w:r>
          </w:p>
        </w:tc>
        <w:tc>
          <w:tcPr>
            <w:tcW w:w="1104" w:type="dxa"/>
            <w:tcBorders>
              <w:top w:val="single" w:sz="4" w:space="0" w:color="auto"/>
              <w:bottom w:val="single" w:sz="12" w:space="0" w:color="auto"/>
            </w:tcBorders>
            <w:shd w:val="clear" w:color="auto" w:fill="auto"/>
          </w:tcPr>
          <w:p w:rsidR="00CB3C3D" w:rsidRPr="0045354E" w:rsidRDefault="00CB3C3D" w:rsidP="00651459">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45354E">
              <w:rPr>
                <w:i/>
                <w:sz w:val="16"/>
              </w:rPr>
              <w:t>2009</w:t>
            </w:r>
          </w:p>
        </w:tc>
      </w:tr>
      <w:tr w:rsidR="00CB3C3D" w:rsidRPr="0045354E" w:rsidTr="007078E6">
        <w:trPr>
          <w:trHeight w:val="240"/>
        </w:trPr>
        <w:tc>
          <w:tcPr>
            <w:cnfStyle w:val="001000000000" w:firstRow="0" w:lastRow="0" w:firstColumn="1" w:lastColumn="0" w:oddVBand="0" w:evenVBand="0" w:oddHBand="0" w:evenHBand="0" w:firstRowFirstColumn="0" w:firstRowLastColumn="0" w:lastRowFirstColumn="0" w:lastRowLastColumn="0"/>
            <w:tcW w:w="606" w:type="dxa"/>
            <w:tcBorders>
              <w:top w:val="single" w:sz="12" w:space="0" w:color="auto"/>
            </w:tcBorders>
          </w:tcPr>
          <w:p w:rsidR="00CB3C3D" w:rsidRPr="0045354E" w:rsidRDefault="00CB3C3D" w:rsidP="00651459">
            <w:r w:rsidRPr="0045354E">
              <w:t xml:space="preserve">1 </w:t>
            </w:r>
          </w:p>
        </w:tc>
        <w:tc>
          <w:tcPr>
            <w:tcW w:w="2456" w:type="dxa"/>
            <w:tcBorders>
              <w:top w:val="single" w:sz="12" w:space="0" w:color="auto"/>
            </w:tcBorders>
          </w:tcPr>
          <w:p w:rsidR="00CB3C3D" w:rsidRPr="00A32970" w:rsidRDefault="00CB3C3D" w:rsidP="00651459">
            <w:pPr>
              <w:jc w:val="left"/>
              <w:cnfStyle w:val="000000000000" w:firstRow="0" w:lastRow="0" w:firstColumn="0" w:lastColumn="0" w:oddVBand="0" w:evenVBand="0" w:oddHBand="0" w:evenHBand="0" w:firstRowFirstColumn="0" w:firstRowLastColumn="0" w:lastRowFirstColumn="0" w:lastRowLastColumn="0"/>
            </w:pPr>
            <w:r w:rsidRPr="00A32970">
              <w:t>Количество обученных безработных (чел.)</w:t>
            </w:r>
          </w:p>
        </w:tc>
        <w:tc>
          <w:tcPr>
            <w:tcW w:w="1068" w:type="dxa"/>
            <w:tcBorders>
              <w:top w:val="single" w:sz="12" w:space="0" w:color="auto"/>
            </w:tcBorders>
          </w:tcPr>
          <w:p w:rsidR="00CB3C3D" w:rsidRPr="0045354E" w:rsidRDefault="00CB3C3D" w:rsidP="00651459">
            <w:pPr>
              <w:cnfStyle w:val="000000000000" w:firstRow="0" w:lastRow="0" w:firstColumn="0" w:lastColumn="0" w:oddVBand="0" w:evenVBand="0" w:oddHBand="0" w:evenHBand="0" w:firstRowFirstColumn="0" w:firstRowLastColumn="0" w:lastRowFirstColumn="0" w:lastRowLastColumn="0"/>
            </w:pPr>
            <w:r w:rsidRPr="0045354E">
              <w:t>7174</w:t>
            </w:r>
          </w:p>
        </w:tc>
        <w:tc>
          <w:tcPr>
            <w:tcW w:w="1068" w:type="dxa"/>
            <w:tcBorders>
              <w:top w:val="single" w:sz="12" w:space="0" w:color="auto"/>
            </w:tcBorders>
          </w:tcPr>
          <w:p w:rsidR="00CB3C3D" w:rsidRPr="0045354E" w:rsidRDefault="00CB3C3D" w:rsidP="00651459">
            <w:pPr>
              <w:cnfStyle w:val="000000000000" w:firstRow="0" w:lastRow="0" w:firstColumn="0" w:lastColumn="0" w:oddVBand="0" w:evenVBand="0" w:oddHBand="0" w:evenHBand="0" w:firstRowFirstColumn="0" w:firstRowLastColumn="0" w:lastRowFirstColumn="0" w:lastRowLastColumn="0"/>
            </w:pPr>
            <w:r w:rsidRPr="0045354E">
              <w:t>8152</w:t>
            </w:r>
          </w:p>
        </w:tc>
        <w:tc>
          <w:tcPr>
            <w:tcW w:w="1068" w:type="dxa"/>
            <w:tcBorders>
              <w:top w:val="single" w:sz="12" w:space="0" w:color="auto"/>
            </w:tcBorders>
            <w:noWrap/>
          </w:tcPr>
          <w:p w:rsidR="00CB3C3D" w:rsidRPr="0045354E" w:rsidRDefault="00CB3C3D" w:rsidP="00651459">
            <w:pPr>
              <w:cnfStyle w:val="000000000000" w:firstRow="0" w:lastRow="0" w:firstColumn="0" w:lastColumn="0" w:oddVBand="0" w:evenVBand="0" w:oddHBand="0" w:evenHBand="0" w:firstRowFirstColumn="0" w:firstRowLastColumn="0" w:lastRowFirstColumn="0" w:lastRowLastColumn="0"/>
            </w:pPr>
            <w:r w:rsidRPr="0045354E">
              <w:t>8080</w:t>
            </w:r>
          </w:p>
        </w:tc>
        <w:tc>
          <w:tcPr>
            <w:tcW w:w="1104" w:type="dxa"/>
            <w:tcBorders>
              <w:top w:val="single" w:sz="12" w:space="0" w:color="auto"/>
            </w:tcBorders>
          </w:tcPr>
          <w:p w:rsidR="00CB3C3D" w:rsidRPr="0045354E" w:rsidRDefault="00CB3C3D" w:rsidP="00651459">
            <w:pPr>
              <w:cnfStyle w:val="000000000000" w:firstRow="0" w:lastRow="0" w:firstColumn="0" w:lastColumn="0" w:oddVBand="0" w:evenVBand="0" w:oddHBand="0" w:evenHBand="0" w:firstRowFirstColumn="0" w:firstRowLastColumn="0" w:lastRowFirstColumn="0" w:lastRowLastColumn="0"/>
            </w:pPr>
            <w:r w:rsidRPr="0045354E">
              <w:t>8400</w:t>
            </w:r>
          </w:p>
        </w:tc>
      </w:tr>
      <w:tr w:rsidR="00CB3C3D" w:rsidRPr="0045354E" w:rsidTr="007078E6">
        <w:trPr>
          <w:trHeight w:val="240"/>
        </w:trPr>
        <w:tc>
          <w:tcPr>
            <w:cnfStyle w:val="001000000000" w:firstRow="0" w:lastRow="0" w:firstColumn="1" w:lastColumn="0" w:oddVBand="0" w:evenVBand="0" w:oddHBand="0" w:evenHBand="0" w:firstRowFirstColumn="0" w:firstRowLastColumn="0" w:lastRowFirstColumn="0" w:lastRowLastColumn="0"/>
            <w:tcW w:w="606" w:type="dxa"/>
          </w:tcPr>
          <w:p w:rsidR="00CB3C3D" w:rsidRPr="0045354E" w:rsidRDefault="00CB3C3D" w:rsidP="00651459">
            <w:r w:rsidRPr="0045354E">
              <w:t xml:space="preserve">2 </w:t>
            </w:r>
          </w:p>
        </w:tc>
        <w:tc>
          <w:tcPr>
            <w:tcW w:w="2456" w:type="dxa"/>
          </w:tcPr>
          <w:p w:rsidR="00CB3C3D" w:rsidRPr="0045354E" w:rsidRDefault="00CB3C3D" w:rsidP="00651459">
            <w:pPr>
              <w:jc w:val="left"/>
              <w:cnfStyle w:val="000000000000" w:firstRow="0" w:lastRow="0" w:firstColumn="0" w:lastColumn="0" w:oddVBand="0" w:evenVBand="0" w:oddHBand="0" w:evenHBand="0" w:firstRowFirstColumn="0" w:firstRowLastColumn="0" w:lastRowFirstColumn="0" w:lastRowLastColumn="0"/>
            </w:pPr>
            <w:r w:rsidRPr="0045354E">
              <w:t>Общая сумма средств (сомони)</w:t>
            </w:r>
          </w:p>
        </w:tc>
        <w:tc>
          <w:tcPr>
            <w:tcW w:w="1068" w:type="dxa"/>
            <w:noWrap/>
          </w:tcPr>
          <w:p w:rsidR="00CB3C3D" w:rsidRPr="0045354E" w:rsidRDefault="00CB3C3D" w:rsidP="00651459">
            <w:pPr>
              <w:cnfStyle w:val="000000000000" w:firstRow="0" w:lastRow="0" w:firstColumn="0" w:lastColumn="0" w:oddVBand="0" w:evenVBand="0" w:oddHBand="0" w:evenHBand="0" w:firstRowFirstColumn="0" w:firstRowLastColumn="0" w:lastRowFirstColumn="0" w:lastRowLastColumn="0"/>
            </w:pPr>
            <w:r w:rsidRPr="0045354E">
              <w:t>717</w:t>
            </w:r>
            <w:r>
              <w:t xml:space="preserve"> </w:t>
            </w:r>
            <w:r w:rsidRPr="0045354E">
              <w:t>328</w:t>
            </w:r>
          </w:p>
        </w:tc>
        <w:tc>
          <w:tcPr>
            <w:tcW w:w="1068" w:type="dxa"/>
            <w:noWrap/>
          </w:tcPr>
          <w:p w:rsidR="00CB3C3D" w:rsidRPr="0045354E" w:rsidRDefault="00CB3C3D" w:rsidP="00651459">
            <w:pPr>
              <w:cnfStyle w:val="000000000000" w:firstRow="0" w:lastRow="0" w:firstColumn="0" w:lastColumn="0" w:oddVBand="0" w:evenVBand="0" w:oddHBand="0" w:evenHBand="0" w:firstRowFirstColumn="0" w:firstRowLastColumn="0" w:lastRowFirstColumn="0" w:lastRowLastColumn="0"/>
            </w:pPr>
            <w:r w:rsidRPr="0045354E">
              <w:t>844</w:t>
            </w:r>
            <w:r>
              <w:t xml:space="preserve"> </w:t>
            </w:r>
            <w:r w:rsidRPr="0045354E">
              <w:t>531</w:t>
            </w:r>
          </w:p>
        </w:tc>
        <w:tc>
          <w:tcPr>
            <w:tcW w:w="1068" w:type="dxa"/>
            <w:noWrap/>
          </w:tcPr>
          <w:p w:rsidR="00CB3C3D" w:rsidRPr="0045354E" w:rsidRDefault="00CB3C3D" w:rsidP="00651459">
            <w:pPr>
              <w:cnfStyle w:val="000000000000" w:firstRow="0" w:lastRow="0" w:firstColumn="0" w:lastColumn="0" w:oddVBand="0" w:evenVBand="0" w:oddHBand="0" w:evenHBand="0" w:firstRowFirstColumn="0" w:firstRowLastColumn="0" w:lastRowFirstColumn="0" w:lastRowLastColumn="0"/>
            </w:pPr>
            <w:r w:rsidRPr="0045354E">
              <w:t>852</w:t>
            </w:r>
            <w:r>
              <w:t xml:space="preserve"> </w:t>
            </w:r>
            <w:r w:rsidRPr="0045354E">
              <w:t>500</w:t>
            </w:r>
          </w:p>
        </w:tc>
        <w:tc>
          <w:tcPr>
            <w:tcW w:w="1104" w:type="dxa"/>
          </w:tcPr>
          <w:p w:rsidR="00CB3C3D" w:rsidRPr="0045354E" w:rsidRDefault="00CB3C3D" w:rsidP="00651459">
            <w:pPr>
              <w:cnfStyle w:val="000000000000" w:firstRow="0" w:lastRow="0" w:firstColumn="0" w:lastColumn="0" w:oddVBand="0" w:evenVBand="0" w:oddHBand="0" w:evenHBand="0" w:firstRowFirstColumn="0" w:firstRowLastColumn="0" w:lastRowFirstColumn="0" w:lastRowLastColumn="0"/>
            </w:pPr>
            <w:r w:rsidRPr="0045354E">
              <w:t>1</w:t>
            </w:r>
            <w:r>
              <w:t xml:space="preserve"> </w:t>
            </w:r>
            <w:r w:rsidRPr="0045354E">
              <w:t>900</w:t>
            </w:r>
            <w:r>
              <w:t xml:space="preserve"> 000</w:t>
            </w:r>
          </w:p>
        </w:tc>
      </w:tr>
      <w:tr w:rsidR="00CB3C3D" w:rsidRPr="0045354E" w:rsidTr="007078E6">
        <w:trPr>
          <w:trHeight w:val="240"/>
        </w:trPr>
        <w:tc>
          <w:tcPr>
            <w:cnfStyle w:val="001000000000" w:firstRow="0" w:lastRow="0" w:firstColumn="1" w:lastColumn="0" w:oddVBand="0" w:evenVBand="0" w:oddHBand="0" w:evenHBand="0" w:firstRowFirstColumn="0" w:firstRowLastColumn="0" w:lastRowFirstColumn="0" w:lastRowLastColumn="0"/>
            <w:tcW w:w="606" w:type="dxa"/>
          </w:tcPr>
          <w:p w:rsidR="00CB3C3D" w:rsidRPr="0045354E" w:rsidRDefault="00CB3C3D" w:rsidP="00651459">
            <w:r w:rsidRPr="0045354E">
              <w:t xml:space="preserve">3 </w:t>
            </w:r>
          </w:p>
        </w:tc>
        <w:tc>
          <w:tcPr>
            <w:tcW w:w="2456" w:type="dxa"/>
          </w:tcPr>
          <w:p w:rsidR="00CB3C3D" w:rsidRPr="0045354E" w:rsidRDefault="00CB3C3D" w:rsidP="00651459">
            <w:pPr>
              <w:jc w:val="left"/>
              <w:cnfStyle w:val="000000000000" w:firstRow="0" w:lastRow="0" w:firstColumn="0" w:lastColumn="0" w:oddVBand="0" w:evenVBand="0" w:oddHBand="0" w:evenHBand="0" w:firstRowFirstColumn="0" w:firstRowLastColumn="0" w:lastRowFirstColumn="0" w:lastRowLastColumn="0"/>
            </w:pPr>
            <w:r w:rsidRPr="0045354E">
              <w:t>Израсходованные средства на одного обученного в месяц без учета стипендии (сомони)</w:t>
            </w:r>
          </w:p>
        </w:tc>
        <w:tc>
          <w:tcPr>
            <w:tcW w:w="1068" w:type="dxa"/>
          </w:tcPr>
          <w:p w:rsidR="00CB3C3D" w:rsidRPr="0045354E" w:rsidRDefault="00CB3C3D" w:rsidP="00651459">
            <w:pPr>
              <w:cnfStyle w:val="000000000000" w:firstRow="0" w:lastRow="0" w:firstColumn="0" w:lastColumn="0" w:oddVBand="0" w:evenVBand="0" w:oddHBand="0" w:evenHBand="0" w:firstRowFirstColumn="0" w:firstRowLastColumn="0" w:lastRowFirstColumn="0" w:lastRowLastColumn="0"/>
            </w:pPr>
            <w:r w:rsidRPr="0045354E">
              <w:t>33,3</w:t>
            </w:r>
          </w:p>
        </w:tc>
        <w:tc>
          <w:tcPr>
            <w:tcW w:w="1068" w:type="dxa"/>
          </w:tcPr>
          <w:p w:rsidR="00CB3C3D" w:rsidRPr="0045354E" w:rsidRDefault="00CB3C3D" w:rsidP="00651459">
            <w:pPr>
              <w:cnfStyle w:val="000000000000" w:firstRow="0" w:lastRow="0" w:firstColumn="0" w:lastColumn="0" w:oddVBand="0" w:evenVBand="0" w:oddHBand="0" w:evenHBand="0" w:firstRowFirstColumn="0" w:firstRowLastColumn="0" w:lastRowFirstColumn="0" w:lastRowLastColumn="0"/>
            </w:pPr>
            <w:r w:rsidRPr="0045354E">
              <w:t>34,5</w:t>
            </w:r>
          </w:p>
        </w:tc>
        <w:tc>
          <w:tcPr>
            <w:tcW w:w="1068" w:type="dxa"/>
          </w:tcPr>
          <w:p w:rsidR="00CB3C3D" w:rsidRPr="0045354E" w:rsidRDefault="00CB3C3D" w:rsidP="00651459">
            <w:pPr>
              <w:cnfStyle w:val="000000000000" w:firstRow="0" w:lastRow="0" w:firstColumn="0" w:lastColumn="0" w:oddVBand="0" w:evenVBand="0" w:oddHBand="0" w:evenHBand="0" w:firstRowFirstColumn="0" w:firstRowLastColumn="0" w:lastRowFirstColumn="0" w:lastRowLastColumn="0"/>
            </w:pPr>
            <w:r w:rsidRPr="0045354E">
              <w:t>35,2</w:t>
            </w:r>
          </w:p>
        </w:tc>
        <w:tc>
          <w:tcPr>
            <w:tcW w:w="1104" w:type="dxa"/>
          </w:tcPr>
          <w:p w:rsidR="00CB3C3D" w:rsidRPr="0045354E" w:rsidRDefault="00CB3C3D" w:rsidP="00651459">
            <w:pPr>
              <w:cnfStyle w:val="000000000000" w:firstRow="0" w:lastRow="0" w:firstColumn="0" w:lastColumn="0" w:oddVBand="0" w:evenVBand="0" w:oddHBand="0" w:evenHBand="0" w:firstRowFirstColumn="0" w:firstRowLastColumn="0" w:lastRowFirstColumn="0" w:lastRowLastColumn="0"/>
            </w:pPr>
            <w:r w:rsidRPr="0045354E">
              <w:t>35,2</w:t>
            </w:r>
          </w:p>
        </w:tc>
      </w:tr>
    </w:tbl>
    <w:p w:rsidR="00CB3C3D" w:rsidRPr="00A32970" w:rsidRDefault="00CB3C3D" w:rsidP="00651459">
      <w:pPr>
        <w:pStyle w:val="Heading1"/>
        <w:spacing w:before="240" w:after="120" w:line="240" w:lineRule="exact"/>
        <w:ind w:left="1134" w:right="1134"/>
        <w:jc w:val="left"/>
      </w:pPr>
      <w:r w:rsidRPr="00A32970">
        <w:rPr>
          <w:b w:val="0"/>
        </w:rPr>
        <w:t>Таблица №</w:t>
      </w:r>
      <w:r>
        <w:rPr>
          <w:b w:val="0"/>
        </w:rPr>
        <w:t xml:space="preserve"> </w:t>
      </w:r>
      <w:r w:rsidRPr="00A32970">
        <w:rPr>
          <w:b w:val="0"/>
        </w:rPr>
        <w:t>13</w:t>
      </w:r>
      <w:r w:rsidRPr="00A32970">
        <w:rPr>
          <w:b w:val="0"/>
        </w:rPr>
        <w:br/>
      </w:r>
      <w:r w:rsidRPr="00A32970">
        <w:t>Микрокредиты, выданные женщинам за 2006-2010 годы</w:t>
      </w:r>
    </w:p>
    <w:tbl>
      <w:tblPr>
        <w:tblStyle w:val="TabNum"/>
        <w:tblW w:w="8505" w:type="dxa"/>
        <w:tblInd w:w="1134" w:type="dxa"/>
        <w:tblLayout w:type="fixed"/>
        <w:tblLook w:val="01E0" w:firstRow="1" w:lastRow="1" w:firstColumn="1" w:lastColumn="1" w:noHBand="0" w:noVBand="0"/>
      </w:tblPr>
      <w:tblGrid>
        <w:gridCol w:w="3829"/>
        <w:gridCol w:w="2625"/>
        <w:gridCol w:w="2051"/>
      </w:tblGrid>
      <w:tr w:rsidR="00CB3C3D" w:rsidRPr="00140325" w:rsidTr="007078E6">
        <w:trPr>
          <w:trHeight w:val="240"/>
          <w:tblHeader/>
        </w:trPr>
        <w:tc>
          <w:tcPr>
            <w:cnfStyle w:val="001000000000" w:firstRow="0" w:lastRow="0" w:firstColumn="1" w:lastColumn="0" w:oddVBand="0" w:evenVBand="0" w:oddHBand="0" w:evenHBand="0" w:firstRowFirstColumn="0" w:firstRowLastColumn="0" w:lastRowFirstColumn="0" w:lastRowLastColumn="0"/>
            <w:tcW w:w="3829" w:type="dxa"/>
            <w:tcBorders>
              <w:bottom w:val="single" w:sz="12" w:space="0" w:color="auto"/>
            </w:tcBorders>
            <w:shd w:val="clear" w:color="auto" w:fill="auto"/>
            <w:noWrap/>
          </w:tcPr>
          <w:p w:rsidR="00CB3C3D" w:rsidRPr="00140325" w:rsidRDefault="00CB3C3D" w:rsidP="00651459">
            <w:pPr>
              <w:spacing w:before="80" w:after="80" w:line="200" w:lineRule="exact"/>
              <w:rPr>
                <w:i/>
                <w:sz w:val="16"/>
              </w:rPr>
            </w:pPr>
            <w:r w:rsidRPr="00140325">
              <w:rPr>
                <w:i/>
                <w:sz w:val="16"/>
              </w:rPr>
              <w:t>Области и районы республиканского подчин</w:t>
            </w:r>
            <w:r w:rsidRPr="00140325">
              <w:rPr>
                <w:i/>
                <w:sz w:val="16"/>
              </w:rPr>
              <w:t>е</w:t>
            </w:r>
            <w:r w:rsidRPr="00140325">
              <w:rPr>
                <w:i/>
                <w:sz w:val="16"/>
              </w:rPr>
              <w:t>ния</w:t>
            </w:r>
          </w:p>
        </w:tc>
        <w:tc>
          <w:tcPr>
            <w:tcW w:w="2625" w:type="dxa"/>
            <w:tcBorders>
              <w:top w:val="single" w:sz="4" w:space="0" w:color="auto"/>
              <w:bottom w:val="single" w:sz="12" w:space="0" w:color="auto"/>
            </w:tcBorders>
            <w:shd w:val="clear" w:color="auto" w:fill="auto"/>
          </w:tcPr>
          <w:p w:rsidR="00CB3C3D" w:rsidRPr="00140325" w:rsidRDefault="00CB3C3D" w:rsidP="00651459">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140325">
              <w:rPr>
                <w:i/>
                <w:sz w:val="16"/>
              </w:rPr>
              <w:t>Выдано кредитов (тыс. сомони)</w:t>
            </w:r>
          </w:p>
        </w:tc>
        <w:tc>
          <w:tcPr>
            <w:tcW w:w="2051" w:type="dxa"/>
            <w:tcBorders>
              <w:top w:val="single" w:sz="4" w:space="0" w:color="auto"/>
              <w:bottom w:val="single" w:sz="12" w:space="0" w:color="auto"/>
            </w:tcBorders>
            <w:shd w:val="clear" w:color="auto" w:fill="auto"/>
          </w:tcPr>
          <w:p w:rsidR="00CB3C3D" w:rsidRPr="00140325" w:rsidRDefault="00CB3C3D" w:rsidP="00651459">
            <w:pPr>
              <w:spacing w:before="80" w:after="80" w:line="200" w:lineRule="exact"/>
              <w:cnfStyle w:val="000000000000" w:firstRow="0" w:lastRow="0" w:firstColumn="0" w:lastColumn="0" w:oddVBand="0" w:evenVBand="0" w:oddHBand="0" w:evenHBand="0" w:firstRowFirstColumn="0" w:firstRowLastColumn="0" w:lastRowFirstColumn="0" w:lastRowLastColumn="0"/>
              <w:rPr>
                <w:i/>
                <w:sz w:val="16"/>
              </w:rPr>
            </w:pPr>
            <w:r w:rsidRPr="00140325">
              <w:rPr>
                <w:i/>
                <w:sz w:val="16"/>
              </w:rPr>
              <w:t>Количество (чел)</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8505" w:type="dxa"/>
            <w:gridSpan w:val="3"/>
            <w:tcBorders>
              <w:top w:val="single" w:sz="12" w:space="0" w:color="auto"/>
            </w:tcBorders>
            <w:noWrap/>
          </w:tcPr>
          <w:p w:rsidR="00CB3C3D" w:rsidRPr="00140325" w:rsidRDefault="00CB3C3D" w:rsidP="00651459">
            <w:r w:rsidRPr="00140325">
              <w:t>2006 год</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Всего по республике</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168 565</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54 981</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в том числе</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Хатлонская область</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27</w:t>
            </w:r>
            <w:r>
              <w:t xml:space="preserve"> </w:t>
            </w:r>
            <w:r w:rsidRPr="00140325">
              <w:t>233</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13 595</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Согдийская область</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67</w:t>
            </w:r>
            <w:r>
              <w:t xml:space="preserve"> </w:t>
            </w:r>
            <w:r w:rsidRPr="00140325">
              <w:t>392</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25 911</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ГБАО</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9</w:t>
            </w:r>
            <w:r>
              <w:t xml:space="preserve"> </w:t>
            </w:r>
            <w:r w:rsidRPr="00140325">
              <w:t>425</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3 307</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г. Душанбе</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41</w:t>
            </w:r>
            <w:r>
              <w:t xml:space="preserve"> </w:t>
            </w:r>
            <w:r w:rsidRPr="00140325">
              <w:t>475</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4 574</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Районы республиканского подчинения</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23</w:t>
            </w:r>
            <w:r>
              <w:t xml:space="preserve"> </w:t>
            </w:r>
            <w:r w:rsidRPr="00140325">
              <w:t>040</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7 594</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8505" w:type="dxa"/>
            <w:gridSpan w:val="3"/>
            <w:noWrap/>
          </w:tcPr>
          <w:p w:rsidR="00CB3C3D" w:rsidRPr="00140325" w:rsidRDefault="00CB3C3D" w:rsidP="00651459">
            <w:r w:rsidRPr="00140325">
              <w:t>2007 год</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Всего по республике</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332 652</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88 663</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в том числе</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Хатлонская область</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69</w:t>
            </w:r>
            <w:r>
              <w:t xml:space="preserve"> </w:t>
            </w:r>
            <w:r w:rsidRPr="00140325">
              <w:t>103</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24 185</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Согдийская область</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121</w:t>
            </w:r>
            <w:r>
              <w:t xml:space="preserve"> </w:t>
            </w:r>
            <w:r w:rsidRPr="00140325">
              <w:t>340</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39 694</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ГБАО</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24</w:t>
            </w:r>
            <w:r>
              <w:t xml:space="preserve"> </w:t>
            </w:r>
            <w:r w:rsidRPr="00140325">
              <w:t>317</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4 982</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г. Душанбе</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71</w:t>
            </w:r>
            <w:r>
              <w:t xml:space="preserve"> </w:t>
            </w:r>
            <w:r w:rsidRPr="00140325">
              <w:t>620</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6 734</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Районы республиканского подчинения</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46</w:t>
            </w:r>
            <w:r>
              <w:t xml:space="preserve"> </w:t>
            </w:r>
            <w:r w:rsidRPr="00140325">
              <w:t>272</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13 068</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8505" w:type="dxa"/>
            <w:gridSpan w:val="3"/>
            <w:noWrap/>
          </w:tcPr>
          <w:p w:rsidR="00CB3C3D" w:rsidRPr="00140325" w:rsidRDefault="00CB3C3D" w:rsidP="00651459">
            <w:r w:rsidRPr="00140325">
              <w:t>2008 год</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Всего по республике</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441 467</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93 685</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в том числе</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Хатлонская область</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92</w:t>
            </w:r>
            <w:r>
              <w:t xml:space="preserve"> </w:t>
            </w:r>
            <w:r w:rsidRPr="00140325">
              <w:t>637</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26 807</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Согдийская область</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155</w:t>
            </w:r>
            <w:r>
              <w:t xml:space="preserve"> </w:t>
            </w:r>
            <w:r w:rsidRPr="00140325">
              <w:t>984</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39 553</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ГБАО</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28</w:t>
            </w:r>
            <w:r>
              <w:t xml:space="preserve"> </w:t>
            </w:r>
            <w:r w:rsidRPr="00140325">
              <w:t>960</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5 206</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г. Душанбе</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99</w:t>
            </w:r>
            <w:r>
              <w:t xml:space="preserve"> </w:t>
            </w:r>
            <w:r w:rsidRPr="00140325">
              <w:t>858</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6 679</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Районы республиканского подчинения</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64</w:t>
            </w:r>
            <w:r>
              <w:t xml:space="preserve"> </w:t>
            </w:r>
            <w:r w:rsidRPr="00140325">
              <w:t>028</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15 440</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8505" w:type="dxa"/>
            <w:gridSpan w:val="3"/>
            <w:noWrap/>
          </w:tcPr>
          <w:p w:rsidR="00CB3C3D" w:rsidRPr="00140325" w:rsidRDefault="00CB3C3D" w:rsidP="00651459">
            <w:r w:rsidRPr="00140325">
              <w:t>2009 год</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Всего по республике</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395 819</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74 488</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в том числе</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Хатлонская область</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68</w:t>
            </w:r>
            <w:r>
              <w:t xml:space="preserve"> </w:t>
            </w:r>
            <w:r w:rsidRPr="00140325">
              <w:t>159</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19 112</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Согдийская область</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156</w:t>
            </w:r>
            <w:r>
              <w:t xml:space="preserve"> </w:t>
            </w:r>
            <w:r w:rsidRPr="00140325">
              <w:t>267</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35 397</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ГБАО</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18</w:t>
            </w:r>
            <w:r>
              <w:t xml:space="preserve"> </w:t>
            </w:r>
            <w:r w:rsidRPr="00140325">
              <w:t>731</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2 871</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г. Душанбе</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95</w:t>
            </w:r>
            <w:r>
              <w:t xml:space="preserve"> </w:t>
            </w:r>
            <w:r w:rsidRPr="00140325">
              <w:t>536</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6 081</w:t>
            </w:r>
          </w:p>
        </w:tc>
      </w:tr>
      <w:tr w:rsidR="00CB3C3D" w:rsidRPr="00140325" w:rsidTr="007078E6">
        <w:trPr>
          <w:trHeight w:val="240"/>
        </w:trPr>
        <w:tc>
          <w:tcPr>
            <w:cnfStyle w:val="001000000000" w:firstRow="0" w:lastRow="0" w:firstColumn="1" w:lastColumn="0" w:oddVBand="0" w:evenVBand="0" w:oddHBand="0" w:evenHBand="0" w:firstRowFirstColumn="0" w:firstRowLastColumn="0" w:lastRowFirstColumn="0" w:lastRowLastColumn="0"/>
            <w:tcW w:w="3829" w:type="dxa"/>
            <w:noWrap/>
          </w:tcPr>
          <w:p w:rsidR="00CB3C3D" w:rsidRPr="00140325" w:rsidRDefault="00CB3C3D" w:rsidP="00651459">
            <w:r w:rsidRPr="00140325">
              <w:t>Районы республиканского подчинения</w:t>
            </w:r>
          </w:p>
        </w:tc>
        <w:tc>
          <w:tcPr>
            <w:tcW w:w="2625"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57</w:t>
            </w:r>
            <w:r>
              <w:t xml:space="preserve"> </w:t>
            </w:r>
            <w:r w:rsidRPr="00140325">
              <w:t>125</w:t>
            </w:r>
          </w:p>
        </w:tc>
        <w:tc>
          <w:tcPr>
            <w:tcW w:w="2051" w:type="dxa"/>
            <w:noWrap/>
          </w:tcPr>
          <w:p w:rsidR="00CB3C3D" w:rsidRPr="00140325" w:rsidRDefault="00CB3C3D" w:rsidP="00651459">
            <w:pPr>
              <w:cnfStyle w:val="000000000000" w:firstRow="0" w:lastRow="0" w:firstColumn="0" w:lastColumn="0" w:oddVBand="0" w:evenVBand="0" w:oddHBand="0" w:evenHBand="0" w:firstRowFirstColumn="0" w:firstRowLastColumn="0" w:lastRowFirstColumn="0" w:lastRowLastColumn="0"/>
            </w:pPr>
            <w:r w:rsidRPr="00140325">
              <w:t>11 027</w:t>
            </w:r>
          </w:p>
        </w:tc>
      </w:tr>
    </w:tbl>
    <w:p w:rsidR="00CB3C3D" w:rsidRPr="00AD57B2" w:rsidRDefault="00CB3C3D" w:rsidP="00651459">
      <w:pPr>
        <w:spacing w:before="240"/>
        <w:jc w:val="center"/>
        <w:rPr>
          <w:u w:val="single"/>
        </w:rPr>
      </w:pPr>
      <w:r>
        <w:rPr>
          <w:u w:val="single"/>
        </w:rPr>
        <w:tab/>
      </w:r>
      <w:r>
        <w:rPr>
          <w:u w:val="single"/>
        </w:rPr>
        <w:tab/>
      </w:r>
      <w:r>
        <w:rPr>
          <w:u w:val="single"/>
        </w:rPr>
        <w:tab/>
      </w:r>
    </w:p>
    <w:sectPr w:rsidR="00CB3C3D" w:rsidRPr="00AD57B2" w:rsidSect="00292480">
      <w:headerReference w:type="even" r:id="rId8"/>
      <w:headerReference w:type="default" r:id="rId9"/>
      <w:footerReference w:type="even" r:id="rId10"/>
      <w:footerReference w:type="default" r:id="rId11"/>
      <w:footerReference w:type="first" r:id="rId12"/>
      <w:pgSz w:w="11907" w:h="16840" w:code="9"/>
      <w:pgMar w:top="1701" w:right="1134" w:bottom="2268" w:left="1134" w:header="1134" w:footer="170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88D" w:rsidRDefault="0040788D">
      <w:r>
        <w:rPr>
          <w:lang w:val="en-US"/>
        </w:rPr>
        <w:tab/>
      </w:r>
      <w:r>
        <w:separator/>
      </w:r>
    </w:p>
  </w:endnote>
  <w:endnote w:type="continuationSeparator" w:id="0">
    <w:p w:rsidR="0040788D" w:rsidRDefault="0040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88D" w:rsidRPr="009A6F4A" w:rsidRDefault="0040788D">
    <w:pPr>
      <w:pStyle w:val="Footer"/>
      <w:rPr>
        <w:lang w:val="en-US"/>
      </w:rP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lang w:val="en-US"/>
      </w:rPr>
      <w:tab/>
      <w:t>GE.12-41581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88D" w:rsidRPr="009A6F4A" w:rsidRDefault="0040788D">
    <w:pPr>
      <w:pStyle w:val="Footer"/>
      <w:rPr>
        <w:lang w:val="en-US"/>
      </w:rPr>
    </w:pPr>
    <w:r>
      <w:rPr>
        <w:lang w:val="en-US"/>
      </w:rPr>
      <w:t>GE.12-41581</w:t>
    </w:r>
    <w:r>
      <w:rPr>
        <w:lang w:val="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88D" w:rsidRPr="009A6F4A" w:rsidRDefault="0040788D">
    <w:pPr>
      <w:pStyle w:val="Footer"/>
      <w:rPr>
        <w:sz w:val="20"/>
        <w:lang w:val="en-US"/>
      </w:rPr>
    </w:pPr>
    <w:r>
      <w:rPr>
        <w:sz w:val="20"/>
        <w:lang w:val="en-US"/>
      </w:rPr>
      <w:t>GE.12-41581 (R)  030412 030412</w:t>
    </w:r>
    <w:r>
      <w:rPr>
        <w:sz w:val="20"/>
        <w:lang w:val="en-US"/>
      </w:rPr>
      <w:tab/>
    </w:r>
    <w:r w:rsidRPr="00206282">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3pt;height:18pt">
          <v:imagedata r:id="rId1" o:title="recycle_Russia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88D" w:rsidRPr="00F71F63" w:rsidRDefault="0040788D" w:rsidP="00457634">
      <w:pPr>
        <w:tabs>
          <w:tab w:val="right" w:pos="2155"/>
        </w:tabs>
        <w:spacing w:after="80" w:line="240" w:lineRule="auto"/>
        <w:ind w:left="680"/>
        <w:rPr>
          <w:u w:val="single"/>
          <w:lang w:val="en-US"/>
        </w:rPr>
      </w:pPr>
      <w:r w:rsidRPr="00F71F63">
        <w:rPr>
          <w:u w:val="single"/>
          <w:lang w:val="en-US"/>
        </w:rPr>
        <w:tab/>
      </w:r>
    </w:p>
  </w:footnote>
  <w:footnote w:type="continuationSeparator" w:id="0">
    <w:p w:rsidR="0040788D" w:rsidRPr="00F71F63" w:rsidRDefault="0040788D" w:rsidP="00635E86">
      <w:pPr>
        <w:tabs>
          <w:tab w:val="right" w:pos="2155"/>
        </w:tabs>
        <w:spacing w:after="80" w:line="240" w:lineRule="auto"/>
        <w:rPr>
          <w:u w:val="single"/>
          <w:lang w:val="en-US"/>
        </w:rPr>
      </w:pPr>
      <w:r w:rsidRPr="00F71F63">
        <w:rPr>
          <w:u w:val="single"/>
          <w:lang w:val="en-US"/>
        </w:rPr>
        <w:tab/>
      </w:r>
    </w:p>
    <w:p w:rsidR="0040788D" w:rsidRPr="00635E86" w:rsidRDefault="0040788D" w:rsidP="00635E86">
      <w:pPr>
        <w:pStyle w:val="Footer"/>
      </w:pPr>
    </w:p>
  </w:footnote>
  <w:footnote w:id="1">
    <w:p w:rsidR="0040788D" w:rsidRPr="00096383" w:rsidRDefault="0040788D" w:rsidP="00096383">
      <w:pPr>
        <w:pStyle w:val="FootnoteText"/>
        <w:rPr>
          <w:sz w:val="20"/>
          <w:lang w:val="ru-RU"/>
        </w:rPr>
      </w:pPr>
      <w:r>
        <w:tab/>
      </w:r>
      <w:r w:rsidRPr="00096383">
        <w:rPr>
          <w:rStyle w:val="FootnoteReference"/>
          <w:sz w:val="20"/>
          <w:vertAlign w:val="baseline"/>
          <w:lang w:val="ru-RU"/>
        </w:rPr>
        <w:t>*</w:t>
      </w:r>
      <w:r w:rsidRPr="00096383">
        <w:rPr>
          <w:lang w:val="ru-RU"/>
        </w:rPr>
        <w:tab/>
        <w:t>В соответствии с препровожденной государствам-участникам информацией относительно обработки их докладов настоящий документ до его передачи в службы перевода Организации Объединенных Наций официально не редактировался.</w:t>
      </w:r>
    </w:p>
  </w:footnote>
  <w:footnote w:id="2">
    <w:p w:rsidR="0040788D" w:rsidRPr="00A82F31" w:rsidRDefault="0040788D" w:rsidP="00514630">
      <w:pPr>
        <w:pStyle w:val="FootnoteText"/>
        <w:rPr>
          <w:lang w:val="ru-RU"/>
        </w:rPr>
      </w:pPr>
      <w:r>
        <w:rPr>
          <w:lang w:val="ru-RU"/>
        </w:rPr>
        <w:tab/>
      </w:r>
      <w:r>
        <w:rPr>
          <w:rStyle w:val="FootnoteReference"/>
        </w:rPr>
        <w:footnoteRef/>
      </w:r>
      <w:r w:rsidRPr="00EA11F4">
        <w:rPr>
          <w:lang w:val="ru-RU"/>
        </w:rPr>
        <w:t xml:space="preserve"> </w:t>
      </w:r>
      <w:r>
        <w:rPr>
          <w:lang w:val="ru-RU"/>
        </w:rPr>
        <w:tab/>
      </w:r>
      <w:hyperlink r:id="rId1" w:history="1">
        <w:r w:rsidRPr="00A82F31">
          <w:t>http</w:t>
        </w:r>
        <w:r w:rsidRPr="00A82F31">
          <w:rPr>
            <w:lang w:val="ru-RU"/>
          </w:rPr>
          <w:t>://</w:t>
        </w:r>
        <w:r w:rsidRPr="00A82F31">
          <w:t>www</w:t>
        </w:r>
        <w:r w:rsidRPr="00A82F31">
          <w:rPr>
            <w:lang w:val="ru-RU"/>
          </w:rPr>
          <w:t>.</w:t>
        </w:r>
        <w:r w:rsidRPr="00A82F31">
          <w:t>stat</w:t>
        </w:r>
        <w:r w:rsidRPr="00A82F31">
          <w:rPr>
            <w:lang w:val="ru-RU"/>
          </w:rPr>
          <w:t>.</w:t>
        </w:r>
        <w:r w:rsidRPr="00A82F31">
          <w:t>tj</w:t>
        </w:r>
        <w:r w:rsidRPr="00A82F31">
          <w:rPr>
            <w:lang w:val="ru-RU"/>
          </w:rPr>
          <w:t>/</w:t>
        </w:r>
        <w:r w:rsidRPr="00A82F31">
          <w:t>ru</w:t>
        </w:r>
        <w:r w:rsidRPr="00A82F31">
          <w:rPr>
            <w:lang w:val="ru-RU"/>
          </w:rPr>
          <w:t>/</w:t>
        </w:r>
        <w:r w:rsidRPr="00A82F31">
          <w:t>population</w:t>
        </w:r>
        <w:r w:rsidRPr="00A82F31">
          <w:rPr>
            <w:lang w:val="ru-RU"/>
          </w:rPr>
          <w:t>-</w:t>
        </w:r>
        <w:r w:rsidRPr="00A82F31">
          <w:t>census</w:t>
        </w:r>
        <w:r w:rsidRPr="00A82F31">
          <w:rPr>
            <w:lang w:val="ru-RU"/>
          </w:rPr>
          <w:t>/</w:t>
        </w:r>
      </w:hyperlink>
      <w:r w:rsidRPr="00A82F31">
        <w:rPr>
          <w:lang w:val="ru-RU"/>
        </w:rPr>
        <w:t>.</w:t>
      </w:r>
    </w:p>
  </w:footnote>
  <w:footnote w:id="3">
    <w:p w:rsidR="0040788D" w:rsidRPr="00362CD1" w:rsidRDefault="0040788D" w:rsidP="00514630">
      <w:pPr>
        <w:pStyle w:val="FootnoteText"/>
        <w:rPr>
          <w:lang w:val="ru-RU"/>
        </w:rPr>
      </w:pPr>
      <w:r>
        <w:tab/>
      </w:r>
      <w:r>
        <w:rPr>
          <w:rStyle w:val="FootnoteReference"/>
        </w:rPr>
        <w:footnoteRef/>
      </w:r>
      <w:r w:rsidRPr="00362CD1">
        <w:rPr>
          <w:lang w:val="ru-RU"/>
        </w:rPr>
        <w:tab/>
        <w:t>Ахбори Маджлиси Оли Республики Таджикистан. 2003. № 8. Ст. 468.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88D" w:rsidRPr="005E0092" w:rsidRDefault="0040788D">
    <w:pPr>
      <w:pStyle w:val="Header"/>
      <w:rPr>
        <w:lang w:val="en-US"/>
      </w:rPr>
    </w:pPr>
    <w:r>
      <w:rPr>
        <w:lang w:val="en-US"/>
      </w:rPr>
      <w:t>CEDAW/C/TJK/4-5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88D" w:rsidRPr="009A6F4A" w:rsidRDefault="0040788D">
    <w:pPr>
      <w:pStyle w:val="Header"/>
      <w:rPr>
        <w:lang w:val="en-US"/>
      </w:rPr>
    </w:pPr>
    <w:r>
      <w:rPr>
        <w:lang w:val="en-US"/>
      </w:rPr>
      <w:tab/>
      <w:t>CEDAW/C/TJK/4-5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A2F2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336686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3EE73BE"/>
    <w:lvl w:ilvl="0">
      <w:start w:val="1"/>
      <w:numFmt w:val="decimal"/>
      <w:pStyle w:val="ListNumber3"/>
      <w:lvlText w:val="%1."/>
      <w:lvlJc w:val="left"/>
      <w:pPr>
        <w:tabs>
          <w:tab w:val="num" w:pos="926"/>
        </w:tabs>
        <w:ind w:left="926" w:hanging="360"/>
      </w:pPr>
    </w:lvl>
  </w:abstractNum>
  <w:abstractNum w:abstractNumId="3">
    <w:nsid w:val="FFFFFF7F"/>
    <w:multiLevelType w:val="singleLevel"/>
    <w:tmpl w:val="A1ACCA3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22A49F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0F62B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EAD5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F82C5B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30CBDAE"/>
    <w:lvl w:ilvl="0">
      <w:start w:val="1"/>
      <w:numFmt w:val="decimal"/>
      <w:pStyle w:val="ListNumber"/>
      <w:lvlText w:val="%1."/>
      <w:lvlJc w:val="left"/>
      <w:pPr>
        <w:tabs>
          <w:tab w:val="num" w:pos="360"/>
        </w:tabs>
        <w:ind w:left="360" w:hanging="360"/>
      </w:pPr>
    </w:lvl>
  </w:abstractNum>
  <w:abstractNum w:abstractNumId="9">
    <w:nsid w:val="FFFFFF89"/>
    <w:multiLevelType w:val="singleLevel"/>
    <w:tmpl w:val="AA6A47F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361C2C"/>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3676EF3"/>
    <w:multiLevelType w:val="multilevel"/>
    <w:tmpl w:val="04190023"/>
    <w:styleLink w:val="ArticleSection"/>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778310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1"/>
  </w:num>
  <w:num w:numId="3">
    <w:abstractNumId w:val="13"/>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4"/>
  </w:num>
  <w:num w:numId="18">
    <w:abstractNumId w:val="11"/>
  </w:num>
  <w:num w:numId="19">
    <w:abstractNumId w:val="11"/>
  </w:num>
  <w:num w:numId="20">
    <w:abstractNumId w:val="14"/>
  </w:num>
  <w:num w:numId="21">
    <w:abstractNumId w:val="11"/>
  </w:num>
  <w:num w:numId="22">
    <w:abstractNumId w:val="13"/>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0"/>
  <w:defaultTabStop w:val="567"/>
  <w:autoHyphenation/>
  <w:hyphenationZone w:val="357"/>
  <w:doNotHyphenateCaps/>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7D6"/>
    <w:rsid w:val="000033D8"/>
    <w:rsid w:val="00005C1C"/>
    <w:rsid w:val="00016553"/>
    <w:rsid w:val="000233B3"/>
    <w:rsid w:val="00023E9E"/>
    <w:rsid w:val="00026B0C"/>
    <w:rsid w:val="0003638E"/>
    <w:rsid w:val="00036FF2"/>
    <w:rsid w:val="0004010A"/>
    <w:rsid w:val="00042BB8"/>
    <w:rsid w:val="00043D88"/>
    <w:rsid w:val="00046E4D"/>
    <w:rsid w:val="0006401A"/>
    <w:rsid w:val="00067C8A"/>
    <w:rsid w:val="00072C27"/>
    <w:rsid w:val="00080FA3"/>
    <w:rsid w:val="00086182"/>
    <w:rsid w:val="00090891"/>
    <w:rsid w:val="00092E62"/>
    <w:rsid w:val="00096383"/>
    <w:rsid w:val="00097975"/>
    <w:rsid w:val="000A3DDF"/>
    <w:rsid w:val="000A60A0"/>
    <w:rsid w:val="000C3688"/>
    <w:rsid w:val="000D10A5"/>
    <w:rsid w:val="000D6863"/>
    <w:rsid w:val="00117AEE"/>
    <w:rsid w:val="00125A9E"/>
    <w:rsid w:val="00133C2F"/>
    <w:rsid w:val="0013550C"/>
    <w:rsid w:val="001463F7"/>
    <w:rsid w:val="0015769C"/>
    <w:rsid w:val="00164388"/>
    <w:rsid w:val="0017251E"/>
    <w:rsid w:val="00180752"/>
    <w:rsid w:val="00185076"/>
    <w:rsid w:val="0018543C"/>
    <w:rsid w:val="00190231"/>
    <w:rsid w:val="00192ABD"/>
    <w:rsid w:val="001A75D5"/>
    <w:rsid w:val="001A7D40"/>
    <w:rsid w:val="001D07F7"/>
    <w:rsid w:val="001D7B8F"/>
    <w:rsid w:val="001E48EE"/>
    <w:rsid w:val="001E72A5"/>
    <w:rsid w:val="001F2D04"/>
    <w:rsid w:val="001F5520"/>
    <w:rsid w:val="0020059C"/>
    <w:rsid w:val="002019BD"/>
    <w:rsid w:val="00207B59"/>
    <w:rsid w:val="00232D42"/>
    <w:rsid w:val="00237334"/>
    <w:rsid w:val="002406BF"/>
    <w:rsid w:val="002444F4"/>
    <w:rsid w:val="002629A0"/>
    <w:rsid w:val="00275AA7"/>
    <w:rsid w:val="00277907"/>
    <w:rsid w:val="00277A40"/>
    <w:rsid w:val="0028492B"/>
    <w:rsid w:val="002863D4"/>
    <w:rsid w:val="00286D0E"/>
    <w:rsid w:val="00291C8F"/>
    <w:rsid w:val="00292480"/>
    <w:rsid w:val="002C5036"/>
    <w:rsid w:val="002C6A71"/>
    <w:rsid w:val="002C6D5F"/>
    <w:rsid w:val="002D15EA"/>
    <w:rsid w:val="002D6C07"/>
    <w:rsid w:val="002E0CE6"/>
    <w:rsid w:val="002E1163"/>
    <w:rsid w:val="002E43F3"/>
    <w:rsid w:val="00307404"/>
    <w:rsid w:val="003215F5"/>
    <w:rsid w:val="00332891"/>
    <w:rsid w:val="00356BB2"/>
    <w:rsid w:val="00360477"/>
    <w:rsid w:val="003670BC"/>
    <w:rsid w:val="00367FC9"/>
    <w:rsid w:val="003711A1"/>
    <w:rsid w:val="00372123"/>
    <w:rsid w:val="00386581"/>
    <w:rsid w:val="00387100"/>
    <w:rsid w:val="003951D3"/>
    <w:rsid w:val="003978C6"/>
    <w:rsid w:val="003B40A9"/>
    <w:rsid w:val="003C016E"/>
    <w:rsid w:val="003D5EBD"/>
    <w:rsid w:val="003E77DF"/>
    <w:rsid w:val="00401CE0"/>
    <w:rsid w:val="00403234"/>
    <w:rsid w:val="0040788D"/>
    <w:rsid w:val="00407AC3"/>
    <w:rsid w:val="00414586"/>
    <w:rsid w:val="00415059"/>
    <w:rsid w:val="0042265C"/>
    <w:rsid w:val="00424FDD"/>
    <w:rsid w:val="0043033D"/>
    <w:rsid w:val="00435FE4"/>
    <w:rsid w:val="004426EF"/>
    <w:rsid w:val="00452C5C"/>
    <w:rsid w:val="00457634"/>
    <w:rsid w:val="004639D0"/>
    <w:rsid w:val="00474F42"/>
    <w:rsid w:val="0048244D"/>
    <w:rsid w:val="004A0DE8"/>
    <w:rsid w:val="004A4CB7"/>
    <w:rsid w:val="004A57B5"/>
    <w:rsid w:val="004B19DA"/>
    <w:rsid w:val="004C2A53"/>
    <w:rsid w:val="004C3B35"/>
    <w:rsid w:val="004C43EC"/>
    <w:rsid w:val="004D0008"/>
    <w:rsid w:val="004E6729"/>
    <w:rsid w:val="004F0E47"/>
    <w:rsid w:val="004F5E5B"/>
    <w:rsid w:val="00502691"/>
    <w:rsid w:val="0051339C"/>
    <w:rsid w:val="0051412F"/>
    <w:rsid w:val="00514630"/>
    <w:rsid w:val="00522B6F"/>
    <w:rsid w:val="0052430E"/>
    <w:rsid w:val="005276AD"/>
    <w:rsid w:val="00540A9A"/>
    <w:rsid w:val="00543522"/>
    <w:rsid w:val="00545680"/>
    <w:rsid w:val="00552E04"/>
    <w:rsid w:val="0056618E"/>
    <w:rsid w:val="00576F59"/>
    <w:rsid w:val="00577A34"/>
    <w:rsid w:val="00580AAD"/>
    <w:rsid w:val="00593A04"/>
    <w:rsid w:val="005A6D5A"/>
    <w:rsid w:val="005B1B28"/>
    <w:rsid w:val="005B7D51"/>
    <w:rsid w:val="005B7F35"/>
    <w:rsid w:val="005C2081"/>
    <w:rsid w:val="005C678A"/>
    <w:rsid w:val="005D346D"/>
    <w:rsid w:val="005E74AB"/>
    <w:rsid w:val="00606A3E"/>
    <w:rsid w:val="006115AA"/>
    <w:rsid w:val="006120AE"/>
    <w:rsid w:val="006133AC"/>
    <w:rsid w:val="00635E86"/>
    <w:rsid w:val="00636A37"/>
    <w:rsid w:val="006501A5"/>
    <w:rsid w:val="00651459"/>
    <w:rsid w:val="006567B2"/>
    <w:rsid w:val="00662ADE"/>
    <w:rsid w:val="00664106"/>
    <w:rsid w:val="006756F1"/>
    <w:rsid w:val="00677773"/>
    <w:rsid w:val="006805FC"/>
    <w:rsid w:val="006926C7"/>
    <w:rsid w:val="00694C37"/>
    <w:rsid w:val="006A1BEB"/>
    <w:rsid w:val="006A401C"/>
    <w:rsid w:val="006A7C6E"/>
    <w:rsid w:val="006B23D9"/>
    <w:rsid w:val="006C1814"/>
    <w:rsid w:val="006C2F45"/>
    <w:rsid w:val="006C361A"/>
    <w:rsid w:val="006C5657"/>
    <w:rsid w:val="006D5E4E"/>
    <w:rsid w:val="006E6860"/>
    <w:rsid w:val="006E7183"/>
    <w:rsid w:val="006F4CD1"/>
    <w:rsid w:val="006F5FBF"/>
    <w:rsid w:val="0070327E"/>
    <w:rsid w:val="007078E6"/>
    <w:rsid w:val="00707B5F"/>
    <w:rsid w:val="00710080"/>
    <w:rsid w:val="00723494"/>
    <w:rsid w:val="00735602"/>
    <w:rsid w:val="0075279B"/>
    <w:rsid w:val="00753748"/>
    <w:rsid w:val="00762446"/>
    <w:rsid w:val="0077318F"/>
    <w:rsid w:val="00781ACB"/>
    <w:rsid w:val="007A79EB"/>
    <w:rsid w:val="007D4CA0"/>
    <w:rsid w:val="007D7A23"/>
    <w:rsid w:val="007E38C3"/>
    <w:rsid w:val="007E549E"/>
    <w:rsid w:val="007E71C9"/>
    <w:rsid w:val="007F7553"/>
    <w:rsid w:val="0080755E"/>
    <w:rsid w:val="008120D4"/>
    <w:rsid w:val="008139A5"/>
    <w:rsid w:val="00817B33"/>
    <w:rsid w:val="00817F73"/>
    <w:rsid w:val="0082228E"/>
    <w:rsid w:val="00830402"/>
    <w:rsid w:val="008305D7"/>
    <w:rsid w:val="00834887"/>
    <w:rsid w:val="00842FED"/>
    <w:rsid w:val="008455CF"/>
    <w:rsid w:val="00847689"/>
    <w:rsid w:val="00861C52"/>
    <w:rsid w:val="008727A1"/>
    <w:rsid w:val="00886B0F"/>
    <w:rsid w:val="00891C08"/>
    <w:rsid w:val="008A3879"/>
    <w:rsid w:val="008A5FA8"/>
    <w:rsid w:val="008A6DF0"/>
    <w:rsid w:val="008A7575"/>
    <w:rsid w:val="008B5F47"/>
    <w:rsid w:val="008B759B"/>
    <w:rsid w:val="008C7B87"/>
    <w:rsid w:val="008D6A7A"/>
    <w:rsid w:val="008E3E87"/>
    <w:rsid w:val="008E505C"/>
    <w:rsid w:val="008E7F13"/>
    <w:rsid w:val="008F3185"/>
    <w:rsid w:val="00915B0A"/>
    <w:rsid w:val="00926904"/>
    <w:rsid w:val="009372F0"/>
    <w:rsid w:val="00955022"/>
    <w:rsid w:val="00957B4D"/>
    <w:rsid w:val="00963E25"/>
    <w:rsid w:val="00964EEA"/>
    <w:rsid w:val="009807D6"/>
    <w:rsid w:val="00980C86"/>
    <w:rsid w:val="009B1D9B"/>
    <w:rsid w:val="009B4074"/>
    <w:rsid w:val="009C30BB"/>
    <w:rsid w:val="009C4E83"/>
    <w:rsid w:val="009C60BE"/>
    <w:rsid w:val="009E6279"/>
    <w:rsid w:val="009F00A6"/>
    <w:rsid w:val="009F56A7"/>
    <w:rsid w:val="009F5B05"/>
    <w:rsid w:val="00A026CA"/>
    <w:rsid w:val="00A0668B"/>
    <w:rsid w:val="00A07232"/>
    <w:rsid w:val="00A14800"/>
    <w:rsid w:val="00A156DE"/>
    <w:rsid w:val="00A157ED"/>
    <w:rsid w:val="00A2446A"/>
    <w:rsid w:val="00A4025D"/>
    <w:rsid w:val="00A55612"/>
    <w:rsid w:val="00A77652"/>
    <w:rsid w:val="00A800D1"/>
    <w:rsid w:val="00A82DD4"/>
    <w:rsid w:val="00A92699"/>
    <w:rsid w:val="00AB5BF0"/>
    <w:rsid w:val="00AB7B51"/>
    <w:rsid w:val="00AC1C95"/>
    <w:rsid w:val="00AC2CCB"/>
    <w:rsid w:val="00AC443A"/>
    <w:rsid w:val="00AE60E2"/>
    <w:rsid w:val="00B0169F"/>
    <w:rsid w:val="00B05F21"/>
    <w:rsid w:val="00B14EA9"/>
    <w:rsid w:val="00B30A3C"/>
    <w:rsid w:val="00B81305"/>
    <w:rsid w:val="00B8138B"/>
    <w:rsid w:val="00BB17DC"/>
    <w:rsid w:val="00BB1AF9"/>
    <w:rsid w:val="00BB4C4A"/>
    <w:rsid w:val="00BD3CAE"/>
    <w:rsid w:val="00BD5F3C"/>
    <w:rsid w:val="00C04732"/>
    <w:rsid w:val="00C07C0F"/>
    <w:rsid w:val="00C145C4"/>
    <w:rsid w:val="00C20D2F"/>
    <w:rsid w:val="00C2131B"/>
    <w:rsid w:val="00C33053"/>
    <w:rsid w:val="00C37AF8"/>
    <w:rsid w:val="00C37C79"/>
    <w:rsid w:val="00C41BBC"/>
    <w:rsid w:val="00C51419"/>
    <w:rsid w:val="00C54056"/>
    <w:rsid w:val="00C663A3"/>
    <w:rsid w:val="00C75CB2"/>
    <w:rsid w:val="00C90723"/>
    <w:rsid w:val="00C90D5C"/>
    <w:rsid w:val="00CA609E"/>
    <w:rsid w:val="00CA7DA4"/>
    <w:rsid w:val="00CB31FB"/>
    <w:rsid w:val="00CB3C3D"/>
    <w:rsid w:val="00CE3D6F"/>
    <w:rsid w:val="00CE79A5"/>
    <w:rsid w:val="00CF0042"/>
    <w:rsid w:val="00CF262F"/>
    <w:rsid w:val="00D00E7C"/>
    <w:rsid w:val="00D025D5"/>
    <w:rsid w:val="00D26B13"/>
    <w:rsid w:val="00D26CC1"/>
    <w:rsid w:val="00D30662"/>
    <w:rsid w:val="00D32A0B"/>
    <w:rsid w:val="00D35DC0"/>
    <w:rsid w:val="00D6236B"/>
    <w:rsid w:val="00D809D1"/>
    <w:rsid w:val="00D84ECF"/>
    <w:rsid w:val="00D91F9A"/>
    <w:rsid w:val="00DA2851"/>
    <w:rsid w:val="00DA2B7C"/>
    <w:rsid w:val="00DA5686"/>
    <w:rsid w:val="00DB2FC0"/>
    <w:rsid w:val="00DF18FA"/>
    <w:rsid w:val="00DF49CA"/>
    <w:rsid w:val="00DF775B"/>
    <w:rsid w:val="00E007F3"/>
    <w:rsid w:val="00E00DEA"/>
    <w:rsid w:val="00E06EF0"/>
    <w:rsid w:val="00E11679"/>
    <w:rsid w:val="00E307D1"/>
    <w:rsid w:val="00E46A04"/>
    <w:rsid w:val="00E5233F"/>
    <w:rsid w:val="00E717F3"/>
    <w:rsid w:val="00E72C5E"/>
    <w:rsid w:val="00E73056"/>
    <w:rsid w:val="00E73451"/>
    <w:rsid w:val="00E7489F"/>
    <w:rsid w:val="00E75147"/>
    <w:rsid w:val="00E8167D"/>
    <w:rsid w:val="00E907E9"/>
    <w:rsid w:val="00E96BE7"/>
    <w:rsid w:val="00EA2CD0"/>
    <w:rsid w:val="00EC0044"/>
    <w:rsid w:val="00EC6B9F"/>
    <w:rsid w:val="00ED3977"/>
    <w:rsid w:val="00EE516D"/>
    <w:rsid w:val="00EF4D1B"/>
    <w:rsid w:val="00EF7295"/>
    <w:rsid w:val="00F06046"/>
    <w:rsid w:val="00F069D1"/>
    <w:rsid w:val="00F1503D"/>
    <w:rsid w:val="00F22712"/>
    <w:rsid w:val="00F275F5"/>
    <w:rsid w:val="00F33188"/>
    <w:rsid w:val="00F35BDE"/>
    <w:rsid w:val="00F52A0E"/>
    <w:rsid w:val="00F71F63"/>
    <w:rsid w:val="00F87506"/>
    <w:rsid w:val="00F92C41"/>
    <w:rsid w:val="00FA5522"/>
    <w:rsid w:val="00FA6E4A"/>
    <w:rsid w:val="00FA6F77"/>
    <w:rsid w:val="00FB2B35"/>
    <w:rsid w:val="00FC4AE1"/>
    <w:rsid w:val="00FD78A3"/>
    <w:rsid w:val="00FE600E"/>
    <w:rsid w:val="00FF624B"/>
    <w:rsid w:val="00FF6C8A"/>
    <w:rsid w:val="00FF7CE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773"/>
    <w:pPr>
      <w:spacing w:line="240" w:lineRule="atLeast"/>
    </w:pPr>
    <w:rPr>
      <w:spacing w:val="4"/>
      <w:w w:val="103"/>
      <w:kern w:val="14"/>
      <w:lang w:val="ru-RU" w:eastAsia="en-US"/>
    </w:rPr>
  </w:style>
  <w:style w:type="paragraph" w:styleId="Heading1">
    <w:name w:val="heading 1"/>
    <w:aliases w:val="Table_GR"/>
    <w:basedOn w:val="Normal"/>
    <w:next w:val="Normal"/>
    <w:qFormat/>
    <w:rsid w:val="007E71C9"/>
    <w:pPr>
      <w:keepNext/>
      <w:tabs>
        <w:tab w:val="left" w:pos="567"/>
      </w:tabs>
      <w:spacing w:line="240" w:lineRule="auto"/>
      <w:jc w:val="both"/>
      <w:outlineLvl w:val="0"/>
    </w:pPr>
    <w:rPr>
      <w:rFonts w:cs="Arial"/>
      <w:b/>
      <w:bCs/>
      <w:szCs w:val="32"/>
      <w:lang w:eastAsia="ru-RU"/>
    </w:rPr>
  </w:style>
  <w:style w:type="paragraph" w:styleId="Heading2">
    <w:name w:val="heading 2"/>
    <w:basedOn w:val="Normal"/>
    <w:next w:val="Normal"/>
    <w:qFormat/>
    <w:rsid w:val="007E71C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71C9"/>
    <w:pPr>
      <w:keepNext/>
      <w:spacing w:before="240" w:after="60"/>
      <w:outlineLvl w:val="2"/>
    </w:pPr>
    <w:rPr>
      <w:rFonts w:ascii="Arial" w:hAnsi="Arial" w:cs="Arial"/>
      <w:b/>
      <w:bCs/>
      <w:sz w:val="26"/>
      <w:szCs w:val="26"/>
    </w:rPr>
  </w:style>
  <w:style w:type="paragraph" w:styleId="Heading4">
    <w:name w:val="heading 4"/>
    <w:basedOn w:val="Normal"/>
    <w:next w:val="Normal"/>
    <w:qFormat/>
    <w:rsid w:val="007E71C9"/>
    <w:pPr>
      <w:keepNext/>
      <w:spacing w:before="240" w:after="60"/>
      <w:outlineLvl w:val="3"/>
    </w:pPr>
    <w:rPr>
      <w:b/>
      <w:bCs/>
      <w:sz w:val="28"/>
      <w:szCs w:val="28"/>
    </w:rPr>
  </w:style>
  <w:style w:type="paragraph" w:styleId="Heading5">
    <w:name w:val="heading 5"/>
    <w:basedOn w:val="Normal"/>
    <w:next w:val="Normal"/>
    <w:qFormat/>
    <w:rsid w:val="007E71C9"/>
    <w:pPr>
      <w:spacing w:before="240" w:after="60"/>
      <w:outlineLvl w:val="4"/>
    </w:pPr>
    <w:rPr>
      <w:b/>
      <w:bCs/>
      <w:i/>
      <w:iCs/>
      <w:sz w:val="26"/>
      <w:szCs w:val="26"/>
    </w:rPr>
  </w:style>
  <w:style w:type="paragraph" w:styleId="Heading6">
    <w:name w:val="heading 6"/>
    <w:basedOn w:val="Normal"/>
    <w:next w:val="Normal"/>
    <w:qFormat/>
    <w:rsid w:val="007E71C9"/>
    <w:pPr>
      <w:spacing w:before="240" w:after="60"/>
      <w:outlineLvl w:val="5"/>
    </w:pPr>
    <w:rPr>
      <w:b/>
      <w:bCs/>
      <w:sz w:val="22"/>
      <w:szCs w:val="22"/>
    </w:rPr>
  </w:style>
  <w:style w:type="paragraph" w:styleId="Heading7">
    <w:name w:val="heading 7"/>
    <w:basedOn w:val="Normal"/>
    <w:next w:val="Normal"/>
    <w:qFormat/>
    <w:rsid w:val="007E71C9"/>
    <w:pPr>
      <w:spacing w:before="240" w:after="60"/>
      <w:outlineLvl w:val="6"/>
    </w:pPr>
    <w:rPr>
      <w:sz w:val="24"/>
    </w:rPr>
  </w:style>
  <w:style w:type="paragraph" w:styleId="Heading8">
    <w:name w:val="heading 8"/>
    <w:basedOn w:val="Normal"/>
    <w:next w:val="Normal"/>
    <w:qFormat/>
    <w:rsid w:val="007E71C9"/>
    <w:pPr>
      <w:spacing w:before="240" w:after="60"/>
      <w:outlineLvl w:val="7"/>
    </w:pPr>
    <w:rPr>
      <w:i/>
      <w:iCs/>
      <w:sz w:val="24"/>
    </w:rPr>
  </w:style>
  <w:style w:type="paragraph" w:styleId="Heading9">
    <w:name w:val="heading 9"/>
    <w:basedOn w:val="Normal"/>
    <w:next w:val="Normal"/>
    <w:qFormat/>
    <w:rsid w:val="007E71C9"/>
    <w:pPr>
      <w:spacing w:before="240" w:after="60"/>
      <w:outlineLvl w:val="8"/>
    </w:pPr>
    <w:rPr>
      <w:rFonts w:ascii="Arial" w:hAnsi="Arial" w:cs="Arial"/>
      <w:sz w:val="22"/>
      <w:szCs w:val="22"/>
    </w:rPr>
  </w:style>
  <w:style w:type="character" w:default="1" w:styleId="DefaultParagraphFont">
    <w:name w:val="Default Paragraph Font"/>
    <w:semiHidden/>
    <w:rsid w:val="007E71C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rsid w:val="007E71C9"/>
  </w:style>
  <w:style w:type="paragraph" w:customStyle="1" w:styleId="SLGR">
    <w:name w:val="__S_L_GR"/>
    <w:basedOn w:val="Normal"/>
    <w:next w:val="Normal"/>
    <w:rsid w:val="00E73451"/>
    <w:pPr>
      <w:keepNext/>
      <w:keepLines/>
      <w:suppressAutoHyphens/>
      <w:spacing w:before="240" w:after="240" w:line="580" w:lineRule="exact"/>
      <w:ind w:left="1134" w:right="1134"/>
    </w:pPr>
    <w:rPr>
      <w:b/>
      <w:sz w:val="56"/>
      <w:lang w:eastAsia="ru-RU"/>
    </w:rPr>
  </w:style>
  <w:style w:type="paragraph" w:customStyle="1" w:styleId="SMGR">
    <w:name w:val="__S_M_GR"/>
    <w:basedOn w:val="Normal"/>
    <w:next w:val="Normal"/>
    <w:rsid w:val="00E73451"/>
    <w:pPr>
      <w:keepNext/>
      <w:keepLines/>
      <w:suppressAutoHyphens/>
      <w:spacing w:before="240" w:after="240" w:line="420" w:lineRule="exact"/>
      <w:ind w:left="1134" w:right="1134"/>
    </w:pPr>
    <w:rPr>
      <w:b/>
      <w:sz w:val="40"/>
      <w:lang w:eastAsia="ru-RU"/>
    </w:rPr>
  </w:style>
  <w:style w:type="paragraph" w:customStyle="1" w:styleId="SSGR">
    <w:name w:val="__S_S_GR"/>
    <w:basedOn w:val="Normal"/>
    <w:next w:val="Normal"/>
    <w:rsid w:val="00E73451"/>
    <w:pPr>
      <w:keepNext/>
      <w:keepLines/>
      <w:suppressAutoHyphens/>
      <w:spacing w:before="240" w:after="240" w:line="300" w:lineRule="exact"/>
      <w:ind w:left="1134" w:right="1134"/>
    </w:pPr>
    <w:rPr>
      <w:b/>
      <w:sz w:val="28"/>
      <w:lang w:eastAsia="ru-RU"/>
    </w:rPr>
  </w:style>
  <w:style w:type="paragraph" w:customStyle="1" w:styleId="XLargeGR">
    <w:name w:val="__XLarge_GR"/>
    <w:basedOn w:val="Normal"/>
    <w:next w:val="Normal"/>
    <w:rsid w:val="00BB4C4A"/>
    <w:pPr>
      <w:keepNext/>
      <w:keepLines/>
      <w:suppressAutoHyphens/>
      <w:spacing w:before="240" w:after="240" w:line="420" w:lineRule="exact"/>
      <w:ind w:left="1134" w:right="1134"/>
    </w:pPr>
    <w:rPr>
      <w:b/>
      <w:sz w:val="40"/>
      <w:lang w:eastAsia="ru-RU"/>
    </w:rPr>
  </w:style>
  <w:style w:type="paragraph" w:customStyle="1" w:styleId="Bullet1GR">
    <w:name w:val="_Bullet 1_GR"/>
    <w:basedOn w:val="Normal"/>
    <w:rsid w:val="00BB4C4A"/>
    <w:pPr>
      <w:numPr>
        <w:numId w:val="20"/>
      </w:numPr>
      <w:spacing w:after="120"/>
      <w:ind w:right="1134"/>
      <w:jc w:val="both"/>
    </w:pPr>
    <w:rPr>
      <w:lang w:eastAsia="ru-RU"/>
    </w:rPr>
  </w:style>
  <w:style w:type="paragraph" w:customStyle="1" w:styleId="Bullet2GR">
    <w:name w:val="_Bullet 2_GR"/>
    <w:basedOn w:val="Normal"/>
    <w:rsid w:val="00BB4C4A"/>
    <w:pPr>
      <w:numPr>
        <w:numId w:val="21"/>
      </w:numPr>
      <w:spacing w:after="120"/>
      <w:ind w:right="1134"/>
      <w:jc w:val="both"/>
    </w:pPr>
    <w:rPr>
      <w:lang w:eastAsia="ru-RU"/>
    </w:rPr>
  </w:style>
  <w:style w:type="numbering" w:styleId="111111">
    <w:name w:val="Outline List 2"/>
    <w:basedOn w:val="NoList"/>
    <w:semiHidden/>
    <w:rsid w:val="007E71C9"/>
    <w:pPr>
      <w:numPr>
        <w:numId w:val="4"/>
      </w:numPr>
    </w:pPr>
  </w:style>
  <w:style w:type="numbering" w:styleId="1ai">
    <w:name w:val="Outline List 1"/>
    <w:basedOn w:val="NoList"/>
    <w:semiHidden/>
    <w:rsid w:val="007E71C9"/>
    <w:pPr>
      <w:numPr>
        <w:numId w:val="5"/>
      </w:numPr>
    </w:pPr>
  </w:style>
  <w:style w:type="paragraph" w:styleId="HTMLAddress">
    <w:name w:val="HTML Address"/>
    <w:basedOn w:val="Normal"/>
    <w:semiHidden/>
    <w:rsid w:val="007E71C9"/>
    <w:rPr>
      <w:i/>
      <w:iCs/>
    </w:rPr>
  </w:style>
  <w:style w:type="paragraph" w:styleId="EnvelopeAddress">
    <w:name w:val="envelope address"/>
    <w:basedOn w:val="Normal"/>
    <w:semiHidden/>
    <w:rsid w:val="007E71C9"/>
    <w:pPr>
      <w:framePr w:w="7920" w:h="1980" w:hRule="exact" w:hSpace="180" w:wrap="auto" w:hAnchor="page" w:xAlign="center" w:yAlign="bottom"/>
      <w:ind w:left="2880"/>
    </w:pPr>
    <w:rPr>
      <w:rFonts w:ascii="Arial" w:hAnsi="Arial" w:cs="Arial"/>
      <w:sz w:val="24"/>
    </w:rPr>
  </w:style>
  <w:style w:type="paragraph" w:styleId="Date">
    <w:name w:val="Date"/>
    <w:basedOn w:val="Normal"/>
    <w:next w:val="Normal"/>
    <w:semiHidden/>
    <w:rsid w:val="007E71C9"/>
  </w:style>
  <w:style w:type="paragraph" w:styleId="ListBullet5">
    <w:name w:val="List Bullet 5"/>
    <w:basedOn w:val="Normal"/>
    <w:semiHidden/>
    <w:rsid w:val="007E71C9"/>
    <w:pPr>
      <w:numPr>
        <w:numId w:val="10"/>
      </w:numPr>
    </w:pPr>
  </w:style>
  <w:style w:type="table" w:styleId="TableGrid">
    <w:name w:val="Table Grid"/>
    <w:basedOn w:val="TableNormal"/>
    <w:rsid w:val="0029248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semiHidden/>
    <w:rsid w:val="007E71C9"/>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aliases w:val="6_GR"/>
    <w:basedOn w:val="Normal"/>
    <w:next w:val="Normal"/>
    <w:rsid w:val="00C145C4"/>
    <w:pPr>
      <w:pBdr>
        <w:bottom w:val="single" w:sz="4" w:space="4" w:color="auto"/>
      </w:pBdr>
      <w:tabs>
        <w:tab w:val="right" w:pos="9639"/>
      </w:tabs>
      <w:suppressAutoHyphens/>
      <w:spacing w:line="240" w:lineRule="auto"/>
    </w:pPr>
    <w:rPr>
      <w:b/>
      <w:spacing w:val="0"/>
      <w:w w:val="100"/>
      <w:kern w:val="0"/>
      <w:sz w:val="18"/>
      <w:lang w:val="en-GB" w:eastAsia="ru-RU"/>
    </w:rPr>
  </w:style>
  <w:style w:type="character" w:styleId="EndnoteReference">
    <w:name w:val="endnote reference"/>
    <w:aliases w:val="1_GR"/>
    <w:basedOn w:val="FootnoteReference"/>
    <w:rsid w:val="008120D4"/>
    <w:rPr>
      <w:rFonts w:ascii="Times New Roman" w:hAnsi="Times New Roman"/>
      <w:dstrike w:val="0"/>
      <w:sz w:val="18"/>
      <w:vertAlign w:val="superscript"/>
    </w:rPr>
  </w:style>
  <w:style w:type="paragraph" w:styleId="Footer">
    <w:name w:val="footer"/>
    <w:aliases w:val="3_GR"/>
    <w:basedOn w:val="Normal"/>
    <w:rsid w:val="00E8167D"/>
    <w:pPr>
      <w:tabs>
        <w:tab w:val="right" w:pos="9639"/>
      </w:tabs>
      <w:suppressAutoHyphens/>
      <w:spacing w:line="240" w:lineRule="auto"/>
    </w:pPr>
    <w:rPr>
      <w:spacing w:val="0"/>
      <w:w w:val="100"/>
      <w:kern w:val="0"/>
      <w:sz w:val="16"/>
      <w:lang w:val="en-GB" w:eastAsia="ru-RU"/>
    </w:rPr>
  </w:style>
  <w:style w:type="character" w:styleId="PageNumber">
    <w:name w:val="page number"/>
    <w:aliases w:val="7_GR"/>
    <w:rsid w:val="00E72C5E"/>
    <w:rPr>
      <w:rFonts w:ascii="Times New Roman" w:hAnsi="Times New Roman"/>
      <w:b/>
      <w:sz w:val="18"/>
    </w:rPr>
  </w:style>
  <w:style w:type="paragraph" w:styleId="EndnoteText">
    <w:name w:val="endnote text"/>
    <w:aliases w:val="2_GR"/>
    <w:basedOn w:val="FootnoteText"/>
    <w:rsid w:val="00D84ECF"/>
  </w:style>
  <w:style w:type="paragraph" w:styleId="FootnoteText">
    <w:name w:val="footnote text"/>
    <w:aliases w:val="5_GR"/>
    <w:basedOn w:val="Normal"/>
    <w:rsid w:val="00D84ECF"/>
    <w:pPr>
      <w:tabs>
        <w:tab w:val="right" w:pos="1021"/>
      </w:tabs>
      <w:suppressAutoHyphens/>
      <w:spacing w:line="220" w:lineRule="exact"/>
      <w:ind w:left="1134" w:right="1134" w:hanging="1134"/>
    </w:pPr>
    <w:rPr>
      <w:spacing w:val="5"/>
      <w:w w:val="104"/>
      <w:sz w:val="18"/>
      <w:lang w:val="en-GB" w:eastAsia="ru-RU"/>
    </w:rPr>
  </w:style>
  <w:style w:type="paragraph" w:customStyle="1" w:styleId="ParaNoGR">
    <w:name w:val="_ParaNo._GR"/>
    <w:basedOn w:val="Normal"/>
    <w:next w:val="Normal"/>
    <w:rsid w:val="00E72C5E"/>
    <w:pPr>
      <w:numPr>
        <w:numId w:val="23"/>
      </w:numPr>
      <w:tabs>
        <w:tab w:val="left" w:pos="567"/>
      </w:tabs>
      <w:spacing w:after="120"/>
      <w:ind w:right="1134"/>
      <w:jc w:val="both"/>
      <w:outlineLvl w:val="0"/>
    </w:pPr>
    <w:rPr>
      <w:lang w:eastAsia="ru-RU"/>
    </w:rPr>
  </w:style>
  <w:style w:type="character" w:styleId="FootnoteReference">
    <w:name w:val="footnote reference"/>
    <w:aliases w:val="4_GR"/>
    <w:rsid w:val="00BB17DC"/>
    <w:rPr>
      <w:rFonts w:ascii="Times New Roman" w:hAnsi="Times New Roman"/>
      <w:dstrike w:val="0"/>
      <w:sz w:val="18"/>
      <w:vertAlign w:val="superscript"/>
    </w:rPr>
  </w:style>
  <w:style w:type="character" w:styleId="HTMLAcronym">
    <w:name w:val="HTML Acronym"/>
    <w:basedOn w:val="DefaultParagraphFont"/>
    <w:semiHidden/>
    <w:rsid w:val="007E71C9"/>
  </w:style>
  <w:style w:type="table" w:styleId="TableWeb1">
    <w:name w:val="Table Web 1"/>
    <w:basedOn w:val="TableNormal"/>
    <w:semiHidden/>
    <w:rsid w:val="007E71C9"/>
    <w:pPr>
      <w:spacing w:after="120" w:line="2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E71C9"/>
    <w:pPr>
      <w:spacing w:after="120" w:line="2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ingleTxtGR">
    <w:name w:val="_ Single Txt_GR Знак"/>
    <w:link w:val="SingleTxtGR0"/>
    <w:rsid w:val="00514630"/>
    <w:rPr>
      <w:spacing w:val="4"/>
      <w:w w:val="103"/>
      <w:kern w:val="14"/>
      <w:lang w:val="ru-RU" w:eastAsia="en-US" w:bidi="ar-SA"/>
    </w:rPr>
  </w:style>
  <w:style w:type="character" w:styleId="Emphasis">
    <w:name w:val="Emphasis"/>
    <w:qFormat/>
    <w:rsid w:val="007E71C9"/>
    <w:rPr>
      <w:i/>
      <w:iCs/>
    </w:rPr>
  </w:style>
  <w:style w:type="paragraph" w:styleId="NoteHeading">
    <w:name w:val="Note Heading"/>
    <w:basedOn w:val="Normal"/>
    <w:next w:val="Normal"/>
    <w:semiHidden/>
    <w:rsid w:val="007E71C9"/>
  </w:style>
  <w:style w:type="table" w:styleId="TableElegant">
    <w:name w:val="Table Elegant"/>
    <w:basedOn w:val="TableNormal"/>
    <w:semiHidden/>
    <w:rsid w:val="007E71C9"/>
    <w:pPr>
      <w:spacing w:after="120" w:line="2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semiHidden/>
    <w:rsid w:val="007E71C9"/>
    <w:pPr>
      <w:spacing w:after="120" w:line="20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E71C9"/>
    <w:pPr>
      <w:spacing w:after="120" w:line="2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Keyboard">
    <w:name w:val="HTML Keyboard"/>
    <w:semiHidden/>
    <w:rsid w:val="007E71C9"/>
    <w:rPr>
      <w:rFonts w:ascii="Courier New" w:hAnsi="Courier New" w:cs="Courier New"/>
      <w:sz w:val="20"/>
      <w:szCs w:val="20"/>
    </w:rPr>
  </w:style>
  <w:style w:type="table" w:styleId="TableClassic1">
    <w:name w:val="Table Classic 1"/>
    <w:basedOn w:val="TableNormal"/>
    <w:semiHidden/>
    <w:rsid w:val="007E71C9"/>
    <w:pPr>
      <w:spacing w:after="120" w:line="2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E71C9"/>
    <w:pPr>
      <w:spacing w:after="120" w:line="2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E71C9"/>
    <w:pPr>
      <w:spacing w:after="120" w:line="2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E71C9"/>
    <w:pPr>
      <w:spacing w:after="120" w:line="2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Code">
    <w:name w:val="HTML Code"/>
    <w:semiHidden/>
    <w:rsid w:val="007E71C9"/>
    <w:rPr>
      <w:rFonts w:ascii="Courier New" w:hAnsi="Courier New" w:cs="Courier New"/>
      <w:sz w:val="20"/>
      <w:szCs w:val="20"/>
    </w:rPr>
  </w:style>
  <w:style w:type="paragraph" w:styleId="BodyText">
    <w:name w:val="Body Text"/>
    <w:basedOn w:val="Normal"/>
    <w:semiHidden/>
    <w:rsid w:val="007E71C9"/>
  </w:style>
  <w:style w:type="paragraph" w:styleId="BodyTextFirstIndent">
    <w:name w:val="Body Text First Indent"/>
    <w:basedOn w:val="BodyText"/>
    <w:semiHidden/>
    <w:rsid w:val="007E71C9"/>
    <w:pPr>
      <w:ind w:firstLine="210"/>
    </w:pPr>
  </w:style>
  <w:style w:type="paragraph" w:styleId="BodyTextIndent">
    <w:name w:val="Body Text Indent"/>
    <w:basedOn w:val="Normal"/>
    <w:semiHidden/>
    <w:rsid w:val="007E71C9"/>
    <w:pPr>
      <w:ind w:left="283"/>
    </w:pPr>
  </w:style>
  <w:style w:type="paragraph" w:styleId="BodyTextFirstIndent2">
    <w:name w:val="Body Text First Indent 2"/>
    <w:basedOn w:val="BodyTextIndent"/>
    <w:semiHidden/>
    <w:rsid w:val="007E71C9"/>
    <w:pPr>
      <w:ind w:firstLine="210"/>
    </w:pPr>
  </w:style>
  <w:style w:type="paragraph" w:styleId="ListBullet">
    <w:name w:val="List Bullet"/>
    <w:basedOn w:val="Normal"/>
    <w:semiHidden/>
    <w:rsid w:val="007E71C9"/>
    <w:pPr>
      <w:numPr>
        <w:numId w:val="6"/>
      </w:numPr>
    </w:pPr>
  </w:style>
  <w:style w:type="paragraph" w:styleId="ListBullet2">
    <w:name w:val="List Bullet 2"/>
    <w:basedOn w:val="Normal"/>
    <w:semiHidden/>
    <w:rsid w:val="007E71C9"/>
    <w:pPr>
      <w:numPr>
        <w:numId w:val="7"/>
      </w:numPr>
    </w:pPr>
  </w:style>
  <w:style w:type="paragraph" w:styleId="ListBullet3">
    <w:name w:val="List Bullet 3"/>
    <w:basedOn w:val="Normal"/>
    <w:semiHidden/>
    <w:rsid w:val="007E71C9"/>
    <w:pPr>
      <w:numPr>
        <w:numId w:val="8"/>
      </w:numPr>
    </w:pPr>
  </w:style>
  <w:style w:type="paragraph" w:styleId="ListBullet4">
    <w:name w:val="List Bullet 4"/>
    <w:basedOn w:val="Normal"/>
    <w:semiHidden/>
    <w:rsid w:val="007E71C9"/>
    <w:pPr>
      <w:numPr>
        <w:numId w:val="9"/>
      </w:numPr>
    </w:pPr>
  </w:style>
  <w:style w:type="paragraph" w:styleId="Title">
    <w:name w:val="Title"/>
    <w:basedOn w:val="Normal"/>
    <w:qFormat/>
    <w:rsid w:val="007E71C9"/>
    <w:pPr>
      <w:spacing w:before="240" w:after="60"/>
      <w:jc w:val="center"/>
      <w:outlineLvl w:val="0"/>
    </w:pPr>
    <w:rPr>
      <w:rFonts w:ascii="Arial" w:hAnsi="Arial" w:cs="Arial"/>
      <w:b/>
      <w:bCs/>
      <w:kern w:val="28"/>
      <w:sz w:val="32"/>
      <w:szCs w:val="32"/>
    </w:rPr>
  </w:style>
  <w:style w:type="character" w:styleId="LineNumber">
    <w:name w:val="line number"/>
    <w:basedOn w:val="DefaultParagraphFont"/>
    <w:semiHidden/>
    <w:rsid w:val="007E71C9"/>
  </w:style>
  <w:style w:type="paragraph" w:styleId="ListNumber">
    <w:name w:val="List Number"/>
    <w:basedOn w:val="Normal"/>
    <w:semiHidden/>
    <w:rsid w:val="007E71C9"/>
    <w:pPr>
      <w:numPr>
        <w:numId w:val="11"/>
      </w:numPr>
    </w:pPr>
  </w:style>
  <w:style w:type="paragraph" w:styleId="ListNumber2">
    <w:name w:val="List Number 2"/>
    <w:basedOn w:val="Normal"/>
    <w:semiHidden/>
    <w:rsid w:val="007E71C9"/>
    <w:pPr>
      <w:numPr>
        <w:numId w:val="12"/>
      </w:numPr>
    </w:pPr>
  </w:style>
  <w:style w:type="paragraph" w:styleId="ListNumber3">
    <w:name w:val="List Number 3"/>
    <w:basedOn w:val="Normal"/>
    <w:semiHidden/>
    <w:rsid w:val="007E71C9"/>
    <w:pPr>
      <w:numPr>
        <w:numId w:val="13"/>
      </w:numPr>
    </w:pPr>
  </w:style>
  <w:style w:type="paragraph" w:styleId="ListNumber4">
    <w:name w:val="List Number 4"/>
    <w:basedOn w:val="Normal"/>
    <w:semiHidden/>
    <w:rsid w:val="007E71C9"/>
    <w:pPr>
      <w:numPr>
        <w:numId w:val="14"/>
      </w:numPr>
    </w:pPr>
  </w:style>
  <w:style w:type="paragraph" w:styleId="ListNumber5">
    <w:name w:val="List Number 5"/>
    <w:basedOn w:val="Normal"/>
    <w:semiHidden/>
    <w:rsid w:val="007E71C9"/>
    <w:pPr>
      <w:numPr>
        <w:numId w:val="15"/>
      </w:numPr>
    </w:pPr>
  </w:style>
  <w:style w:type="character" w:styleId="HTMLSample">
    <w:name w:val="HTML Sample"/>
    <w:semiHidden/>
    <w:rsid w:val="007E71C9"/>
    <w:rPr>
      <w:rFonts w:ascii="Courier New" w:hAnsi="Courier New" w:cs="Courier New"/>
    </w:rPr>
  </w:style>
  <w:style w:type="paragraph" w:styleId="EnvelopeReturn">
    <w:name w:val="envelope return"/>
    <w:basedOn w:val="Normal"/>
    <w:semiHidden/>
    <w:rsid w:val="007E71C9"/>
    <w:rPr>
      <w:rFonts w:ascii="Arial" w:hAnsi="Arial" w:cs="Arial"/>
    </w:rPr>
  </w:style>
  <w:style w:type="table" w:styleId="Table3Deffects1">
    <w:name w:val="Table 3D effects 1"/>
    <w:basedOn w:val="TableNormal"/>
    <w:semiHidden/>
    <w:rsid w:val="007E71C9"/>
    <w:pPr>
      <w:spacing w:after="120" w:line="20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E71C9"/>
    <w:pPr>
      <w:spacing w:after="120" w:line="20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E71C9"/>
    <w:pPr>
      <w:spacing w:after="120" w:line="20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semiHidden/>
    <w:rsid w:val="007E71C9"/>
    <w:rPr>
      <w:sz w:val="24"/>
    </w:rPr>
  </w:style>
  <w:style w:type="paragraph" w:styleId="NormalIndent">
    <w:name w:val="Normal Indent"/>
    <w:basedOn w:val="Normal"/>
    <w:semiHidden/>
    <w:rsid w:val="007E71C9"/>
    <w:pPr>
      <w:ind w:left="567"/>
    </w:pPr>
  </w:style>
  <w:style w:type="character" w:styleId="HTMLDefinition">
    <w:name w:val="HTML Definition"/>
    <w:semiHidden/>
    <w:rsid w:val="007E71C9"/>
    <w:rPr>
      <w:i/>
      <w:iCs/>
    </w:rPr>
  </w:style>
  <w:style w:type="paragraph" w:styleId="BodyText2">
    <w:name w:val="Body Text 2"/>
    <w:basedOn w:val="Normal"/>
    <w:semiHidden/>
    <w:rsid w:val="007E71C9"/>
    <w:pPr>
      <w:spacing w:line="480" w:lineRule="auto"/>
    </w:pPr>
  </w:style>
  <w:style w:type="paragraph" w:styleId="BodyText3">
    <w:name w:val="Body Text 3"/>
    <w:basedOn w:val="Normal"/>
    <w:semiHidden/>
    <w:rsid w:val="007E71C9"/>
    <w:rPr>
      <w:sz w:val="16"/>
      <w:szCs w:val="16"/>
    </w:rPr>
  </w:style>
  <w:style w:type="paragraph" w:styleId="BodyTextIndent2">
    <w:name w:val="Body Text Indent 2"/>
    <w:basedOn w:val="Normal"/>
    <w:semiHidden/>
    <w:rsid w:val="007E71C9"/>
    <w:pPr>
      <w:spacing w:line="480" w:lineRule="auto"/>
      <w:ind w:left="283"/>
    </w:pPr>
  </w:style>
  <w:style w:type="paragraph" w:styleId="BodyTextIndent3">
    <w:name w:val="Body Text Indent 3"/>
    <w:basedOn w:val="Normal"/>
    <w:semiHidden/>
    <w:rsid w:val="007E71C9"/>
    <w:pPr>
      <w:ind w:left="283"/>
    </w:pPr>
    <w:rPr>
      <w:sz w:val="16"/>
      <w:szCs w:val="16"/>
    </w:rPr>
  </w:style>
  <w:style w:type="character" w:styleId="HTMLVariable">
    <w:name w:val="HTML Variable"/>
    <w:semiHidden/>
    <w:rsid w:val="007E71C9"/>
    <w:rPr>
      <w:i/>
      <w:iCs/>
    </w:rPr>
  </w:style>
  <w:style w:type="character" w:styleId="HTMLTypewriter">
    <w:name w:val="HTML Typewriter"/>
    <w:semiHidden/>
    <w:rsid w:val="007E71C9"/>
    <w:rPr>
      <w:rFonts w:ascii="Courier New" w:hAnsi="Courier New" w:cs="Courier New"/>
      <w:sz w:val="20"/>
      <w:szCs w:val="20"/>
    </w:rPr>
  </w:style>
  <w:style w:type="paragraph" w:styleId="Subtitle">
    <w:name w:val="Subtitle"/>
    <w:basedOn w:val="Normal"/>
    <w:qFormat/>
    <w:rsid w:val="007E71C9"/>
    <w:pPr>
      <w:spacing w:after="60"/>
      <w:jc w:val="center"/>
      <w:outlineLvl w:val="1"/>
    </w:pPr>
    <w:rPr>
      <w:rFonts w:ascii="Arial" w:hAnsi="Arial" w:cs="Arial"/>
      <w:sz w:val="24"/>
    </w:rPr>
  </w:style>
  <w:style w:type="paragraph" w:styleId="Signature">
    <w:name w:val="Signature"/>
    <w:basedOn w:val="Normal"/>
    <w:semiHidden/>
    <w:rsid w:val="007E71C9"/>
    <w:pPr>
      <w:ind w:left="4252"/>
    </w:pPr>
  </w:style>
  <w:style w:type="paragraph" w:styleId="Salutation">
    <w:name w:val="Salutation"/>
    <w:basedOn w:val="Normal"/>
    <w:next w:val="Normal"/>
    <w:semiHidden/>
    <w:rsid w:val="007E71C9"/>
  </w:style>
  <w:style w:type="paragraph" w:styleId="ListContinue">
    <w:name w:val="List Continue"/>
    <w:basedOn w:val="Normal"/>
    <w:semiHidden/>
    <w:rsid w:val="007E71C9"/>
    <w:pPr>
      <w:ind w:left="283"/>
    </w:pPr>
  </w:style>
  <w:style w:type="paragraph" w:styleId="ListContinue2">
    <w:name w:val="List Continue 2"/>
    <w:basedOn w:val="Normal"/>
    <w:semiHidden/>
    <w:rsid w:val="007E71C9"/>
    <w:pPr>
      <w:ind w:left="566"/>
    </w:pPr>
  </w:style>
  <w:style w:type="paragraph" w:styleId="ListContinue3">
    <w:name w:val="List Continue 3"/>
    <w:basedOn w:val="Normal"/>
    <w:semiHidden/>
    <w:rsid w:val="007E71C9"/>
    <w:pPr>
      <w:ind w:left="849"/>
    </w:pPr>
  </w:style>
  <w:style w:type="paragraph" w:styleId="ListContinue4">
    <w:name w:val="List Continue 4"/>
    <w:basedOn w:val="Normal"/>
    <w:semiHidden/>
    <w:rsid w:val="007E71C9"/>
    <w:pPr>
      <w:ind w:left="1132"/>
    </w:pPr>
  </w:style>
  <w:style w:type="paragraph" w:styleId="ListContinue5">
    <w:name w:val="List Continue 5"/>
    <w:basedOn w:val="Normal"/>
    <w:semiHidden/>
    <w:rsid w:val="007E71C9"/>
    <w:pPr>
      <w:ind w:left="1415"/>
    </w:pPr>
  </w:style>
  <w:style w:type="character" w:styleId="FollowedHyperlink">
    <w:name w:val="FollowedHyperlink"/>
    <w:semiHidden/>
    <w:rsid w:val="007E71C9"/>
    <w:rPr>
      <w:color w:val="800080"/>
      <w:u w:val="single"/>
    </w:rPr>
  </w:style>
  <w:style w:type="table" w:styleId="TableSimple2">
    <w:name w:val="Table Simple 2"/>
    <w:basedOn w:val="TableNormal"/>
    <w:semiHidden/>
    <w:rsid w:val="007E71C9"/>
    <w:pPr>
      <w:spacing w:after="120" w:line="20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E71C9"/>
    <w:pPr>
      <w:spacing w:after="120" w:line="2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Closing">
    <w:name w:val="Closing"/>
    <w:basedOn w:val="Normal"/>
    <w:semiHidden/>
    <w:rsid w:val="007E71C9"/>
    <w:pPr>
      <w:ind w:left="4252"/>
    </w:pPr>
  </w:style>
  <w:style w:type="table" w:styleId="TableGrid1">
    <w:name w:val="Table Grid 1"/>
    <w:basedOn w:val="TableNormal"/>
    <w:semiHidden/>
    <w:rsid w:val="007E71C9"/>
    <w:pPr>
      <w:spacing w:after="120" w:line="2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E71C9"/>
    <w:pPr>
      <w:spacing w:after="120" w:line="2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E71C9"/>
    <w:pPr>
      <w:spacing w:after="120" w:line="2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E71C9"/>
    <w:pPr>
      <w:spacing w:after="120" w:line="2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E71C9"/>
    <w:pPr>
      <w:spacing w:after="120" w:line="2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E71C9"/>
    <w:pPr>
      <w:spacing w:after="120" w:line="2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E71C9"/>
    <w:pPr>
      <w:spacing w:after="120" w:line="2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E71C9"/>
    <w:pPr>
      <w:spacing w:after="120" w:line="2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7E71C9"/>
    <w:pPr>
      <w:spacing w:after="120" w:line="2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
    <w:name w:val="List"/>
    <w:basedOn w:val="Normal"/>
    <w:semiHidden/>
    <w:rsid w:val="007E71C9"/>
    <w:pPr>
      <w:ind w:left="283" w:hanging="283"/>
    </w:pPr>
  </w:style>
  <w:style w:type="paragraph" w:styleId="List2">
    <w:name w:val="List 2"/>
    <w:basedOn w:val="Normal"/>
    <w:semiHidden/>
    <w:rsid w:val="007E71C9"/>
    <w:pPr>
      <w:ind w:left="566" w:hanging="283"/>
    </w:pPr>
  </w:style>
  <w:style w:type="paragraph" w:styleId="List3">
    <w:name w:val="List 3"/>
    <w:basedOn w:val="Normal"/>
    <w:semiHidden/>
    <w:rsid w:val="007E71C9"/>
    <w:pPr>
      <w:ind w:left="849" w:hanging="283"/>
    </w:pPr>
  </w:style>
  <w:style w:type="paragraph" w:styleId="List4">
    <w:name w:val="List 4"/>
    <w:basedOn w:val="Normal"/>
    <w:semiHidden/>
    <w:rsid w:val="007E71C9"/>
    <w:pPr>
      <w:ind w:left="1132" w:hanging="283"/>
    </w:pPr>
  </w:style>
  <w:style w:type="paragraph" w:styleId="List5">
    <w:name w:val="List 5"/>
    <w:basedOn w:val="Normal"/>
    <w:semiHidden/>
    <w:rsid w:val="007E71C9"/>
    <w:pPr>
      <w:ind w:left="1415" w:hanging="283"/>
    </w:pPr>
  </w:style>
  <w:style w:type="paragraph" w:styleId="HTMLPreformatted">
    <w:name w:val="HTML Preformatted"/>
    <w:basedOn w:val="Normal"/>
    <w:semiHidden/>
    <w:rsid w:val="007E71C9"/>
    <w:rPr>
      <w:rFonts w:ascii="Courier New" w:hAnsi="Courier New" w:cs="Courier New"/>
    </w:rPr>
  </w:style>
  <w:style w:type="numbering" w:styleId="ArticleSection">
    <w:name w:val="Outline List 3"/>
    <w:basedOn w:val="NoList"/>
    <w:semiHidden/>
    <w:rsid w:val="007E71C9"/>
    <w:pPr>
      <w:numPr>
        <w:numId w:val="16"/>
      </w:numPr>
    </w:pPr>
  </w:style>
  <w:style w:type="table" w:styleId="TableColumns1">
    <w:name w:val="Table Columns 1"/>
    <w:basedOn w:val="TableNormal"/>
    <w:semiHidden/>
    <w:rsid w:val="007E71C9"/>
    <w:pPr>
      <w:spacing w:after="120" w:line="2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E71C9"/>
    <w:pPr>
      <w:spacing w:after="120" w:line="20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E71C9"/>
    <w:pPr>
      <w:spacing w:after="120" w:line="2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E71C9"/>
    <w:pPr>
      <w:spacing w:after="120" w:line="20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E71C9"/>
    <w:pPr>
      <w:spacing w:after="120" w:line="2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Strong">
    <w:name w:val="Strong"/>
    <w:qFormat/>
    <w:rsid w:val="007E71C9"/>
    <w:rPr>
      <w:b/>
      <w:bCs/>
    </w:rPr>
  </w:style>
  <w:style w:type="table" w:styleId="TableList1">
    <w:name w:val="Table List 1"/>
    <w:basedOn w:val="TableNormal"/>
    <w:semiHidden/>
    <w:rsid w:val="007E71C9"/>
    <w:pPr>
      <w:spacing w:after="120" w:line="2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E71C9"/>
    <w:pPr>
      <w:spacing w:after="120" w:line="2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E71C9"/>
    <w:pPr>
      <w:spacing w:after="120" w:line="2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E71C9"/>
    <w:pPr>
      <w:spacing w:after="120" w:line="2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E71C9"/>
    <w:pPr>
      <w:spacing w:after="120" w:line="2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E71C9"/>
    <w:pPr>
      <w:spacing w:after="120" w:line="2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E71C9"/>
    <w:pPr>
      <w:spacing w:after="120" w:line="2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E71C9"/>
    <w:pPr>
      <w:spacing w:after="120" w:line="2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7E71C9"/>
    <w:pPr>
      <w:spacing w:after="120" w:line="2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semiHidden/>
    <w:rsid w:val="007E71C9"/>
    <w:pPr>
      <w:spacing w:after="120" w:line="2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E71C9"/>
    <w:pPr>
      <w:spacing w:after="120" w:line="2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E71C9"/>
    <w:pPr>
      <w:spacing w:after="120" w:line="2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BlockText">
    <w:name w:val="Block Text"/>
    <w:basedOn w:val="Normal"/>
    <w:semiHidden/>
    <w:rsid w:val="007E71C9"/>
    <w:pPr>
      <w:ind w:left="1440" w:right="1440"/>
    </w:pPr>
  </w:style>
  <w:style w:type="character" w:styleId="HTMLCite">
    <w:name w:val="HTML Cite"/>
    <w:semiHidden/>
    <w:rsid w:val="007E71C9"/>
    <w:rPr>
      <w:i/>
      <w:iCs/>
    </w:rPr>
  </w:style>
  <w:style w:type="paragraph" w:styleId="E-mailSignature">
    <w:name w:val="E-mail Signature"/>
    <w:basedOn w:val="Normal"/>
    <w:semiHidden/>
    <w:rsid w:val="007E71C9"/>
  </w:style>
  <w:style w:type="character" w:styleId="Hyperlink">
    <w:name w:val="Hyperlink"/>
    <w:semiHidden/>
    <w:rsid w:val="007E71C9"/>
    <w:rPr>
      <w:color w:val="000000"/>
      <w:u w:val="single"/>
    </w:rPr>
  </w:style>
  <w:style w:type="paragraph" w:customStyle="1" w:styleId="SingleTxtG">
    <w:name w:val="_ Single Txt_G"/>
    <w:basedOn w:val="Normal"/>
    <w:link w:val="SingleTxtGChar"/>
    <w:rsid w:val="007078E6"/>
    <w:pPr>
      <w:suppressAutoHyphens/>
      <w:spacing w:after="120"/>
      <w:ind w:left="1134" w:right="1134"/>
      <w:jc w:val="both"/>
    </w:pPr>
    <w:rPr>
      <w:spacing w:val="0"/>
      <w:w w:val="100"/>
      <w:kern w:val="0"/>
      <w:lang w:val="en-GB"/>
    </w:rPr>
  </w:style>
  <w:style w:type="paragraph" w:customStyle="1" w:styleId="H1GR">
    <w:name w:val="_ H_1_GR"/>
    <w:basedOn w:val="Normal"/>
    <w:next w:val="Normal"/>
    <w:rsid w:val="00762446"/>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Normal"/>
    <w:next w:val="Normal"/>
    <w:rsid w:val="00D809D1"/>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Normal"/>
    <w:next w:val="Normal"/>
    <w:rsid w:val="006120AE"/>
    <w:pPr>
      <w:keepNext/>
      <w:keepLines/>
      <w:tabs>
        <w:tab w:val="right" w:pos="851"/>
      </w:tabs>
      <w:suppressAutoHyphens/>
      <w:spacing w:before="40" w:after="120" w:line="240" w:lineRule="auto"/>
      <w:outlineLvl w:val="3"/>
    </w:pPr>
    <w:rPr>
      <w:i/>
      <w:spacing w:val="3"/>
      <w:lang w:eastAsia="ru-RU"/>
    </w:rPr>
  </w:style>
  <w:style w:type="paragraph" w:customStyle="1" w:styleId="H56GR">
    <w:name w:val="_ H_5/6_GR"/>
    <w:basedOn w:val="Normal"/>
    <w:next w:val="Normal"/>
    <w:rsid w:val="00E73451"/>
    <w:pPr>
      <w:keepNext/>
      <w:keepLines/>
      <w:tabs>
        <w:tab w:val="right" w:pos="851"/>
      </w:tabs>
      <w:suppressAutoHyphens/>
      <w:spacing w:before="240" w:after="120" w:line="240" w:lineRule="exact"/>
      <w:ind w:left="1134" w:right="1134" w:hanging="1134"/>
    </w:pPr>
    <w:rPr>
      <w:lang w:eastAsia="ru-RU"/>
    </w:rPr>
  </w:style>
  <w:style w:type="table" w:styleId="TableProfessional">
    <w:name w:val="Table Professional"/>
    <w:basedOn w:val="TableNormal"/>
    <w:semiHidden/>
    <w:rsid w:val="007E71C9"/>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ChGR">
    <w:name w:val="_ H _Ch_GR"/>
    <w:basedOn w:val="Normal"/>
    <w:next w:val="Normal"/>
    <w:rsid w:val="00A026CA"/>
    <w:pPr>
      <w:keepNext/>
      <w:keepLines/>
      <w:tabs>
        <w:tab w:val="right" w:pos="851"/>
      </w:tabs>
      <w:suppressAutoHyphens/>
      <w:spacing w:before="360" w:after="240" w:line="300" w:lineRule="exact"/>
      <w:ind w:left="1134" w:right="1134" w:hanging="1134"/>
    </w:pPr>
    <w:rPr>
      <w:b/>
      <w:sz w:val="28"/>
      <w:lang w:eastAsia="ru-RU"/>
    </w:rPr>
  </w:style>
  <w:style w:type="paragraph" w:customStyle="1" w:styleId="HMGR">
    <w:name w:val="_ H __M_GR"/>
    <w:basedOn w:val="Normal"/>
    <w:next w:val="Normal"/>
    <w:rsid w:val="00F275F5"/>
    <w:pPr>
      <w:keepNext/>
      <w:keepLines/>
      <w:tabs>
        <w:tab w:val="right" w:pos="851"/>
      </w:tabs>
      <w:suppressAutoHyphens/>
      <w:spacing w:before="240" w:after="240" w:line="360" w:lineRule="exact"/>
      <w:ind w:left="1134" w:right="1134" w:hanging="1134"/>
    </w:pPr>
    <w:rPr>
      <w:b/>
      <w:sz w:val="34"/>
      <w:lang w:eastAsia="ru-RU"/>
    </w:rPr>
  </w:style>
  <w:style w:type="paragraph" w:styleId="TOAHeading">
    <w:name w:val="toa heading"/>
    <w:basedOn w:val="Normal"/>
    <w:next w:val="Normal"/>
    <w:semiHidden/>
    <w:rsid w:val="007E71C9"/>
    <w:pPr>
      <w:spacing w:before="120"/>
    </w:pPr>
    <w:rPr>
      <w:rFonts w:ascii="Arial" w:hAnsi="Arial" w:cs="Arial"/>
      <w:b/>
      <w:bCs/>
      <w:sz w:val="24"/>
    </w:rPr>
  </w:style>
  <w:style w:type="paragraph" w:customStyle="1" w:styleId="SingleTxtGR0">
    <w:name w:val="_ Single Txt_GR"/>
    <w:basedOn w:val="Normal"/>
    <w:link w:val="SingleTxtGR"/>
    <w:rsid w:val="00677773"/>
    <w:pPr>
      <w:tabs>
        <w:tab w:val="left" w:pos="1701"/>
        <w:tab w:val="left" w:pos="2268"/>
        <w:tab w:val="left" w:pos="2835"/>
        <w:tab w:val="left" w:pos="3402"/>
        <w:tab w:val="left" w:pos="3969"/>
      </w:tabs>
      <w:spacing w:after="120"/>
      <w:ind w:left="1134" w:right="1134"/>
      <w:jc w:val="both"/>
    </w:pPr>
  </w:style>
  <w:style w:type="paragraph" w:styleId="PlainText">
    <w:name w:val="Plain Text"/>
    <w:basedOn w:val="Normal"/>
    <w:semiHidden/>
    <w:rsid w:val="007E71C9"/>
    <w:rPr>
      <w:rFonts w:ascii="Courier New" w:hAnsi="Courier New" w:cs="Courier New"/>
    </w:rPr>
  </w:style>
  <w:style w:type="paragraph" w:styleId="MessageHeader">
    <w:name w:val="Message Header"/>
    <w:basedOn w:val="Normal"/>
    <w:semiHidden/>
    <w:rsid w:val="007E71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styleId="CommentReference">
    <w:name w:val="annotation reference"/>
    <w:semiHidden/>
    <w:rsid w:val="007E71C9"/>
    <w:rPr>
      <w:sz w:val="16"/>
      <w:szCs w:val="16"/>
    </w:rPr>
  </w:style>
  <w:style w:type="character" w:customStyle="1" w:styleId="SingleTxtGChar">
    <w:name w:val="_ Single Txt_G Char"/>
    <w:link w:val="SingleTxtG"/>
    <w:rsid w:val="007078E6"/>
    <w:rPr>
      <w:lang w:val="en-GB" w:eastAsia="en-US" w:bidi="ar-SA"/>
    </w:rPr>
  </w:style>
  <w:style w:type="table" w:customStyle="1" w:styleId="TabNum">
    <w:name w:val="_TabNum"/>
    <w:basedOn w:val="TableNormal"/>
    <w:rsid w:val="00086182"/>
    <w:pPr>
      <w:spacing w:before="40" w:after="40" w:line="220" w:lineRule="exact"/>
      <w:jc w:val="right"/>
    </w:pPr>
    <w:rPr>
      <w:sz w:val="18"/>
    </w:rPr>
    <w:tblPr>
      <w:tblInd w:w="0" w:type="dxa"/>
      <w:tblBorders>
        <w:top w:val="single" w:sz="4" w:space="0" w:color="auto"/>
        <w:bottom w:val="single" w:sz="12" w:space="0" w:color="auto"/>
      </w:tblBorders>
      <w:tblCellMar>
        <w:top w:w="0" w:type="dxa"/>
        <w:left w:w="28" w:type="dxa"/>
        <w:bottom w:w="0"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086182"/>
    <w:pPr>
      <w:spacing w:before="40" w:after="120" w:line="240" w:lineRule="atLeast"/>
    </w:pPr>
    <w:tblPr>
      <w:tblInd w:w="0" w:type="dxa"/>
      <w:tblBorders>
        <w:top w:val="single" w:sz="4" w:space="0" w:color="auto"/>
        <w:bottom w:val="single" w:sz="12" w:space="0" w:color="auto"/>
      </w:tblBorders>
      <w:tblCellMar>
        <w:top w:w="0" w:type="dxa"/>
        <w:left w:w="28" w:type="dxa"/>
        <w:bottom w:w="0"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stat.tj/ru/population-cens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FORMATNY\CEDA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CEDAW</Template>
  <TotalTime>0</TotalTime>
  <Pages>54</Pages>
  <Words>20190</Words>
  <Characters>115087</Characters>
  <Application>Microsoft Office Word</Application>
  <DocSecurity>4</DocSecurity>
  <Lines>959</Lines>
  <Paragraphs>270</Paragraphs>
  <ScaleCrop>false</ScaleCrop>
  <HeadingPairs>
    <vt:vector size="2" baseType="variant">
      <vt:variant>
        <vt:lpstr>Название</vt:lpstr>
      </vt:variant>
      <vt:variant>
        <vt:i4>1</vt:i4>
      </vt:variant>
    </vt:vector>
  </HeadingPairs>
  <TitlesOfParts>
    <vt:vector size="1" baseType="lpstr">
      <vt:lpstr>Организация Объединенных Наций</vt:lpstr>
    </vt:vector>
  </TitlesOfParts>
  <Company>CSD</Company>
  <LinksUpToDate>false</LinksUpToDate>
  <CharactersWithSpaces>135007</CharactersWithSpaces>
  <SharedDoc>false</SharedDoc>
  <HLinks>
    <vt:vector size="6" baseType="variant">
      <vt:variant>
        <vt:i4>720961</vt:i4>
      </vt:variant>
      <vt:variant>
        <vt:i4>0</vt:i4>
      </vt:variant>
      <vt:variant>
        <vt:i4>0</vt:i4>
      </vt:variant>
      <vt:variant>
        <vt:i4>5</vt:i4>
      </vt:variant>
      <vt:variant>
        <vt:lpwstr>http://www.stat.tj/ru/population-census/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Объединенных Наций</dc:title>
  <dc:subject/>
  <dc:creator>Marina Imeninnikova</dc:creator>
  <cp:keywords/>
  <dc:description/>
  <cp:lastModifiedBy>Fedorova</cp:lastModifiedBy>
  <cp:revision>2</cp:revision>
  <cp:lastPrinted>2012-04-03T13:01:00Z</cp:lastPrinted>
  <dcterms:created xsi:type="dcterms:W3CDTF">2012-04-03T13:34:00Z</dcterms:created>
  <dcterms:modified xsi:type="dcterms:W3CDTF">2012-04-03T13:34:00Z</dcterms:modified>
</cp:coreProperties>
</file>