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b w:val="1"/>
          <w:color w:val="333399"/>
          <w:sz w:val="21"/>
          <w:szCs w:val="21"/>
        </w:rPr>
      </w:pPr>
      <w:r w:rsidDel="00000000" w:rsidR="00000000" w:rsidRPr="00000000">
        <w:rPr>
          <w:b w:val="1"/>
          <w:color w:val="333399"/>
          <w:sz w:val="21"/>
          <w:szCs w:val="21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b w:val="1"/>
          <w:color w:val="333399"/>
          <w:sz w:val="21"/>
          <w:szCs w:val="21"/>
        </w:rPr>
      </w:pPr>
      <w:r w:rsidDel="00000000" w:rsidR="00000000" w:rsidRPr="00000000">
        <w:rPr>
          <w:b w:val="1"/>
          <w:color w:val="333399"/>
          <w:sz w:val="21"/>
          <w:szCs w:val="21"/>
          <w:rtl w:val="0"/>
        </w:rPr>
        <w:t xml:space="preserve">Указом Президента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b w:val="1"/>
          <w:color w:val="333399"/>
          <w:sz w:val="21"/>
          <w:szCs w:val="21"/>
        </w:rPr>
      </w:pPr>
      <w:r w:rsidDel="00000000" w:rsidR="00000000" w:rsidRPr="00000000">
        <w:rPr>
          <w:b w:val="1"/>
          <w:color w:val="333399"/>
          <w:sz w:val="21"/>
          <w:szCs w:val="21"/>
          <w:rtl w:val="0"/>
        </w:rPr>
        <w:t xml:space="preserve">Республики Таджикистан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b w:val="1"/>
          <w:color w:val="333399"/>
          <w:sz w:val="21"/>
          <w:szCs w:val="21"/>
        </w:rPr>
      </w:pPr>
      <w:r w:rsidDel="00000000" w:rsidR="00000000" w:rsidRPr="00000000">
        <w:rPr>
          <w:b w:val="1"/>
          <w:color w:val="333399"/>
          <w:sz w:val="21"/>
          <w:szCs w:val="21"/>
          <w:rtl w:val="0"/>
        </w:rPr>
        <w:t xml:space="preserve">от "14" января 2010 года № 756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44"/>
          <w:szCs w:val="44"/>
        </w:rPr>
      </w:pPr>
      <w:bookmarkStart w:colFirst="0" w:colLast="0" w:name="_f6k8deliqty7" w:id="0"/>
      <w:bookmarkEnd w:id="0"/>
      <w:r w:rsidDel="00000000" w:rsidR="00000000" w:rsidRPr="00000000">
        <w:rPr>
          <w:b w:val="1"/>
          <w:color w:val="003399"/>
          <w:sz w:val="44"/>
          <w:szCs w:val="44"/>
          <w:rtl w:val="0"/>
        </w:rPr>
        <w:t xml:space="preserve">Положение о резерве кадров государственной службы Республики Таджикистан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31"/>
          <w:szCs w:val="31"/>
        </w:rPr>
      </w:pPr>
      <w:bookmarkStart w:colFirst="0" w:colLast="0" w:name="_effcthuw5mt1" w:id="1"/>
      <w:bookmarkEnd w:id="1"/>
      <w:r w:rsidDel="00000000" w:rsidR="00000000" w:rsidRPr="00000000">
        <w:rPr>
          <w:b w:val="1"/>
          <w:color w:val="003399"/>
          <w:sz w:val="31"/>
          <w:szCs w:val="3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1) Положение о резерве кадров государственной службы Республики Таджикистан (далее - Положение) определяет порядок формирования резерва кадров для выдвижения на государственные должности государственной службы, организацию работы с резервом кадров, а также организацию базы данных резервных кадров.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2) Резерв кадров государственной службы организовывается в целях обеспечения карьерного роста государственных служащих на основе служебных достижений, способностей, таланта и профессиональной подготовки, своевременного замещения вакантных административных должностей третьей, второй, первой, высшей категорий и политических вакантных должностей государственной службы.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3) Резерв кадров для замещения вакантных административных должностей третьей категории организовывается только в местных исполнительных органах государственной власти.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4) Резерв кадров также организовывается в соответствии с третьей и четвёртой абзацев пункта 14 настоящего Положения. В этом случае применяются соответствующие нормы настоящего Положения.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5) Основными принципами организации кадрового резерва и работы с резервными кадрами являются: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личная ответственность руководителя государственного органа для организации резерва кадров и работы с резервными кадрами;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доверие и уважение к резервным кадрам;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оценка профессиональных и личных качеств резервных кадров;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обеспечение карьерного роста;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гласность и прозрачность в работе с резервом кадров.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6) Организация резерва кадров, работа с резервными кадрами и организация базы данных резервных кадров состоит из исполнения следующих задач;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определение потребности государственных органов в кадрах;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включение в резерв кадров и составление списка резерва кадров государственных органов;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представление списка резерва кадров государственного органа в уполномоченный орган сферы государственной службы (далее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уполномоченный орган);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подготовка резервных кадров (повышение квалификации и стажировка);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оценка резервных кадров;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использование резервных кадров.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7) Руководители центральных исполнительных органов государственной власти и государственного управления, председатели областей, городов и районов (далее - руководитель государственного органа) являются ответственными за выполнение мероприятий по организации резерва кадров, подготовке резервных кадров и их назначении на соответствующие государственные должности государственной службы.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8) Работу с резервом кадров осуществляет ответственный сотрудник кадровой службы государственного органа.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9) Методическое руководство и контроль деятельности государственных органов по организации резерва кадров и работе с резервными кадрами осуществляется уполномоченным органом.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31"/>
          <w:szCs w:val="31"/>
        </w:rPr>
      </w:pPr>
      <w:bookmarkStart w:colFirst="0" w:colLast="0" w:name="_k9reov6ovkz3" w:id="2"/>
      <w:bookmarkEnd w:id="2"/>
      <w:r w:rsidDel="00000000" w:rsidR="00000000" w:rsidRPr="00000000">
        <w:rPr>
          <w:b w:val="1"/>
          <w:color w:val="003399"/>
          <w:sz w:val="31"/>
          <w:szCs w:val="31"/>
          <w:rtl w:val="0"/>
        </w:rPr>
        <w:t xml:space="preserve">2. Порядок формирования резерва кадров и базы данных резервных кадров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10) Формирование резерва кадров - это целенаправленный процесс обеспечения карьерного роста квалифицированных, инициативных и имеющих организаторскую и управленческую способности кадров, для замещения вакантных административных должностей третьей, второй, первой, высшей категорий и вакантных политических должностей государственной службы.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11) Резерв кадров определяется в зависимости от категорий должностей, текучести персонала и потребности государственных органов в кадрах. В резерв кадров на одну должность можно внести от одного до трёх лиц. Резервные кадры должны соответствовать квалификационным требованиям замещаемых должностей, в резерв которых они включаются. Внесение в резерв кадров производиться с согласия резервного кадра.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12) Предельный возраст резервных кадров определяется в зависимости от категорий должностей и составляет для административных должностей третьей и второй категорий до 45 лет, для первой и высшей категорий до 50 лет, для политических должностей до 55 лет.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13) При включении в резерв кадров, в соответствии Третьей и четвертой абзацами пункта 14 настоящего Положения предельный возраст не устанавливается.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14) Резерв кадров формируется из числа следующих лиц: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государственных служащих, рекомендованных аттестационной комиссией государственного органа для включения в резерв кадров;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государственных служащих центральных и местных структур государственных органов, работников предприятий, учреждений / других организаций для включения в резерв кадров соответствующих государственных органов, работников местных органов самоуправления для включения в резерв кадров соответствующих местных исполнительных органов государственной власти по представлению их непосредственных руководителей или кадровой службы государственного органа.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государственных служащих, направленных на обучение с освобождением от должности, для замещения должностей равной должности занимаемой до учебы. Эти государственные служащие включаются в резерв кадров на период обучения по представлению кадровой службы государственных органов, которые отправили их на учёбу;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государственных служащих, которые освобождены от должности в связи с ликвидацией, реорганизацией и преобразованием государственного органа, сокращением численности или штатных единиц, для замещения должностей равных должностям, которые замещали до освобождения. Эти государственные служащие включаются в резерв кадров сроком на один год по представлению кадровой службы;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15) В случае выдвижения лица в резерв кадров на более чем одну должность, он включается в резерв кадров должности более высокой категории.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16) В уполномоченном органе для удовлетворения потребности государственного органа в руководящих кадрах, для замещения вакантных административных должностей второй, первой, высшей категории и политических должностей государственной службы организуется база данных резервных кадров. База данных резервных кадров организуется с использованием списка резерва кадров государственных органов.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17) Резервные кадры назначаются без конкурса на представленные вакантные должности.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31"/>
          <w:szCs w:val="31"/>
        </w:rPr>
      </w:pPr>
      <w:bookmarkStart w:colFirst="0" w:colLast="0" w:name="_8ehb51x7x8bz" w:id="3"/>
      <w:bookmarkEnd w:id="3"/>
      <w:r w:rsidDel="00000000" w:rsidR="00000000" w:rsidRPr="00000000">
        <w:rPr>
          <w:b w:val="1"/>
          <w:color w:val="003399"/>
          <w:sz w:val="31"/>
          <w:szCs w:val="31"/>
          <w:rtl w:val="0"/>
        </w:rPr>
        <w:t xml:space="preserve">3. Комиссия по резерву кадров государственного органа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18) Решением руководителя государственного органа для подбора резервных кадров образуется Комиссия по резерву кадров государственного органа (далее - Комиссия).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19) Комиссия создаётся в составе председателя, секретаря и членов комиссии из 5-7 лиц и является постоянно действующей.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20) В состав Комиссии входят руководитель государственного органа и/или его заместители, представитель кадровой службы, руководители структурных подразделений, высококвалифицированные специалисты государственного органа, представители профессиональных союзов. Председателем Комиссии является лицо, занимающий более высокую должность.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21) В работе Комиссии по резерву кадров государственного органа может принять участие представитель уполномоченного органа с совещательным голосом.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22) Кадровая служба государственного органа представляет на рассмотрение Комиссии следующие документы: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представление/рекомендации о внесении в резерв кадров;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справка (объективка) с фотографией 4x6;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личное дело;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23) Комиссия проводит свои заседания в течение года (по мере надобности) и в декабре месяце (обязательно) и рассматривает вопросы включения в резерв кадров и/или исключения из резерва кадров.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24) На основе решения Комиссии в декабре месяце в соответствии с настоящим Положением составляется новый список резерва кадров государственного органа.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25) Заседание Комиссии считается правомочной, если в его работе принимает участие не менее двух третей членов Комиссии. Решение Комиссии принимается открытым голосованием большинством голосов членов Комиссии, присутствующих на заседание.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26) При рассмотрении представлений/рекомендаций о включении в резерв кадров, всесторонняя оценка резервных кадров проводиться по следующим требованиям: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профессиональные качества, то есть профессиональные знания, умения, навыки, опыт, стаж государственной службы и/или общий стаж, соответствие квалификационным требованиям замещаемой должности, результаты деятельности;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деловые качества, то есть организованность, инициативность, ответственность, эффективность деятельности, наличие управленческих способностей и навыков руководителя;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моральные качества, то есть вежливость, честность, справедливость, сдержанность, умение сотрудничать с коллегами и обращающимся.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27) Решения Комиссии оформляются в виде протокола и представляется руководителю государственного органа для утверждения. В случае, если руководитель государственного органа является председателем Комиссии, такое утверждение не требуется.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28) На основании решений Комиссии о внесении в резерв кадров кадровой службой государственного органа составляется список резерва. кадров (в соответствии с прилагаемой формой).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29) Кадровый резерв исключается из резерва кадров в следующих случаях: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наличие дисциплинарных или административных наказаний;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по представлению личного заявления об исключении из резерва кадров государственного органа;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в связи с увольнением с занимаемой должности или назначением на низшую должность;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достижение предельного возраста пребывания в резерве кадров.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30) Вопрос исключения из резерва кадров рассматривается по представлению кадровой службы государственного органа. Решение Комиссии об исключении из резерва кадров оформляется в порядке, установленным пунктом 27 настоящего Положения.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31"/>
          <w:szCs w:val="31"/>
        </w:rPr>
      </w:pPr>
      <w:bookmarkStart w:colFirst="0" w:colLast="0" w:name="_izq4iowx2z9s" w:id="4"/>
      <w:bookmarkEnd w:id="4"/>
      <w:r w:rsidDel="00000000" w:rsidR="00000000" w:rsidRPr="00000000">
        <w:rPr>
          <w:b w:val="1"/>
          <w:color w:val="003399"/>
          <w:sz w:val="31"/>
          <w:szCs w:val="31"/>
          <w:rtl w:val="0"/>
        </w:rPr>
        <w:t xml:space="preserve">4. Подготовка резервных кадров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31) Подготовка резервных кадров обеспечивается путём повышения квалификации и/или стажировки и в этих целях составляется план мероприятий.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32) Потребность резервных кадров в повышении квалификации и/или стажировки определяется со стороны кадровой службы государственного органа следующими способами: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изучение личного дела резервного кадра;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изучение результатов аттестации резервного кадра;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изучение результатов деятельности резервного кадра;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собеседование с резервным кадром;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собеседование с непосредственным руководителем резервного кадра;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изучение служебного (профессионального) и неслужебного поведения государственного служащего.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33) Повышение квалификации осуществляется в отраслевых учреждениях повышения квалификации, Институте повышения квалификации государственных служащих Республики Таджикистан и/или зарубежных образовательных учреждениях.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34) Стажировка проводится в следующих формах: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временное исполнение должностных обязанностей той должности, в резерв которой включен резервный кадр;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участие в мероприятиях по обмену опытом, имеющих обучающий характер;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выполнение отдельных поручений;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- изучение опыта зарубежных стран.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hd w:fill="ffffff" w:val="clear"/>
        <w:spacing w:after="0" w:before="380" w:line="264" w:lineRule="auto"/>
        <w:jc w:val="center"/>
        <w:rPr>
          <w:b w:val="1"/>
          <w:color w:val="003399"/>
          <w:sz w:val="31"/>
          <w:szCs w:val="31"/>
        </w:rPr>
      </w:pPr>
      <w:bookmarkStart w:colFirst="0" w:colLast="0" w:name="_khgybx51qggp" w:id="5"/>
      <w:bookmarkEnd w:id="5"/>
      <w:r w:rsidDel="00000000" w:rsidR="00000000" w:rsidRPr="00000000">
        <w:rPr>
          <w:b w:val="1"/>
          <w:color w:val="003399"/>
          <w:sz w:val="31"/>
          <w:szCs w:val="31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35) Споры, связанные с вопросами резерва кадров, решаются со стороны руководителя государственного органа, уполномоченным органом или судом.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36) Государственный орган обязан представить список резерва кадров в установленной форме не позднее 10 января в уполномоченный орган.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Rule="auto"/>
        <w:ind w:firstLine="460"/>
        <w:jc w:val="both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37) Уполномоченный орган представляет Президенту Республики Таджикистан в феврале месяце годовой отчет о состоянии резерва кадров государственных органов.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