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75" w:rsidRPr="004A413C" w:rsidRDefault="00E27675" w:rsidP="00E27675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       </w:t>
      </w:r>
      <w:r>
        <w:rPr>
          <w:rFonts w:ascii="Times New Roman Tj" w:hAnsi="Times New Roman Tj"/>
          <w:sz w:val="28"/>
          <w:szCs w:val="28"/>
          <w:lang w:val="tg-Cyrl-TJ"/>
        </w:rPr>
        <w:t xml:space="preserve">    </w:t>
      </w:r>
      <w:r>
        <w:rPr>
          <w:rFonts w:ascii="Times New Roman Tj" w:hAnsi="Times New Roman Tj"/>
          <w:sz w:val="24"/>
          <w:szCs w:val="24"/>
          <w:lang w:val="tg-Cyrl-TJ"/>
        </w:rPr>
        <w:t xml:space="preserve">       </w:t>
      </w:r>
      <w:r w:rsidRPr="004A413C">
        <w:rPr>
          <w:rFonts w:ascii="Times New Roman Tj" w:hAnsi="Times New Roman Tj"/>
          <w:sz w:val="24"/>
          <w:szCs w:val="24"/>
          <w:lang w:val="tg-Cyrl-TJ"/>
        </w:rPr>
        <w:t>Приложение 1</w:t>
      </w:r>
    </w:p>
    <w:p w:rsidR="00E27675" w:rsidRPr="004A413C" w:rsidRDefault="00E27675" w:rsidP="00E27675">
      <w:pPr>
        <w:spacing w:after="0" w:line="240" w:lineRule="auto"/>
        <w:ind w:left="5664"/>
        <w:jc w:val="center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</w:t>
      </w:r>
      <w:r w:rsidRPr="004A413C">
        <w:rPr>
          <w:rFonts w:ascii="Times New Roman Tj" w:hAnsi="Times New Roman Tj"/>
          <w:sz w:val="24"/>
          <w:szCs w:val="24"/>
          <w:lang w:val="tg-Cyrl-TJ"/>
        </w:rPr>
        <w:t xml:space="preserve">к постановлению </w:t>
      </w:r>
      <w:r>
        <w:rPr>
          <w:rFonts w:ascii="Times New Roman Tj" w:hAnsi="Times New Roman Tj"/>
          <w:sz w:val="24"/>
          <w:szCs w:val="24"/>
          <w:lang w:val="tg-Cyrl-TJ"/>
        </w:rPr>
        <w:t>П</w:t>
      </w:r>
      <w:r w:rsidRPr="004A413C">
        <w:rPr>
          <w:rFonts w:ascii="Times New Roman Tj" w:hAnsi="Times New Roman Tj"/>
          <w:sz w:val="24"/>
          <w:szCs w:val="24"/>
          <w:lang w:val="tg-Cyrl-TJ"/>
        </w:rPr>
        <w:t>равительства</w:t>
      </w:r>
    </w:p>
    <w:p w:rsidR="00E27675" w:rsidRPr="004A413C" w:rsidRDefault="00E27675" w:rsidP="00E27675">
      <w:pPr>
        <w:spacing w:after="0" w:line="240" w:lineRule="auto"/>
        <w:ind w:left="5664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4A413C">
        <w:rPr>
          <w:rFonts w:ascii="Times New Roman Tj" w:hAnsi="Times New Roman Tj"/>
          <w:sz w:val="24"/>
          <w:szCs w:val="24"/>
          <w:lang w:val="tg-Cyrl-TJ"/>
        </w:rPr>
        <w:t>Республики Таджикистан</w:t>
      </w:r>
    </w:p>
    <w:p w:rsidR="00E27675" w:rsidRPr="004A413C" w:rsidRDefault="00E27675" w:rsidP="00E27675">
      <w:pPr>
        <w:spacing w:after="0" w:line="240" w:lineRule="auto"/>
        <w:ind w:left="4956" w:firstLine="708"/>
        <w:rPr>
          <w:rFonts w:ascii="Times New Roman Tj" w:hAnsi="Times New Roman Tj"/>
          <w:noProof/>
          <w:color w:val="000000"/>
          <w:spacing w:val="1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    от 30 апреля 2021 года, №167</w:t>
      </w:r>
    </w:p>
    <w:p w:rsidR="00E27675" w:rsidRDefault="00E27675" w:rsidP="00E27675">
      <w:pPr>
        <w:pStyle w:val="2"/>
        <w:rPr>
          <w:rFonts w:ascii="Times New Roman Tj" w:eastAsia="Times New Roman" w:hAnsi="Times New Roman Tj"/>
          <w:b w:val="0"/>
          <w:color w:val="auto"/>
          <w:sz w:val="24"/>
          <w:szCs w:val="24"/>
          <w:lang w:val="tg-Cyrl-TJ"/>
        </w:rPr>
      </w:pPr>
    </w:p>
    <w:p w:rsidR="00E27675" w:rsidRDefault="00E27675" w:rsidP="00E27675">
      <w:pPr>
        <w:pStyle w:val="2"/>
        <w:rPr>
          <w:rFonts w:ascii="Times New Roman Tj" w:eastAsia="Times New Roman" w:hAnsi="Times New Roman Tj"/>
          <w:b w:val="0"/>
          <w:color w:val="auto"/>
          <w:sz w:val="24"/>
          <w:szCs w:val="24"/>
          <w:lang w:val="tg-Cyrl-TJ"/>
        </w:rPr>
      </w:pPr>
    </w:p>
    <w:p w:rsidR="00E27675" w:rsidRPr="004A413C" w:rsidRDefault="00E27675" w:rsidP="00E27675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Национальная стратегия активизации роли женщин</w:t>
      </w:r>
    </w:p>
    <w:p w:rsidR="00E27675" w:rsidRPr="004A413C" w:rsidRDefault="00E27675" w:rsidP="00E27675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Республике Таджикистан на 20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2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1-2030 годы</w:t>
      </w:r>
    </w:p>
    <w:p w:rsidR="00E27675" w:rsidRDefault="00E27675" w:rsidP="00E27675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Default="00E27675" w:rsidP="00E27675">
      <w:pPr>
        <w:pStyle w:val="4"/>
        <w:numPr>
          <w:ilvl w:val="0"/>
          <w:numId w:val="9"/>
        </w:numPr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0" w:name="A3V00N6VLD"/>
      <w:bookmarkEnd w:id="0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ОБЩИЕ ПОЛОЖЕНИЯ</w:t>
      </w:r>
    </w:p>
    <w:p w:rsidR="00E27675" w:rsidRDefault="00E27675" w:rsidP="00E27675">
      <w:pPr>
        <w:pStyle w:val="4"/>
        <w:ind w:left="720"/>
        <w:jc w:val="left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  <w:t>1. В социальной политике государства и Правительства Республики Таджикистан серьезное внимание уделяется повышению статуса женщин в общественной жизни. Правительство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Республики Таджикистан реализуется комплекс конкретных мер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 целью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повышения статуса женщин в обществе, обеспечения их конституционных прав, расширения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общественно-трудовой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деятельности, решения демографических проблем, формирования здорового образа жизни, повышения уровня образованности, выдвижения их на руководящие должности.</w:t>
      </w:r>
    </w:p>
    <w:p w:rsidR="00E27675" w:rsidRPr="004A413C" w:rsidRDefault="00E27675" w:rsidP="00E27675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  <w:t>2. Права женщин являются неотъемлемой частью общих прав человека. Создание условий для полного и равноправного участия женщин в политической, экономической, социальной и культурной сферах жизни общества является приоритетом государственной политики Республики Таджикистан. Экономическое, социальное и политическое развитие страны требует активного участия женщин во всех сферах жизни общества, в связи с чем обеспечение гендерного равенства и активизация роли женщин в обществе способствует устойчивому развитию страны.</w:t>
      </w:r>
    </w:p>
    <w:p w:rsidR="00E27675" w:rsidRPr="004A413C" w:rsidRDefault="00E27675" w:rsidP="00E27675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  <w:t>3. Реализация национального законодательства о гендерном равенстве на всех уровнях является важным условием для полноценного участия женщин в жизни общества и будет служить обязательной правовой основой во всех сферах общественной жизни.</w:t>
      </w:r>
    </w:p>
    <w:p w:rsidR="00E27675" w:rsidRDefault="00E27675" w:rsidP="00E27675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  <w:t>4. Необходимость принятия Национальной стратегии активизации роли женщин в Республике Таджикистан на 2021-2030 годы (далее - Стратегия) вызвана решением ряда вопросов, связанных с повышением статуса женщин в обществе, в том числе, активизацией их роли, отсутствием понимания обществом необходимости обеспечения гендерного равенства и реализации гендерной политики, наличие стереотипов о роли и статусе женщин в обществе, несовершенной правовой базы, недостаточным сотрудничеством между государственными органами и общественными организациями, занимающимися защитой прав и интересов женщин, наличием проблем в реализации прав женщин в сфере труда, экономики, культуры, политики и в других сферах.</w:t>
      </w:r>
    </w:p>
    <w:p w:rsidR="00E27675" w:rsidRPr="004A413C" w:rsidRDefault="00E27675" w:rsidP="00E27675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ab/>
        <w:t>5. В Стратегии определены ключевые направления государственной политики по активизации роли женщин,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она направлена на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реализацию принципа равенства прав и свобод мужчин и женщин, создание равных возможностей для его реализации женщинами, обеспечения равного представительства мужчин и женщин в различных сферах деятельности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, 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предотвра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щение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искоренение насилия в отношении женщин.</w:t>
      </w:r>
    </w:p>
    <w:p w:rsidR="00E27675" w:rsidRPr="004A413C" w:rsidRDefault="00E27675" w:rsidP="00E27675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  <w:t xml:space="preserve">6. Стратегия разработана во исполнение указаний и поручений Основателя мира и национального единства - Лидера нации, Президента Республики Таджикистан уважаемого Эмомали 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Рахмона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изложенных во время выступления на церемонии инаугурации Президента Республики Таджикистан, на основе положений Конституции Республики Таджикистан, Закона Республики Таджикистан </w:t>
      </w:r>
      <w:r w:rsidRPr="004A413C">
        <w:rPr>
          <w:rFonts w:ascii="Times New Roman Tj" w:hAnsi="Times New Roman Tj"/>
          <w:b w:val="0"/>
          <w:color w:val="222222"/>
          <w:sz w:val="28"/>
          <w:szCs w:val="28"/>
        </w:rPr>
        <w:t xml:space="preserve">«О государственных гарантиях равноправия мужчин и женщин и равных возможностей их реализации»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других нормативных правовых актов, а также международных правовых актов, признанных Таджикистаном.</w:t>
      </w:r>
    </w:p>
    <w:p w:rsidR="00E27675" w:rsidRPr="004A413C" w:rsidRDefault="00E27675" w:rsidP="00E27675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7. Основная цель Стратегии – создание необходимых предпосылок и условий для полного проявления потенциала женщин во всех сферах социальной и экономической жизни, реализации государственной гендерной политики, механизмов реализации конституционных гарантий равенства мужчин и женщин, предотвращения и искоренения насилия в семье, развития предпринимательства женщин, повышения образованности женщин, обеспечения их широкого участия в общественной жизни и, тем самым, обеспечение устойчивого развития государства.</w:t>
      </w:r>
    </w:p>
    <w:p w:rsidR="00E27675" w:rsidRPr="004A413C" w:rsidRDefault="00E27675" w:rsidP="00E27675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 xml:space="preserve">8. Стратегия разработана с учетом Национальной стратегии развития Республики Таджикистан на период до 2030 года, полученного опыта при реализации предыдущих стратегий по активизации роли женщин и в соответствии с новым подходом международного сообщества к вопросам реализации Целей Устойчивого Развития до 2030 года. Данная стратегия является продолжением реформ, начатых с реализации предыдущей Национальной стратегии активизации роли женщин в Республике Таджикистан на 2011-2020 годы. </w:t>
      </w:r>
    </w:p>
    <w:p w:rsidR="00E27675" w:rsidRPr="004A413C" w:rsidRDefault="00E27675" w:rsidP="00E27675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b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9. Разработка, принятие и внедрение законодательства и их дальнейшее совершенствование в области повышения статуса женщин в обществе направлены на повышение уровня социально-экономического, культурного, правового и экономического образования семей, предотвращение насилия в отношении женщин, активность женщин в обществе, их активное участие в управлении государством, воспитание талантливых и образованных специалистов из числа одаренных женщин и повышение правовой образованности женщин.</w:t>
      </w:r>
    </w:p>
    <w:p w:rsidR="00E27675" w:rsidRPr="004A413C" w:rsidRDefault="00E27675" w:rsidP="00E27675">
      <w:pPr>
        <w:spacing w:after="0" w:line="240" w:lineRule="auto"/>
        <w:ind w:firstLine="708"/>
        <w:jc w:val="both"/>
        <w:rPr>
          <w:rFonts w:ascii="Times New Roman Tj" w:eastAsia="Times New Roman" w:hAnsi="Times New Roman Tj"/>
          <w:bCs/>
          <w:sz w:val="28"/>
          <w:szCs w:val="28"/>
        </w:rPr>
      </w:pPr>
      <w:r w:rsidRPr="004A413C">
        <w:rPr>
          <w:rFonts w:ascii="Times New Roman Tj" w:eastAsia="Times New Roman" w:hAnsi="Times New Roman Tj"/>
          <w:bCs/>
          <w:sz w:val="28"/>
          <w:szCs w:val="28"/>
        </w:rPr>
        <w:t>10</w:t>
      </w:r>
      <w:r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. В Таджикистане </w:t>
      </w:r>
      <w:r w:rsidRPr="004A413C">
        <w:rPr>
          <w:rFonts w:ascii="Times New Roman Tj" w:eastAsia="Times New Roman" w:hAnsi="Times New Roman Tj"/>
          <w:bCs/>
          <w:sz w:val="28"/>
          <w:szCs w:val="28"/>
        </w:rPr>
        <w:t>половину населения страны составляют женщины. Поэтому достижение устойчивого развития Таджикистана невозможно добиться без устранения гендерного неравенства, расширения возможностей женщин в реализации предоставленных</w:t>
      </w:r>
      <w:r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 им</w:t>
      </w:r>
      <w:r w:rsidRPr="004A413C">
        <w:rPr>
          <w:rFonts w:ascii="Times New Roman Tj" w:eastAsia="Times New Roman" w:hAnsi="Times New Roman Tj"/>
          <w:bCs/>
          <w:sz w:val="28"/>
          <w:szCs w:val="28"/>
        </w:rPr>
        <w:t xml:space="preserve"> прав</w:t>
      </w:r>
      <w:r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, обеспечения гендерного равенства, </w:t>
      </w:r>
      <w:r w:rsidRPr="004A413C">
        <w:rPr>
          <w:rFonts w:ascii="Times New Roman Tj" w:eastAsia="Times New Roman" w:hAnsi="Times New Roman Tj"/>
          <w:bCs/>
          <w:sz w:val="28"/>
          <w:szCs w:val="28"/>
        </w:rPr>
        <w:t xml:space="preserve">устранения ключевых причин дискриминации по гендерному признаку. Основой прогресса на пути к устойчивому развитию </w:t>
      </w:r>
      <w:r w:rsidRPr="004A413C">
        <w:rPr>
          <w:rFonts w:ascii="Times New Roman Tj" w:eastAsia="Times New Roman" w:hAnsi="Times New Roman Tj"/>
          <w:bCs/>
          <w:sz w:val="28"/>
          <w:szCs w:val="28"/>
        </w:rPr>
        <w:lastRenderedPageBreak/>
        <w:t>и достижению фактического равноправия женщин и мужчин призваны стать расширение экономических, политических, социальных возможностей женщин</w:t>
      </w:r>
      <w:r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, </w:t>
      </w:r>
      <w:r w:rsidRPr="004A413C">
        <w:rPr>
          <w:rFonts w:ascii="Times New Roman Tj" w:eastAsia="Times New Roman" w:hAnsi="Times New Roman Tj"/>
          <w:bCs/>
          <w:sz w:val="28"/>
          <w:szCs w:val="28"/>
        </w:rPr>
        <w:t>отношение к женщинам не только как к уязвимой группе, но и как активным участникам преобразований в обществе.</w:t>
      </w:r>
    </w:p>
    <w:p w:rsidR="00E27675" w:rsidRPr="004A413C" w:rsidRDefault="00E27675" w:rsidP="00E27675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11. Cогласно Индексу гендерного разрыва за 2016 год Таджикистан занимает 93 место из 144 стран. Таджикистан согласно рейтинговой классификации на 2016 год находится на 47-ом месте только по одному из четырех основных показателей - обеспечении равенства женщин и мужчин в экономической жизни. По доступу к образованию женщин республика заняла 118-е место, по возможностям в сфере здравоохранения – 126-е место.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12. По результатам выборов 2020 года в </w:t>
      </w:r>
      <w:proofErr w:type="spellStart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Маджлиси</w:t>
      </w:r>
      <w:proofErr w:type="spellEnd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proofErr w:type="spellStart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милли</w:t>
      </w:r>
      <w:proofErr w:type="spellEnd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proofErr w:type="spellStart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Маджлиси</w:t>
      </w:r>
      <w:proofErr w:type="spellEnd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Оли было избрано 8 женщин или 25,8 процентов и в </w:t>
      </w:r>
      <w:proofErr w:type="spellStart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Маджлиси</w:t>
      </w:r>
      <w:proofErr w:type="spellEnd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proofErr w:type="spellStart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>намояндагон</w:t>
      </w:r>
      <w:proofErr w:type="spellEnd"/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15 человек или 23,8 процентов, что почти на 4 процента больше, чем на предыдущих выборах. </w:t>
      </w:r>
      <w:r w:rsidRPr="004A413C">
        <w:rPr>
          <w:rFonts w:ascii="Times New Roman Tj" w:hAnsi="Times New Roman Tj"/>
          <w:sz w:val="28"/>
          <w:szCs w:val="28"/>
        </w:rPr>
        <w:t xml:space="preserve">Количество женщин в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маджлисах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народных депутатов города Душанбе 41,5 процента,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Хатлонской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области - около 35 процентов, Согдийской - более 33 процентов, Горно-Бадахшанская автономная область - более 34 процентов и в городах и районах республиканского подчинения - около 30 процентов.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13. По состоянию на первое января 2021 года из 19210 государственных служащих 4485 человек, или 23,4 процента являются женщины.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14. Растет вклад женщин в развитие науки, образования и здравоохранения. Согласно статистике, в 1991 году в системе образования страны работали 118,5 тысяч преподавателей, из которых 41 процент составляли женщины и девушки. Сегодня доля женщин в системе образования страны составляет 73 процента.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15. В секторе здравоохранения в 1998 году из 45 тысяч сотрудников 25 тысяч составляли женщины и девушки. В настоящее время в сфере здравоохранения и социальной защиты страны работают около 110 тысяч работников, из которых более 68 процентов являются женщины.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16. Значительна активность женщин в сельском хозяйстве и экономическом развитии страны, и сейчас количество глав дехканских хозяйств составляет 35600 женщин и 77400 женщин-предпринимателей.</w:t>
      </w:r>
    </w:p>
    <w:p w:rsidR="00E27675" w:rsidRPr="00C221D0" w:rsidRDefault="00E27675" w:rsidP="00E27675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C221D0">
        <w:rPr>
          <w:rFonts w:ascii="Times New Roman Tj" w:hAnsi="Times New Roman Tj"/>
          <w:sz w:val="28"/>
          <w:szCs w:val="28"/>
        </w:rPr>
        <w:t xml:space="preserve">17. Выделение кредитов является одним из способов улучшения экономических условий женщин и семей. Только в 2020 году женщинам-предпринимателям были предоставлены кредиты на сумму 2 миллиарда 100 миллионов </w:t>
      </w:r>
      <w:proofErr w:type="spellStart"/>
      <w:r w:rsidRPr="00C221D0">
        <w:rPr>
          <w:rFonts w:ascii="Times New Roman Tj" w:hAnsi="Times New Roman Tj"/>
          <w:sz w:val="28"/>
          <w:szCs w:val="28"/>
        </w:rPr>
        <w:t>сомони</w:t>
      </w:r>
      <w:proofErr w:type="spellEnd"/>
      <w:r w:rsidRPr="00C221D0">
        <w:rPr>
          <w:rFonts w:ascii="Times New Roman Tj" w:hAnsi="Times New Roman Tj"/>
          <w:sz w:val="28"/>
          <w:szCs w:val="28"/>
        </w:rPr>
        <w:t>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18. Проблемы бедности и гендерного неравенства тесно связаны между собой. </w:t>
      </w:r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Вопросы искоренения бедности все еще остаются актуальной проблемой. </w:t>
      </w: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Большую часть населения, живущего в крайней бедности, составляют женщины и девочки. Неравный доступ к образованию, медицинскому обслуживанию и т.д. наиболее остро проявляется в семьях с низким уровнем дохода, по сравнению с семьями с более высокими </w:t>
      </w: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>доходами. Социальный статус мужчин и женщин тесно связан с уровнем образования. Эти проблемы ставят в невыгодное положение девушек и женщин, ограничивают их возможности для равного участия в социально-экономическом развитии страны.</w:t>
      </w:r>
    </w:p>
    <w:p w:rsidR="00E27675" w:rsidRPr="004A413C" w:rsidRDefault="00E27675" w:rsidP="00E27675">
      <w:pPr>
        <w:spacing w:after="0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19. Данная стратегия направлена на подготовку специалистов по вопросам гендерного равенства и решению вопросов, которые могут помочь при разработке национальной политики, связанной с положением гендерного равенства, реализацией прав женщин, увеличением женщин на всех уровнях принятия решений, обеспечением равных прав для участия женщин на рынке труда, охраной здоровья женщин и предотвращением насилия в отношении женщин.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20. Вовлечение общественных организаций и объединений в решение гендерных вопросов, организация и проведение совместных мероприятий, сотрудничество между Правительством Республики Таджикистан, министерствами, ведомствами и женскими общественными организациями на регулярной основе будет способствовать решению значимых социальных проблем. Предусмотренные в Стратегии меры могут быть реализованы как на государственной, так и государственно-общественной основе.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numPr>
          <w:ilvl w:val="0"/>
          <w:numId w:val="9"/>
        </w:numPr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proofErr w:type="gramStart"/>
      <w:r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ПОЛОЖЕНИЕ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ЖЕНЩИН</w:t>
      </w:r>
      <w:proofErr w:type="gram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СОЦИАЛЬНО-ПОЛИТИЧЕСКОЙ ЖИЗНИ СТРАНЫ</w:t>
      </w:r>
    </w:p>
    <w:p w:rsidR="00E27675" w:rsidRPr="004A413C" w:rsidRDefault="00E27675" w:rsidP="00E27675">
      <w:pPr>
        <w:pStyle w:val="4"/>
        <w:spacing w:before="0"/>
        <w:ind w:left="720"/>
        <w:jc w:val="left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21. В странах мира, включая Таджикистан, женщины занимают очень слабую позицию в политическом руководстве. Государство гарантирует мужчинам и женщинам равные права на участие в общественной и политической жизни, в том числе в области государственного управления, избирательного права, приема или назначения на государственную должность.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22. 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дной из основных целей Стратегии является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реализация государственной политики по обеспечению равных прав и возможностей женщин и мужчин, обеспечение гендерного равенства, увеличение представительства женщин в исполнительных и представительной органах государственной власти на всех уровнях.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23.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В этом направлении проявляютя проблемы, требующие решения: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неравное участие мужчин и женщин на государственной службе, в особенности на уровне занятия должности с полномочиями принятия решений;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недостаточная представленность женщин в ветвях государственной власти, их небольшая представленность на руководящих должностях в организациях с разными формами собственности;</w:t>
      </w:r>
    </w:p>
    <w:p w:rsidR="00E27675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существующие старые стереотипы о роли женщин в обществе и в отношении равно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правия жен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щ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ин и мужчин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- ограниченные эффективные средства продвижения женщин на уровне принятия решений;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отсутствие стратегий и программ по продвижению женщин в правительстве в деятельности политических партий;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совершенная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деятельность женских общественных организаций, раздробленность усилий женских организаций, направленных на защиту интересов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наличие суеверий и социальных предрассудков,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препятствующих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продвижению и активизации роли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недостаточная защита прав и законных интересов женщин для достижения гендерного равенства: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ненадлежащее исполнение и реализация законодательных актов, 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касаемых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семьи, женщин и детей;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недостаточность политического опыта самих женщин.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24. За этот период были достигнуты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значительные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положительные результаты в области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Pr="004A413C">
        <w:rPr>
          <w:rFonts w:ascii="Times New Roman Tj" w:hAnsi="Times New Roman Tj"/>
          <w:szCs w:val="28"/>
        </w:rPr>
        <w:t xml:space="preserve"> 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обеспечения равных возможностей для женщин в политике, что способствовало улучшению ситуации дел в стране;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обеспечения более широкого участия женщин в управленческих структурах различных форм руководства;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рассмотрения вопроса возможности введения льгот для женщин в качестве временной меры с целью обеспечения их большего участия в исполнительных и представительских органах власти с учетом требований Конвенции о ликвидации всех форм дискриминации в отношении женщин;</w:t>
      </w:r>
    </w:p>
    <w:p w:rsidR="00E27675" w:rsidRPr="004A413C" w:rsidRDefault="00E27675" w:rsidP="00E27675">
      <w:pPr>
        <w:pStyle w:val="4"/>
        <w:spacing w:before="0" w:line="276" w:lineRule="auto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организации сотрудничества с международными и общественными организациями по доступу к равным возможностям для мужчин и женщин и повышению роли женщин в обществе;</w:t>
      </w:r>
    </w:p>
    <w:p w:rsidR="00E27675" w:rsidRPr="004A413C" w:rsidRDefault="00E27675" w:rsidP="00E27675">
      <w:pPr>
        <w:pStyle w:val="4"/>
        <w:spacing w:before="0" w:line="276" w:lineRule="auto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изучения опыта развитых стран по активизации женщин в политической жизни общества.</w:t>
      </w:r>
    </w:p>
    <w:p w:rsidR="00E27675" w:rsidRPr="004A413C" w:rsidRDefault="00E27675" w:rsidP="00E27675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25. Для достижения целей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sz w:val="28"/>
          <w:szCs w:val="28"/>
        </w:rPr>
        <w:t>ы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Default="00E27675" w:rsidP="00E27675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расширение полномочий и возможностей уполномоченного государственного органа в сфере женщин по продвижению государственной гендерной политики, повышению статуса женщин в обществе и активизации их роли во всех сферы общественной жизни, включая политику, экономику, право, духовную и культурную жизни;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обеспечение формирования гендерно ориентированного бюджета, направленного на реализацию государственной гендерной политики;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активное вовлечение женщин в политическую и экономическую деятельность.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26. Реализация данных целей охватывает следующие направления</w:t>
      </w:r>
      <w:r w:rsidRPr="004A413C">
        <w:rPr>
          <w:rFonts w:ascii="Times New Roman Tj" w:hAnsi="Times New Roman Tj"/>
          <w:color w:val="auto"/>
          <w:szCs w:val="28"/>
        </w:rPr>
        <w:t>:</w:t>
      </w:r>
      <w:r w:rsidRPr="004A413C">
        <w:rPr>
          <w:rFonts w:ascii="Times New Roman Tj" w:hAnsi="Times New Roman Tj"/>
          <w:szCs w:val="28"/>
        </w:rPr>
        <w:t xml:space="preserve"> 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организация подготовки женщин к участию в политической, общественной и управленческой деятельности,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обеспечение реализации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соответствующих гендерных программ, их финансирование, а также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lastRenderedPageBreak/>
        <w:t>формирование резерва специалистов из числа женщин для работы в органах управления различного уровня;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повышение гендерной чувствительности сотрудников всех ветвей власти;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разработка институциональных механизмов в отраслевой политике для выполнения национальных и международных обязательств по обеспечению гендерного равенства и расширения прав и возможностей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рассмотрение вопроса создания гендерных групп во всех министерствах, ведомствах;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внедрение обучения для всех государственных служащих по гендерному подходу;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организация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выгодного сотрудничества с общественными женскими, молодежными организациями, профсоюзами и другими организациями, которые работают в направлении улучшения положения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проведение общественных обсуждений по вопросам дальнейшего квотирования женщин при приёме на государственную службу, выборов в местные и высшие законодательные органы;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введение часов или курсов лекций в высших учебных заведениях страны для обучения кадров в местные исполнительные органы государственной власти по гендерным вопросам;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организация информационного обеспечения политики гендерного равенства, беспристрастное освещение проблем женщин и мужчин в средствах массовой информации, формирование положительного имиджа успешных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продвижение биографических исследований по продвижению успешных женщин в различных ветвях власти;</w:t>
      </w:r>
    </w:p>
    <w:p w:rsidR="00E27675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организация мероприятий информационно-пропагандистского характера, направленных на активизацию участия женщин в социально-политических реформах, увеличение их количества в органах государственной власти;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поддержка деятельности женских общественных организаций посредством государственных и негосударственных программ;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продолжение практики обучения и продвижения женщин-лидеров посредством обучения в школах лидерства и других механизмов обучения;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проведение просветительской работы с лидерами и членами политических партий путем организации семинаров и тренингов, расширение сотрудничества государственных органов с ассоциациями и общественными организациями, работающими по защите прав и интересов семьи, женщин и детей;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изучение и использование передового международного опыта по вопросам активизации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организа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ц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ия и проведение обучающих программ для подготовки женщин-руководителей органов местного самоуправления и лидеров сельских джамоатов, сёл и посёлков.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27. Ожидаемые результаты в этом направлении: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совершенствуются действующие нормативные правовые акты и будут приняты новые нормативные правовые акты в области государственной гендерной политики;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поэтапно увеличится количество женщин на руководящих должностях и будет обеспечено их широкое участие во всех отраслях;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будет рассмотрен вопрос о создании Национального совета по гендерным вопросам;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в отраслевую политику будут внесены положения, регулирующие национальные и международные обязательства по обеспечению гендерного равенства и расширению прав и возможностей женщин и девочек;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формируется бюджет, ориентированный на обеспечение гендерного равенства и активизацию роли женщин в обществе.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:rsidR="00E27675" w:rsidRPr="004A413C" w:rsidRDefault="00E27675" w:rsidP="00E27675">
      <w:pPr>
        <w:pStyle w:val="4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3. АКТИВИЗАЦИЯ ЗАНЯТОСТИ ЖЕНЩИН И ИХ РОЛЬ НА РЫНКЕ ТРУДА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color w:val="auto"/>
          <w:sz w:val="28"/>
          <w:szCs w:val="28"/>
          <w:lang w:val="tg-Cyrl-TJ"/>
        </w:rPr>
      </w:pP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28. Мужчины и женщины имеют доступ к занятости, включая выбор профессии, трудоустройство и безопасность и гигиену труда, равный доступ к вакансиям, продвижение по службе, равную оплату за равный труд, равные возможности для профессионального развития и переподготовки. Наличие специальных мер для женщин в трудовых отношениях не является ограничением для обеспечения гендерного равенства.</w:t>
      </w:r>
    </w:p>
    <w:p w:rsidR="00E27675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29. Создание условий для реализации экономических прав и возможностей женщин, обеспечение их равноправного участия в жизни общества, обеспечение гендерного равенства в сфере занятости, повышение конкурентоспособности женщин на рынке труда является одним из основных целей Стратегии.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bookmarkStart w:id="1" w:name="_GoBack"/>
      <w:bookmarkEnd w:id="1"/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30.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В этом направлении существуют проблемы, требующие решения,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том числе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наличие гендерного неравенства во всех секторах;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недостаточное участие женщин в экономических и социальных реформах;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высокий уровень безработицы среди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низкий уровень образования и трудовых навыков женщин, особенно в сельской местности;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-значительный объем неоплаченного женского домашнего труда, в результате выполнения репродуктивных функций, недостаточное развитие специальной инфраструктуры, особенно в селськой местности.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относительно слабая конкурентная позиция женщин на рынке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наличие среди бедного населения все еще большего количества женщин, в том числе из уязвимых слоев (женщины-пенсионеры и инвалиды, матери-одиночки, матери, воспитывающие детей с ограниченными возможностями, жены трудовых мигрантов;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- недостаточные исследования и изучения вопросов дискриминации женщин в сфере занятости;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ухудшение положения женщин, занятых на низкооплачиваемой, опасной и неформальной работе в результате ряда объективных факторов, особенно сельских женщин, лишенных помощи супругов-мигрантов.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31.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 в этом направлении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Pr="004A413C">
        <w:rPr>
          <w:rFonts w:ascii="Times New Roman Tj" w:hAnsi="Times New Roman Tj"/>
          <w:szCs w:val="28"/>
        </w:rPr>
        <w:t xml:space="preserve">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охват большего количества населения реализацией программ развития Правительства Республики Таджикистан в области активизации роли женщин и обеспечения гендерного равенства;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расширение возможностей обучения женщин новым навыкам и специальностям, востребованным в высокооплачиваемых отраслях;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поддержка процесса обеспечения равных возможностей для мужчин и женщин международными организациями;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сотрудничество женских общественных организаций с международными организациями для увеличения участия женщин на рынке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укрепление связи с национальными, региональными и международными организациями, занимающимися экономическим развитием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меры по развитию гендерной статистики в сфере занятости.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32.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Для достижения целей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: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принятие мер по экономическому продвижению женщин и разработка государственной политики по продуктивной занятости женщин.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расширение программ краткосрочной занятости с учетом потребностей и интересов мужчин, женщин, молодежи, людей с ограниченными возможностями и других социальных групп;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повышение уровня занятости на основе принципа гендерного равенства, снижение уровня безработицы;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обеспечение гендерного равенства в сфере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обеспечение доступа женщин к рабочим местам, особенно вне сельскохозяйственного сектора;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создание основы для развития дистанционной занятости женщин на основе повышения цифровой грамотности;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увеличение показателей гендерной статистики в сфере занятости;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проведение гендерно-сбалансированного мониторинга занятости во всех сферах производства;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экономическое и правовое образование женщин.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33.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Реализация данных целей охватывает следующие направления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законодательных актов об экономических стимулах и льготах, усиливающих мотивацию работодателя к найму граждан с домашними обязанностями, в том числе касаемых неполного рабочего дня, гибкого графика работы или работы на дому;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механизма правовой защиты сотрудников при гендерной дискриминации на рабочем месте и др;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- расширение программ краткосрочной занятости с учетом потребностей женщин, особенно женщин с ограниченными возможностями;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совершенствование статистической и аналитической базы оценки и разработка прогноза ситуации занятости населения с учетом гендерных аспектов;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пакета гарантий для достижения гендерного равенства в продвижении по службе и создание условий для совмещения служебных достижений с семейными обязанностями и воспитанием детей;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дальнейшая разработка новых методов поддержки женщин и мужчин, занимающихся уходом и воспитанием детей, а также механизмов вовлечения мужчин в воспитание детей;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проведение анализа и изучения ситуации на рабочем месте и в трудовых коллективах с целью сбора предложений, относящихся соблюдению равных прав и возможностей для женщин и мужчин;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проведение специальных исследований по выявлению причин неравенства в различных секторах экономики;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организация учёта прогноза потребностей в специалистах для экономики Таджикистана с учетом гендерных аспектов;</w:t>
      </w:r>
    </w:p>
    <w:p w:rsidR="00E27675" w:rsidRPr="004A413C" w:rsidRDefault="00E27675" w:rsidP="00E27675">
      <w:pPr>
        <w:spacing w:after="0"/>
        <w:ind w:firstLine="708"/>
        <w:jc w:val="both"/>
        <w:rPr>
          <w:rFonts w:ascii="Times New Roman Tj" w:eastAsiaTheme="minorEastAsia" w:hAnsi="Times New Roman Tj"/>
          <w:sz w:val="28"/>
          <w:szCs w:val="28"/>
          <w:lang w:eastAsia="ru-RU"/>
        </w:rPr>
      </w:pPr>
      <w:r w:rsidRPr="004A413C">
        <w:rPr>
          <w:rFonts w:ascii="Times New Roman Tj" w:hAnsi="Times New Roman Tj"/>
          <w:b/>
          <w:sz w:val="28"/>
          <w:szCs w:val="28"/>
          <w:lang w:val="tg-Cyrl-TJ"/>
        </w:rPr>
        <w:t xml:space="preserve">- </w:t>
      </w:r>
      <w:r w:rsidRPr="004A413C">
        <w:rPr>
          <w:rFonts w:ascii="Times New Roman Tj" w:eastAsiaTheme="minorEastAsia" w:hAnsi="Times New Roman Tj"/>
          <w:sz w:val="28"/>
          <w:szCs w:val="28"/>
          <w:lang w:eastAsia="ru-RU"/>
        </w:rPr>
        <w:t>обучение женщин использованию сельскохозяйственной техники, что приведет к высвобождению трудовых ресурсов и увеличению доходов женщин-фермеров;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привлечение бизнес-сектора и общественных организаций к участию в переподготовке безработных женщин для обучения специальностям, востребованным на рынке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совместными усилиями органов исполнительной власти, служб занятости, общественных и международных организаций организация и проведение бесплатных занятий для женщин по социальной адаптации, саморазвитию, активности, целеустремленности и самодисциплине;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учебных программ для профессионального образования, переподготовки, повышения квалификации женщин после выхода на работу из декретного отпуска и ухода за ребенком;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подготовка кадров для развития дистанционной занятости женщин, в том числе женщин с ограниченными возможностями и других уязвимых групп общества на основе повышения цифровой грамотности;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программ развития малого и семейного бизнеса, различных форм самозанятости, , в том числе, онлайн;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решение проблем цифрового неравенства и доступа женщин, особенно предпринимательниц, к онлайн ресурсам;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расширение системы профессионального консультирования и профессиональной ориентации трудоспособных женщин, содействие в реализации программ, получивших положительную оценку экспертов;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всесторонняя поддержка защиты и развития сети дошкольных и внешкольных учреждений, учреждений социального обслуживания, доступных для всех типов семей;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- усиление постоянного мониторинга положения женщин на рынке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критериев оценки влияния факторов окружающей среды и условий труда на здоровье женщин, работающих на предприятиях различных форм собственности;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создание условий для трудоустройства женщин с низкой конкурентоспособностью (женщин из уязвимых групп населения, женщин с ограниченными возможностями или воспитывающих детей с инвалидностью, многодетных матерей, женщин - глав семей, женщин, жены мигрантов, женщин, освобожденных из мест лишения свободы);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комплекса мер для поощрения работодателей к использованию рабочей силы и найму жен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щ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ин из таких уязвимых групп.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34. Ожидаемые результаты в этом направлении: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больше женщин будет задействовано в производительной занятости;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будут учитываться интересы уязвимых групп населения;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снизится уровень безработицы среди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 увеличится количество женщин с профессиональным образованием;</w:t>
      </w:r>
    </w:p>
    <w:p w:rsidR="00E27675" w:rsidRPr="004A413C" w:rsidRDefault="00E27675" w:rsidP="00E27675">
      <w:pPr>
        <w:pStyle w:val="HTML"/>
        <w:shd w:val="clear" w:color="auto" w:fill="F8F9FA"/>
        <w:ind w:firstLine="708"/>
        <w:jc w:val="both"/>
        <w:rPr>
          <w:rFonts w:ascii="Times New Roman Tj" w:hAnsi="Times New Roman Tj"/>
          <w:b/>
          <w:sz w:val="28"/>
          <w:szCs w:val="28"/>
        </w:rPr>
      </w:pPr>
      <w:r w:rsidRPr="004A413C">
        <w:rPr>
          <w:rFonts w:ascii="Times New Roman Tj" w:hAnsi="Times New Roman Tj"/>
          <w:b/>
          <w:sz w:val="28"/>
          <w:szCs w:val="28"/>
          <w:lang w:val="tg-Cyrl-TJ"/>
        </w:rPr>
        <w:t xml:space="preserve">- </w:t>
      </w:r>
      <w:r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работодатель будет заинтересован </w:t>
      </w:r>
      <w:r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в принятии на работу </w:t>
      </w:r>
      <w:r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>и использовани</w:t>
      </w:r>
      <w:r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>и</w:t>
      </w:r>
      <w:r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 женского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сокращаются гендерные диспропорции на рынке труда;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формализуются трудовые отношения и совергенствуется социальная защита женщин.</w:t>
      </w:r>
    </w:p>
    <w:p w:rsidR="00E27675" w:rsidRPr="004A413C" w:rsidRDefault="00E27675" w:rsidP="00E27675">
      <w:pPr>
        <w:pStyle w:val="4"/>
        <w:spacing w:before="0"/>
        <w:jc w:val="both"/>
        <w:rPr>
          <w:rFonts w:ascii="Times New Roman Tj" w:hAnsi="Times New Roman Tj"/>
          <w:color w:val="auto"/>
          <w:sz w:val="28"/>
          <w:szCs w:val="28"/>
          <w:lang w:val="tg-Cyrl-TJ"/>
        </w:rPr>
      </w:pPr>
    </w:p>
    <w:p w:rsidR="00E27675" w:rsidRPr="004A413C" w:rsidRDefault="00E27675" w:rsidP="00E27675">
      <w:pPr>
        <w:pStyle w:val="4"/>
        <w:numPr>
          <w:ilvl w:val="0"/>
          <w:numId w:val="10"/>
        </w:numPr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ПОДДЕРЖКА РАЗВИТИЯ ЖЕНСКОГО ПРЕДПРИНИМАТЕЛЬСТВА</w:t>
      </w:r>
    </w:p>
    <w:p w:rsidR="00E27675" w:rsidRPr="004A413C" w:rsidRDefault="00E27675" w:rsidP="00E27675">
      <w:pPr>
        <w:pStyle w:val="4"/>
        <w:spacing w:before="0"/>
        <w:ind w:left="720"/>
        <w:jc w:val="left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spacing w:before="0"/>
        <w:ind w:firstLine="709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35. Мужчины и женщины имеют равные права при ведении предпринимательской деятельности во всех сферах и формах, предусмотренных законодательством Республики Таджикистан. Государство гарантирует равные права для мужчин и женщин при создании коммерческих организаций, равный доступ к лицензированию, защите и поддержке предпринимательства, введение льготного налогообложения для предпринимателей независимо от пола, а также стимулы для женщин к ведению бизнеса.</w:t>
      </w:r>
    </w:p>
    <w:p w:rsidR="00E27675" w:rsidRPr="004A413C" w:rsidRDefault="00E27675" w:rsidP="00E27675">
      <w:pPr>
        <w:pStyle w:val="4"/>
        <w:spacing w:before="0"/>
        <w:ind w:firstLine="709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36. Обеспечение гендерного равенства в экономике, стимулирование женщин к осуществлению предпринимательской деятельности, равный доступ к финансовым ресурсам посредством доступного кредитования, формирование институциональной системы для поддержки развития женского предпринимательства являются основными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факторами развития предпринимательства женщин.</w:t>
      </w:r>
    </w:p>
    <w:p w:rsidR="00E27675" w:rsidRPr="004A413C" w:rsidRDefault="00E27675" w:rsidP="00E27675">
      <w:pPr>
        <w:pStyle w:val="a4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37.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В этом направлении существуют</w:t>
      </w:r>
      <w:r w:rsidRPr="004A413C">
        <w:rPr>
          <w:rFonts w:ascii="Times New Roman Tj" w:eastAsia="Times New Roman" w:hAnsi="Times New Roman Tj"/>
          <w:b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следующие проблемы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ограниченные эффективные механизмы для развития женского предпринимательства;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трудности с доступом к финансовым ресурсам, кредитной сфере: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>- неравенство в распределении ресурсов между мужчинами и женщинами, что является основной причиной отсутствия у женщин доступа к финансовым ресурсам, трудностей с доступом к кредитам из-за отсутствия залога;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недостаток информации и правовой осведомленности женщин о предпринимательстве;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 совершенность гендерного анализа и гендерных показателей, отражающих результаты реализации гендерной политики в экономике и предпринимательстве;</w:t>
      </w:r>
    </w:p>
    <w:p w:rsidR="00E27675" w:rsidRPr="004A413C" w:rsidRDefault="00E27675" w:rsidP="00E27675">
      <w:pPr>
        <w:spacing w:after="0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низкая конкурентоспособность женщин на рынке труда из-за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неравномерного распределения домашних обязанностей между членами сем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ьи</w:t>
      </w:r>
      <w:proofErr w:type="spellEnd"/>
      <w:r w:rsidRPr="004A413C">
        <w:rPr>
          <w:rFonts w:ascii="Times New Roman Tj" w:hAnsi="Times New Roman Tj"/>
          <w:sz w:val="28"/>
          <w:szCs w:val="28"/>
        </w:rPr>
        <w:t>;</w:t>
      </w:r>
    </w:p>
    <w:p w:rsidR="00E27675" w:rsidRPr="004A413C" w:rsidRDefault="00E27675" w:rsidP="00E27675">
      <w:pPr>
        <w:spacing w:after="0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отсутствие необходимых финансовых ресурсов и отсутствие своевременного доступа к ним для начала бизнеса (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стартапов</w:t>
      </w:r>
      <w:proofErr w:type="spellEnd"/>
      <w:r w:rsidRPr="004A413C">
        <w:rPr>
          <w:rFonts w:ascii="Times New Roman Tj" w:hAnsi="Times New Roman Tj"/>
          <w:sz w:val="28"/>
          <w:szCs w:val="28"/>
        </w:rPr>
        <w:t>);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несмотря на увеличение количества филиалов отдельных коммерческих банков в регионах, наличие трудностей в оформлении документов для получения кредита;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 осуществление системы мониторинга производства и реализации сельскохозяйственной продукции и информирования производителей сельскохозяйственной продукции;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ослабление положения конкурентоспособности женщин, особенно в высокооплачиваемых отраслях;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усиление конкуренции на товарных рынках, особенно непотребительских товаров.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38. За этот период были достигнуты следующие положительные результаты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реализация ряда структурных реформ в области поддержки предпринимательства и земельной реформы, направленных на улучшение деловой среды, создание условий для развития индивидуальных инициатив экономически активной части населения, развития малого и среднего бизнеса;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</w:t>
      </w:r>
      <w:r w:rsidRPr="004A413C">
        <w:rPr>
          <w:rFonts w:ascii="Times New Roman Tj" w:hAnsi="Times New Roman Tj"/>
          <w:sz w:val="28"/>
          <w:szCs w:val="28"/>
          <w:lang w:val="tg-Cyrl-TJ"/>
        </w:rPr>
        <w:t>р</w:t>
      </w:r>
      <w:proofErr w:type="spellStart"/>
      <w:r w:rsidRPr="004A413C">
        <w:rPr>
          <w:rFonts w:ascii="Times New Roman Tj" w:hAnsi="Times New Roman Tj"/>
          <w:sz w:val="28"/>
          <w:szCs w:val="28"/>
        </w:rPr>
        <w:t>инятие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постановлений Правительства Республики Таджикистан об учреждении грантов Президента Республики Таджикистан на развитие женского предпринимательства;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поддержка усилий и инициатив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равительства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в этой области при содействии международных организаций, Всемирного банка, Программы развития Организации Объединенных Наций, Азиатского банка развития, Европейского банка реконструкции и развития, Агентства Соединенных Штатов Америки по международному развитию;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активная деятельность многих общественных организаций, способствующих развитию и защите интересов малого и среднего предпринимательства, включая Ассоциацию микро финансовых организаций Таджикистана, Национальную ассоциацию малого и среднего </w:t>
      </w:r>
      <w:r w:rsidRPr="004A413C">
        <w:rPr>
          <w:rFonts w:ascii="Times New Roman Tj" w:hAnsi="Times New Roman Tj"/>
          <w:sz w:val="28"/>
          <w:szCs w:val="28"/>
        </w:rPr>
        <w:lastRenderedPageBreak/>
        <w:t>бизнеса, Ассоциации</w:t>
      </w:r>
      <w:r w:rsidRPr="004A413C">
        <w:rPr>
          <w:rFonts w:ascii="Times New Roman Tj" w:hAnsi="Times New Roman Tj"/>
          <w:sz w:val="28"/>
          <w:szCs w:val="28"/>
          <w:lang w:val="tg-Cyrl-TJ"/>
        </w:rPr>
        <w:t>и</w:t>
      </w:r>
      <w:r w:rsidRPr="004A413C">
        <w:rPr>
          <w:rFonts w:ascii="Times New Roman Tj" w:hAnsi="Times New Roman Tj"/>
          <w:sz w:val="28"/>
          <w:szCs w:val="28"/>
        </w:rPr>
        <w:t xml:space="preserve"> женщин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предпринимателей</w:t>
      </w:r>
      <w:r w:rsidRPr="004A413C">
        <w:rPr>
          <w:rFonts w:ascii="Times New Roman Tj" w:hAnsi="Times New Roman Tj"/>
          <w:sz w:val="28"/>
          <w:szCs w:val="28"/>
        </w:rPr>
        <w:t xml:space="preserve"> Таджикистана, Национальную ассоциацию дехканских хозяйств и другие;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создание благоприятной среды устойчивого развития предпринимательства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для поддержки новых классов собственников, развития новых институтов и структур гражданского общества;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обеспечение доступа женщин к финансовым ресурсам; микрофинансированию как основному источнику развития малого и среднего предпринимательства;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поддержка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микрофинансовых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организаций, оказывающих финансовые услуги сельским жителям, а также проживающим в дальних регионах, за счет внутреннего финансирования, расширение участия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микрофинансовых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организаций во всех регионах страны;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расширение доступа женщин к кредитам, упрощение кредитного процесса, обучение женщин новым навыкам и специальностям, необходимым в высокооплачиваемых отраслях;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восстановление научно-технической базы села - селекционные услуги, семеноводство, селекция, селекция, племенного животноводства, агрохимия и др.,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а</w:t>
      </w:r>
      <w:r w:rsidRPr="004A413C">
        <w:rPr>
          <w:rFonts w:ascii="Times New Roman Tj" w:hAnsi="Times New Roman Tj"/>
          <w:sz w:val="28"/>
          <w:szCs w:val="28"/>
        </w:rPr>
        <w:t xml:space="preserve"> также вопросы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агробезопасности</w:t>
      </w:r>
      <w:proofErr w:type="spellEnd"/>
      <w:r w:rsidRPr="004A413C">
        <w:rPr>
          <w:rFonts w:ascii="Times New Roman Tj" w:hAnsi="Times New Roman Tj"/>
          <w:sz w:val="28"/>
          <w:szCs w:val="28"/>
        </w:rPr>
        <w:t>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</w:rPr>
        <w:t xml:space="preserve">39. Для достижения целей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sz w:val="28"/>
          <w:szCs w:val="28"/>
        </w:rPr>
        <w:t>ы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создание условий для реализации экономических прав и возможностей женщин и обеспечение их равноправного участия в жизни общества;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расширение участия женщин в экономическом секторе, поддержка женского предпринимательства; 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прогноза социально-экономического развития с учетом гендерного аспекта страны, анализ вклада мужчин и женщин в экономические результаты реализуемой макроэкономической политики;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принятие программ по обеспечению равного доступа сельских женщин к экономическим ресурсам;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повышение гендерной информированности работников структур, осуществляющих деятельность в развитии сферы предпринимательства и землеустройства;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повышение квалификации менеджеров и специалистов в области сельского и водного хозяйства с учетом увеличения числа женщин; 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экономико-правовое и правовое просвещение всех групп населения.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40. </w:t>
      </w:r>
      <w:r w:rsidRPr="004A413C">
        <w:rPr>
          <w:rFonts w:ascii="Times New Roman Tj" w:hAnsi="Times New Roman Tj"/>
          <w:sz w:val="28"/>
          <w:szCs w:val="28"/>
        </w:rPr>
        <w:t>Реализация данных целей включает следующие меры</w:t>
      </w:r>
      <w:r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повышение культуры и грамотности предпринитмательства на национальном уровне, в том числе среди женщин, увеличение количества бизнес-инкубаторов, технопарков, форумов и тренингов;</w:t>
      </w:r>
    </w:p>
    <w:p w:rsidR="00E27675" w:rsidRPr="004A413C" w:rsidRDefault="00E27675" w:rsidP="00E27675">
      <w:pPr>
        <w:numPr>
          <w:ilvl w:val="0"/>
          <w:numId w:val="8"/>
        </w:numPr>
        <w:spacing w:after="5" w:line="240" w:lineRule="auto"/>
        <w:ind w:firstLine="55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предоставление </w:t>
      </w:r>
      <w:r w:rsidRPr="004A413C">
        <w:rPr>
          <w:rFonts w:ascii="Times New Roman Tj" w:hAnsi="Times New Roman Tj"/>
          <w:sz w:val="28"/>
          <w:szCs w:val="28"/>
        </w:rPr>
        <w:t>льгот для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активного вовлечения женщин в предпринимательскую деятельность;</w:t>
      </w:r>
    </w:p>
    <w:p w:rsidR="00E27675" w:rsidRPr="004A413C" w:rsidRDefault="00E27675" w:rsidP="00E27675">
      <w:pPr>
        <w:numPr>
          <w:ilvl w:val="0"/>
          <w:numId w:val="8"/>
        </w:numPr>
        <w:spacing w:after="5" w:line="240" w:lineRule="auto"/>
        <w:ind w:firstLine="55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расширение пропаганды обучения учебным профессиям и специальностям, востребованным на рынке труда;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повышение конкурентоспособности женщин на рынке труда за счет использования комплекса мер поддержки (консультирование, помощь в </w:t>
      </w: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обучении и трудоустройстве), дальнейшее развитие предпринимательства и самозанятости среди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профессиональная переподготовка женщин, обучение административному и бизнес-менеджменту.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- развитие широкой сети центров экономического образования, совершенствование мер по развитию малого и среднего предпринимательства посредством финансовой поддержки предпринимательства, развитие широкого спектра консультационных и маркетинговых услуг;</w:t>
      </w:r>
    </w:p>
    <w:p w:rsidR="00E27675" w:rsidRPr="004A413C" w:rsidRDefault="00E27675" w:rsidP="00E27675">
      <w:pPr>
        <w:pStyle w:val="a4"/>
        <w:spacing w:before="0"/>
        <w:ind w:firstLine="708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механизмов привлечения женщин в бизнес и содействие развитию созданных ими новых предприятий;</w:t>
      </w:r>
    </w:p>
    <w:p w:rsidR="00E27675" w:rsidRPr="004A413C" w:rsidRDefault="00E27675" w:rsidP="00E27675">
      <w:pPr>
        <w:pStyle w:val="a4"/>
        <w:spacing w:before="0"/>
        <w:ind w:firstLine="708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развитие занятости женщин в сельском хозяйстве, в том числе в переработке сельскохозяйственной продукции;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охват большего числа девушек и женщин обучением технических специальностей;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организация обучений для сельских жен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щин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с целью повышения экономических знаний и навыков организации и развития бизнеса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привлечение бизнес-секторов и общественных организаций к участию в переподготовке безработных женщин относительно рыночных специальностей с учетом их желаний и уровня образования.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41. Ожидаемые результаты в этом направлении: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количество женщин, занимающихся предпринимательством, увеличится до 35 процентов;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увеличится доля женщин собственников земли и руководителей дехканских хозяйств;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обеспечится широкое участие женщин в экономическом развитии страны;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повысится уровень благосостояния населения.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</w:p>
    <w:p w:rsidR="00E27675" w:rsidRPr="004A413C" w:rsidRDefault="00E27675" w:rsidP="00E27675">
      <w:pPr>
        <w:pStyle w:val="4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2" w:name="A3V00N5G6A"/>
      <w:bookmarkEnd w:id="2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5. ПОВЫШЕНИЕ ОБРАЗОВАТЕЛЬНОГО УРОВНЯ ЖЕНЩИН</w:t>
      </w:r>
    </w:p>
    <w:p w:rsidR="00E27675" w:rsidRPr="004A413C" w:rsidRDefault="00E27675" w:rsidP="00E27675">
      <w:pPr>
        <w:pStyle w:val="a4"/>
        <w:tabs>
          <w:tab w:val="left" w:pos="2415"/>
        </w:tabs>
        <w:rPr>
          <w:rFonts w:ascii="Times New Roman Tj" w:hAnsi="Times New Roman Tj"/>
          <w:b/>
          <w:sz w:val="28"/>
          <w:szCs w:val="28"/>
        </w:rPr>
      </w:pPr>
    </w:p>
    <w:p w:rsidR="00E27675" w:rsidRPr="004A413C" w:rsidRDefault="00E27675" w:rsidP="00E27675">
      <w:pPr>
        <w:pStyle w:val="a4"/>
        <w:tabs>
          <w:tab w:val="left" w:pos="2415"/>
        </w:tabs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42. Государство гарантирует мужчинам и женщинам обеспечение равных условий доступа к базовому, общему, начальному, среднему, высшему профессиональному образованию, послевузовскому образованию, всем видам профессионального образования и обучения, участия в осуществлении образовательного и научного процесса является основной целью Стратегии.</w:t>
      </w:r>
    </w:p>
    <w:p w:rsidR="00E27675" w:rsidRPr="004A413C" w:rsidRDefault="00E27675" w:rsidP="00E27675">
      <w:pPr>
        <w:pStyle w:val="a4"/>
        <w:tabs>
          <w:tab w:val="left" w:pos="2415"/>
        </w:tabs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43. Повышение уровня образования женщин в Таджикистане, обеспечение равенства и доступа ко всем уровням образования, обеспечение широкого участия женщин в реализации учебно-научного процесса.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44.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В этом направлении существуют следующие проблемы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 - недостаточный охват девушек, особенно в сельской местности, системой общего среднего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 xml:space="preserve">- наличие некоторых суеверных стереотипных взглядов в обществе о неважности и ненужности всестороннего современного и профессионального образования для девушек;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недостаточная активность женщин в политической жизни и на рынке труда в зависимости от уровня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большие затраты физической энергии и времени на выполнение женщинами домашних дел и нехватка времени на обучение, профессиональное развитие и самообучение;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отсутствие элементарных базовых юридических знаний, ограничивающих способность женщин защищать и осуществлять свои права;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отсутствие экспертов по гендерному анализу образовательных программ, разработке и реализации гендерно-чувствительных программ;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недостаточное освещение в средствах массовой информации проблем и препятствий для участия женщин в процессе образования.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45.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 в этом направлении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признание образования гарантией устойчивого экономического роста и спроса на рынке труда;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обязательное получение полного среднего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введение квот Президента Республики Таджикистан, позволивших девушкам из отдаленных районов получать высшее образование;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реформа системы образования, направленная на большую интеграцию в мировую систему образования, в рамках которого также изменен порядок финансирования;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создание постояннодействующей системы обучения женщин-лидеров, работающих в структуре государственного управления;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включение Основ демографии и гендерной политики в учебную программу системы высшего образования в качестве обязательного предмета;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активность общественных организаций, занимающихся вопросами в том числе женского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создание центров по изучению гендерного равенства, в том числе в образовательном процессе;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повышение гендерной осведомленности преподавателей начальных, средних и высших профессиональных учебных заведений;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внедрение практики использования гендерно чувствительных индикаторов для развития системы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расширение и совершенствование комплексных мер по увеличению охвата девочек средним и профессиональным образованием, включая население сельских и отдаленных районов;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повышение уровня и качества образования женщин на всех уровнях образования.</w:t>
      </w:r>
    </w:p>
    <w:p w:rsidR="00E27675" w:rsidRPr="004A413C" w:rsidRDefault="00E27675" w:rsidP="00E27675">
      <w:pPr>
        <w:pStyle w:val="a4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46. </w:t>
      </w:r>
      <w:r w:rsidRPr="004A413C">
        <w:rPr>
          <w:rFonts w:ascii="Times New Roman Tj" w:hAnsi="Times New Roman Tj"/>
          <w:sz w:val="28"/>
          <w:szCs w:val="28"/>
        </w:rPr>
        <w:t xml:space="preserve">Для достижения целей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sz w:val="28"/>
          <w:szCs w:val="28"/>
        </w:rPr>
        <w:t>ы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увеличение охвата девочек и женщин образованием;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- обеспечение сотрудничества между соответствующими структурами и гражданским обществом в формировании, реализации и контроле повышения уровня образования женщин в стране;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укрепление потенциала сектора образования для обеспечения реального гендерного равенства;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включение гендерных элементов в учебные материалы учебных заведений.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47. </w:t>
      </w:r>
      <w:r w:rsidRPr="004A413C">
        <w:rPr>
          <w:rFonts w:ascii="Times New Roman Tj" w:hAnsi="Times New Roman Tj"/>
          <w:sz w:val="28"/>
          <w:szCs w:val="28"/>
        </w:rPr>
        <w:t>Реализация данных целей охватывает следующие меры</w:t>
      </w:r>
      <w:r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создание аналитической базы данных по демографическим тенденциям, образованию и занятости женщин, влиянию политических мер в области социальной защиты, занятости, государственного бюджета и предпринимательства на образование женщин и девочек;</w:t>
      </w:r>
    </w:p>
    <w:p w:rsidR="00E27675" w:rsidRPr="004A413C" w:rsidRDefault="00E27675" w:rsidP="00E27675">
      <w:pPr>
        <w:spacing w:after="0"/>
        <w:ind w:firstLine="45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программ развития образования и системы финансирования с гендерно-чувствительными показателями;</w:t>
      </w:r>
    </w:p>
    <w:p w:rsidR="00E27675" w:rsidRPr="004A413C" w:rsidRDefault="00E27675" w:rsidP="00E27675">
      <w:pPr>
        <w:spacing w:after="0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в</w:t>
      </w:r>
      <w:r w:rsidRPr="004A413C">
        <w:rPr>
          <w:rFonts w:ascii="Times New Roman Tj" w:hAnsi="Times New Roman Tj"/>
          <w:sz w:val="28"/>
          <w:szCs w:val="28"/>
        </w:rPr>
        <w:t>ведение гендерных компонентов в методические и обучающие программы образовательных учреждений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активизация механизмов обеспечения правовой грамотности и социальной активности женщин с учетом сельских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развитие научных исследований по гендерному равенству;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повышение уровня обеспеченности образовательных учреждений кадрами и техническими средствами, особенно в сельской населённой местности;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проведение информационно-просветительских работ о важности и необходимости женского образования с привлечением средств массовой информации, религиозных и общественных организаций;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увеличение квот Президента Республики Таджикистан на получение высшего образования для девочек из отдаленных районов;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обеспечение учета региональных особенностей и перспектив в процессе размещения учреждений профессионального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содействие гендерному просвещению граждан, в том числе посредством организации обучающих курсов;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обеспечение равного участия мужчин и женщин в структурах органов образования и научных учреждений;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строительство новых учреждений, реконструкция и обновление действующих учебных заведений с соответствующей инфраструктурой (отопление, электричество, водоснабжение, канализация, информационно- коммуникативной связи и дороги) с учетом гендерных требований;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содействие созданию безопасной учебной среды, учитывающей гендерные факторы в сообществе, включая бесплатное питание и школы, расположенные недалеко от дома с целью обеспечения полного охвата девушек в верхних ступенях образования;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дальнейшая разработка механизмов продолжения образования для девочек, не получивших в своё время полного среднего образования;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поддержка исследовательских программ по гендерным вопросам и обеспечение доступа к их результатам для всех заинтересованных сторон.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48. Ожидаемые результаты в этом направлении: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существенно сократится разрыв между городским и сельским населением по уровню грамотности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увеличится количество женщин, занимающихся прибыльной деятельностью на рынке труда;</w:t>
      </w:r>
    </w:p>
    <w:p w:rsidR="00E27675" w:rsidRPr="004A413C" w:rsidRDefault="00E27675" w:rsidP="00E27675">
      <w:pPr>
        <w:pStyle w:val="a4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будут организованы обучающие курсы по гендерному просвещению граждан;</w:t>
      </w:r>
    </w:p>
    <w:p w:rsidR="00E27675" w:rsidRPr="004A413C" w:rsidRDefault="00E27675" w:rsidP="00E27675">
      <w:pPr>
        <w:pStyle w:val="a4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будут проведены научные исследования по отдельным вопросам гендерного равенства;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b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повысится уровень образования подрастающего поколения, в том числе девочек.</w:t>
      </w:r>
      <w:bookmarkStart w:id="3" w:name="A3V00N583T"/>
      <w:bookmarkEnd w:id="3"/>
    </w:p>
    <w:p w:rsidR="00E27675" w:rsidRPr="004A413C" w:rsidRDefault="00E27675" w:rsidP="00E27675">
      <w:pPr>
        <w:pStyle w:val="a4"/>
        <w:spacing w:before="0"/>
        <w:jc w:val="center"/>
        <w:rPr>
          <w:rFonts w:ascii="Times New Roman Tj" w:eastAsia="Times New Roman" w:hAnsi="Times New Roman Tj"/>
          <w:b/>
          <w:sz w:val="28"/>
          <w:szCs w:val="28"/>
        </w:rPr>
      </w:pPr>
    </w:p>
    <w:p w:rsidR="00E27675" w:rsidRPr="004A413C" w:rsidRDefault="00E27675" w:rsidP="00E27675">
      <w:pPr>
        <w:pStyle w:val="a4"/>
        <w:numPr>
          <w:ilvl w:val="0"/>
          <w:numId w:val="11"/>
        </w:numPr>
        <w:spacing w:before="0"/>
        <w:jc w:val="center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ЖЕНЩИНЫ И ЗДРАВООХРАНЕНИЕ</w:t>
      </w:r>
    </w:p>
    <w:p w:rsidR="00E27675" w:rsidRPr="004A413C" w:rsidRDefault="00E27675" w:rsidP="00E27675">
      <w:pPr>
        <w:pStyle w:val="a4"/>
        <w:spacing w:before="0"/>
        <w:ind w:left="720" w:firstLine="0"/>
        <w:rPr>
          <w:rFonts w:ascii="Times New Roman Tj" w:eastAsia="Times New Roman" w:hAnsi="Times New Roman Tj"/>
          <w:sz w:val="28"/>
          <w:szCs w:val="28"/>
        </w:rPr>
      </w:pPr>
    </w:p>
    <w:p w:rsidR="00E27675" w:rsidRPr="004A413C" w:rsidRDefault="00E27675" w:rsidP="00E27675">
      <w:pPr>
        <w:pStyle w:val="a4"/>
        <w:spacing w:before="0"/>
        <w:ind w:firstLine="708"/>
        <w:rPr>
          <w:rFonts w:ascii="Times New Roman Tj" w:hAnsi="Times New Roman Tj"/>
          <w:b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49. Мужчины и женщины имеют равные права на защиту здоровья и бесплатное  медицинское обслуживание в государственных медицинских учреждениях. Государство гарантирует обеспечение равного доступа мужчин и женщин к медицинскому обслуживанию, равного участия мужчин и женщин в медицинских учреждениях и предотвращает неравенство между мужчинами и женщинами, обусловленное биологическими различиями и гендерными особенностями.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50. </w:t>
      </w:r>
      <w:r w:rsidRPr="004A413C">
        <w:rPr>
          <w:rFonts w:ascii="Times New Roman Tj" w:hAnsi="Times New Roman Tj"/>
          <w:sz w:val="28"/>
          <w:szCs w:val="28"/>
        </w:rPr>
        <w:t>Повышение уровня и качества жизни женщин посредством укрепления репродуктивного здоровья и здоровья матери и ребенка является одним из ключевых целей настоящей Стратегии.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51.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В этом направлении существуют</w:t>
      </w:r>
      <w:r w:rsidRPr="004A413C">
        <w:rPr>
          <w:rFonts w:ascii="Times New Roman Tj" w:eastAsia="Times New Roman" w:hAnsi="Times New Roman Tj"/>
          <w:b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следующие</w:t>
      </w:r>
      <w:r w:rsidRPr="004A413C">
        <w:rPr>
          <w:rFonts w:ascii="Times New Roman Tj" w:eastAsia="Times New Roman" w:hAnsi="Times New Roman Tj"/>
          <w:b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проблемы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неравенство в доступе к услугам здравоохранения в зависимости от уровня доходов, образования и места жительства (женщины в сельской и городской местности);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низкий уровень квалификации и нехватка медицинских кадров, особенно в сельской местности;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низкие доходы семей, влияние дефицита домашнего бюджета на потребности женщин в обеспечении полного доступа к медицинским услугам;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низкий уровень информированности подрастающего поколения о репродуктивном здоровье и получении качественной помощи;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отсутствие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непрерывной </w:t>
      </w:r>
      <w:r w:rsidRPr="004A413C">
        <w:rPr>
          <w:rFonts w:ascii="Times New Roman Tj" w:hAnsi="Times New Roman Tj"/>
          <w:sz w:val="28"/>
          <w:szCs w:val="28"/>
        </w:rPr>
        <w:t>системы профилактики, диагностики и лечения не генитальных заболеваний, в том числе рака груди, шейки матки, яичников и остеопороза;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существующая </w:t>
      </w:r>
      <w:r w:rsidRPr="004A413C">
        <w:rPr>
          <w:rFonts w:ascii="Times New Roman Tj" w:hAnsi="Times New Roman Tj"/>
          <w:sz w:val="28"/>
          <w:szCs w:val="28"/>
        </w:rPr>
        <w:t>практика домашних родов, риска выкидыша и опасных родов, не соблюдения интервала между родами;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рост числа опасных заболеваний, таких как ВИЧ/СПИД, инфекции, передаваемые половым путем, наркомания, алкоголизм;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наличие большего количества суицидов среди женщин, несовершеннолетних девочек;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 xml:space="preserve">- в результате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распространения </w:t>
      </w:r>
      <w:r w:rsidRPr="004A413C">
        <w:rPr>
          <w:rFonts w:ascii="Times New Roman Tj" w:hAnsi="Times New Roman Tj"/>
          <w:sz w:val="28"/>
          <w:szCs w:val="28"/>
        </w:rPr>
        <w:t xml:space="preserve">инфекционного вирусного заболевания увеличение бремени домашнего труда на женщин, особенно в семьях при уходе за пациентами дома, где уход в основном является обязанностью женщин,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увелич</w:t>
      </w:r>
      <w:proofErr w:type="spellEnd"/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ивается </w:t>
      </w:r>
      <w:r w:rsidRPr="004A413C">
        <w:rPr>
          <w:rFonts w:ascii="Times New Roman Tj" w:hAnsi="Times New Roman Tj"/>
          <w:sz w:val="28"/>
          <w:szCs w:val="28"/>
        </w:rPr>
        <w:t>риск заражения вирусом.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52.</w:t>
      </w:r>
      <w:r w:rsidRPr="004A413C">
        <w:rPr>
          <w:rFonts w:ascii="Times New Roman Tj" w:hAnsi="Times New Roman Tj"/>
          <w:color w:val="auto"/>
          <w:sz w:val="28"/>
          <w:szCs w:val="28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 в этом направлении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Pr="004A413C">
        <w:rPr>
          <w:rFonts w:ascii="Times New Roman Tj" w:hAnsi="Times New Roman Tj"/>
          <w:szCs w:val="28"/>
        </w:rPr>
        <w:t xml:space="preserve"> 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создана и развита сеть медицинских учреждений, созданы возможности для охраны здоровья женщин и доступа к медицинским услугам;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разрабатываются и реализуются проекты и программы по здоровью и репродуктивным правам, материнскому здоровью, профилактике инфекционных заболеваний;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реализуются программы по организации и совершенствованию первичной медико-санитарной помощи, подготовке и переподготовке кадров,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включающие</w:t>
      </w:r>
      <w:r w:rsidRPr="004A413C">
        <w:rPr>
          <w:rFonts w:ascii="Times New Roman Tj" w:hAnsi="Times New Roman Tj"/>
          <w:sz w:val="28"/>
          <w:szCs w:val="28"/>
        </w:rPr>
        <w:t xml:space="preserve"> предоставление информации в области репродуктивного здоровья и проведение научных исследований по этим вопросам;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общественные организации занимаются исследованиями и освещением вопросов, связанных с репродуктивным здоровьем и здоровьем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информационные кампании о важности грудного вскармливания, медицинских услуг для матерей и детей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проводятся на постоянной основе</w:t>
      </w:r>
      <w:r w:rsidRPr="004A413C">
        <w:rPr>
          <w:rFonts w:ascii="Times New Roman Tj" w:hAnsi="Times New Roman Tj"/>
          <w:sz w:val="28"/>
          <w:szCs w:val="28"/>
        </w:rPr>
        <w:t>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Pr="004A413C">
        <w:rPr>
          <w:rFonts w:ascii="Times New Roman Tj" w:hAnsi="Times New Roman Tj"/>
          <w:sz w:val="28"/>
          <w:szCs w:val="28"/>
        </w:rPr>
        <w:t xml:space="preserve">продолжительность жизни населения за этот период увеличилась на </w:t>
      </w:r>
      <w:r w:rsidRPr="004A413C">
        <w:rPr>
          <w:rFonts w:ascii="Times New Roman Tj" w:hAnsi="Times New Roman Tj"/>
          <w:sz w:val="28"/>
          <w:szCs w:val="28"/>
          <w:lang w:val="tg-Cyrl-TJ"/>
        </w:rPr>
        <w:t>1,4</w:t>
      </w:r>
      <w:r w:rsidRPr="004A413C">
        <w:rPr>
          <w:rFonts w:ascii="Times New Roman Tj" w:hAnsi="Times New Roman Tj"/>
          <w:sz w:val="28"/>
          <w:szCs w:val="28"/>
        </w:rPr>
        <w:t xml:space="preserve"> года, и в 2019 году этот показатель достиг 75,1 года (73,5 года для мужчин и 76,8 года для женщин)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деятельность кризисных центров направлена на защиту женщин, пострадавших от насилия, в том числе восстановление их психического здоровья.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53. Для достижения целей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sz w:val="28"/>
          <w:szCs w:val="28"/>
        </w:rPr>
        <w:t>ы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повышение уровня осведомленности женщин, укрепление потенциала сектора здравоохранения для обеспечения реального доступа к медицинскому обслуживанию для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обеспечение внедрения современных моделей и новых научных ценностей в части здоровья членов семьи и совершенствования медицинской статистики;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устранение диспропорций между городом и селом в доступе и качестве медицинских и профилактических услуг.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54.</w:t>
      </w:r>
      <w:r w:rsidRPr="004A413C">
        <w:rPr>
          <w:rFonts w:ascii="Times New Roman Tj" w:hAnsi="Times New Roman Tj"/>
          <w:sz w:val="28"/>
          <w:szCs w:val="28"/>
        </w:rPr>
        <w:t xml:space="preserve"> Реализация данных целей охватывает следующие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мер</w:t>
      </w:r>
      <w:r w:rsidRPr="004A413C">
        <w:rPr>
          <w:rFonts w:ascii="Times New Roman Tj" w:hAnsi="Times New Roman Tj"/>
          <w:sz w:val="28"/>
          <w:szCs w:val="28"/>
        </w:rPr>
        <w:t>ы</w:t>
      </w:r>
      <w:r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организация исследований демографических тенденций, заболеваемости, репродуктивного здоровья женщин и несовершеннолетних девочек, влияния медико-санитарных мер в рамках политики занятости и социальной защиты, образовании, окружающей среды;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программ развития сферы здравоохранения и финансирование отрасли с учетом гендерно- чувствительных индикаторов;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налаживание и осуществление согласованной деятельности органов государственной власти всех уровней, общественных, международных и благотворительных организаций по проведению информационных </w:t>
      </w: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кампаний в сфере поддержания здоровья, подведению итогов ситуации и реализации программ в области женского и материнского здоровья;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большее обеспечение кадрами, оснащение медицинских учреждений, особенно в сельской местности, современным техническим оборудованием;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создание отделений скрининга рака груди на базе существующих онкологических отделений и отделений репродуктивного здоровья;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эффективная реализация программ репродуктивного здоровья и планирования семьи;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принятие мер по предотвращению суицидов, в том числе создание горячих линий телефонов доверия, женских кризисных центров;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обеспечение доступа всех женщин и девочек к просвещению и информации по вопросам сексуальности и деторождения, безопасного материнства и грудного вскармливания, правильного питания и предотвращения злоупотребления </w:t>
      </w:r>
      <w:proofErr w:type="spellStart"/>
      <w:r w:rsidRPr="004A413C">
        <w:rPr>
          <w:rFonts w:ascii="Times New Roman Tj" w:hAnsi="Times New Roman Tj"/>
          <w:sz w:val="28"/>
          <w:szCs w:val="28"/>
        </w:rPr>
        <w:t>интоксикантами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и наркотиками;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содействие повышению уровня знаний о сокращении числа нежелательных беременностей среди молодежи и абортов;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разработка пакета документов по развитию медицинского обслуживания беременных и новорожденных в регионах страны;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усовершенствование базы данных по изменению климата и управлению рисками стихийных бедствий с возможностью оценки гендерно-чувствительных показателей в этой области;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формирование и регулярный анализ базы данных по медицинской статистике с учетом её гендерных аспектов;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совершенствование системы диагностики и профилактики заболеваемости женщин, матери и ребенка;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регулярное продвижение политики репродуктивного здоровья и планирования семьи.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 55. Ожидаемые результаты в этом направлении: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сокращение распространенности хронического и острого недоедания (задержка роста и истощение), а также дефицита питательных микроэлементов у населения, включая детей до 5 лет, девочек, подростков, беременных и кормящих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увеличится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запланированный рост </w:t>
      </w:r>
      <w:r w:rsidRPr="004A413C">
        <w:rPr>
          <w:rFonts w:ascii="Times New Roman Tj" w:hAnsi="Times New Roman Tj"/>
          <w:sz w:val="28"/>
          <w:szCs w:val="28"/>
        </w:rPr>
        <w:t>продолжительности жизни;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снизится материнская и детская смертность;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будет обеспечено</w:t>
      </w:r>
      <w:r w:rsidRPr="004A413C">
        <w:rPr>
          <w:rFonts w:ascii="Times New Roman Tj" w:hAnsi="Times New Roman Tj"/>
          <w:sz w:val="28"/>
          <w:szCs w:val="28"/>
        </w:rPr>
        <w:t xml:space="preserve"> своевременное выявление и лечение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жен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щин</w:t>
      </w:r>
      <w:proofErr w:type="spellEnd"/>
      <w:r w:rsidRPr="004A413C">
        <w:rPr>
          <w:rFonts w:ascii="Times New Roman Tj" w:hAnsi="Times New Roman Tj"/>
          <w:sz w:val="28"/>
          <w:szCs w:val="28"/>
        </w:rPr>
        <w:t>, больных не генитальными заболеваниями, в том числе, онкологией;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снижение количества больных венерическими заболеваниями;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предотвращение нежелательной беременности и абортов;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совершенствование базы данных медицинской статистики с учетом гендерных аспектов.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</w:p>
    <w:p w:rsidR="00E27675" w:rsidRPr="004A413C" w:rsidRDefault="00E27675" w:rsidP="00E27675">
      <w:pPr>
        <w:pStyle w:val="4"/>
        <w:spacing w:before="0"/>
        <w:rPr>
          <w:rFonts w:ascii="Times New Roman Tj" w:hAnsi="Times New Roman Tj"/>
          <w:sz w:val="28"/>
          <w:szCs w:val="28"/>
          <w:lang w:val="tg-Cyrl-TJ"/>
        </w:rPr>
      </w:pPr>
      <w:bookmarkStart w:id="4" w:name="A3V00N4ZKX"/>
      <w:bookmarkEnd w:id="4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7.  ФОРМИРОВАНИЕ В ОБЩЕСТВЕННОМ СОЗНАНИИ НЕОБХОДИМОСТИ ОБЕСПЕЧЕНИЯ РАВЕНСТВА ПРАВ И ВОЗМОЖНОСТЕЙ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56.</w:t>
      </w:r>
      <w:r w:rsidRPr="004A413C">
        <w:rPr>
          <w:rFonts w:ascii="Times New Roman Tj" w:hAnsi="Times New Roman Tj"/>
          <w:sz w:val="28"/>
          <w:szCs w:val="28"/>
        </w:rPr>
        <w:t xml:space="preserve"> Формирование общественного сознания и поведения на основе принципа равенства прав и возможностей женщин и мужчин, продвижение гендерного равенства, устранение гендерных стереотипов о роли женщин и мужчин в обществе и семье является одним из целей данной Стратегии.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57. 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>В этом направлении существуют следующие проблемы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наличие устарелых стереотипных взглядов и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суеверий </w:t>
      </w:r>
      <w:r w:rsidRPr="004A413C">
        <w:rPr>
          <w:rFonts w:ascii="Times New Roman Tj" w:hAnsi="Times New Roman Tj"/>
          <w:sz w:val="28"/>
          <w:szCs w:val="28"/>
        </w:rPr>
        <w:t>о положении женщин в обществе;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наличие гендерных стереотипов в некоторых законодательных актах;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отсутствие непрерывности в проведении информационных кампаний по борьбе с дискриминацией мужчин и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слабая информированность журналистов и местных корреспондентов по гендерным вопросам;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недостаточное освещение гендерных вопросов и освещение гендерной политики государства в средствах массовой информации.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58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Pr="004A413C">
        <w:rPr>
          <w:rFonts w:ascii="Times New Roman Tj" w:hAnsi="Times New Roman Tj"/>
          <w:szCs w:val="28"/>
        </w:rPr>
        <w:t xml:space="preserve"> 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принятие в стране комплекса гендерных программ и правил, составляющих фундаментальную основу для обеспечения равенства прав и возможностей;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увеличение количества местных изданий, типографий, каналов радио и телевидения, что свидетельствует об увеличении возможностей влияния на общество и широкую общественность;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значительная активность общественных организаций, в том числе по гендерным вопросам;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увеличение количества публикаций статей женщин-журналистов, молодых независимых журналистов;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повышение правовой и гендерной образованности населения;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объединенные усилия средств массовой информации и общественных организаций при освещении вопросов равенства женщин и мужчин, проблем женщин и детей;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организация обучения работников средств массовой информации для правильного освещения гендерных вопросов;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организация и проведение конкурсов среди журналистов по освещению вопросов гендерного равенства и гендерной политики государства.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59. Для достижения целей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sz w:val="28"/>
          <w:szCs w:val="28"/>
        </w:rPr>
        <w:t>ы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совершенствование действующего законодательства по устранению гендерных стереотипов;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увеличение публикаций и охват гендерных вопросов и отношений изданиями, радио, телевизионными и электронными средствами массовой информации;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повышение осведомленности общественности о гендерном равенстве и гендерной политике в стране;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60. Реализация данных целей охватывает следующие меры: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разработка и реализация коммуникационных программ для содействия обеспечению гендерного равенства, искоренению гендерных стереотипов о </w:t>
      </w:r>
      <w:r w:rsidRPr="004A413C">
        <w:rPr>
          <w:rFonts w:ascii="Times New Roman Tj" w:hAnsi="Times New Roman Tj"/>
          <w:sz w:val="28"/>
          <w:szCs w:val="28"/>
        </w:rPr>
        <w:lastRenderedPageBreak/>
        <w:t>роли женщин и мужчин в обществе и семье, изменению общественного мнения и форм поведения, оправдывающих насилие в отношении женщин и девушек;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поддержка и продвижение статуса женщины в обществе посредством средств массовой информации;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организация и проведение тренингов для редакторов средства массовой информации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с целью повышения их навыков проведения дебатов по гендерным вопросам;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распространение положений международных наблюдений о ликвидации всех форм дискриминации в отношении женщин и обеспечении равенства мужчин и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и публикация периодических отчетов о реализации государственных программ, относительно обеспечения равных прав и возможностей мужчин и женщин;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обеспечение сотрудничества между государственными органами и </w:t>
      </w:r>
      <w:r w:rsidRPr="004A413C">
        <w:rPr>
          <w:rFonts w:ascii="Times New Roman Tj" w:hAnsi="Times New Roman Tj"/>
          <w:sz w:val="28"/>
          <w:szCs w:val="28"/>
        </w:rPr>
        <w:t>средства</w:t>
      </w:r>
      <w:r w:rsidRPr="004A413C">
        <w:rPr>
          <w:rFonts w:ascii="Times New Roman Tj" w:hAnsi="Times New Roman Tj"/>
          <w:sz w:val="28"/>
          <w:szCs w:val="28"/>
          <w:lang w:val="tg-Cyrl-TJ"/>
        </w:rPr>
        <w:t>ми</w:t>
      </w:r>
      <w:r w:rsidRPr="004A413C">
        <w:rPr>
          <w:rFonts w:ascii="Times New Roman Tj" w:hAnsi="Times New Roman Tj"/>
          <w:sz w:val="28"/>
          <w:szCs w:val="28"/>
        </w:rPr>
        <w:t xml:space="preserve"> массовой информации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по достижению равноправия мужчин и жен</w:t>
      </w:r>
      <w:proofErr w:type="spellStart"/>
      <w:r w:rsidRPr="004A413C">
        <w:rPr>
          <w:rFonts w:ascii="Times New Roman Tj" w:hAnsi="Times New Roman Tj"/>
          <w:sz w:val="28"/>
          <w:szCs w:val="28"/>
        </w:rPr>
        <w:t>щин</w:t>
      </w:r>
      <w:proofErr w:type="spellEnd"/>
      <w:r w:rsidRPr="004A413C">
        <w:rPr>
          <w:rFonts w:ascii="Times New Roman Tj" w:hAnsi="Times New Roman Tj"/>
          <w:sz w:val="28"/>
          <w:szCs w:val="28"/>
        </w:rPr>
        <w:t>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проведение конкурсов на лучшие репортажи, новости, рисунки и плакаты, олимпиады и конференции, фильмы и публикации на тему равенства мужчин и женщин, путей и средств активизации их роли в обществе;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отражение в средствах массовой информации примеров хорошей и эффективной работы женщин во всех сферах политики и экономики, культуры, науки, права, духовности и т.д..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61. Ожидаемые результаты в данном направлении: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будут усилены правовая база и институциональные механизмы, повысится уровень правового  образования женщин, особенно на местах;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увеличится количество публикаций и программ по гендерным вопросам;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  <w:lang w:val="tg-Cyrl-TJ"/>
        </w:rPr>
        <w:t>эффективная деятельность, положительные результаты и достижения женщин в определенных сферах общества регулярно освещаются в средствах массовой информации;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повысится осведомленност</w:t>
      </w:r>
      <w:r w:rsidRPr="004A413C">
        <w:rPr>
          <w:rFonts w:ascii="Times New Roman Tj" w:hAnsi="Times New Roman Tj"/>
          <w:sz w:val="28"/>
          <w:szCs w:val="28"/>
        </w:rPr>
        <w:t>ь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общественности о гендерных вопросах и равенстве между мужчинами и женщинами.</w:t>
      </w:r>
    </w:p>
    <w:p w:rsidR="00E27675" w:rsidRPr="004A413C" w:rsidRDefault="00E27675" w:rsidP="00E2767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</w:p>
    <w:p w:rsidR="00E27675" w:rsidRPr="004A413C" w:rsidRDefault="00E27675" w:rsidP="00E27675">
      <w:pPr>
        <w:pStyle w:val="4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5" w:name="A3V00N4UOO"/>
      <w:bookmarkEnd w:id="5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8. ПРЕДОТВРАЩЕНИЕ НАСИЛИЯ В ОТНОШЕНИИ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ЖЕНЩИН</w:t>
      </w:r>
    </w:p>
    <w:p w:rsidR="00E27675" w:rsidRPr="004A413C" w:rsidRDefault="00E27675" w:rsidP="00E27675">
      <w:pPr>
        <w:pStyle w:val="4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62. Правительство Республики Таджикистан регулярно принимает специальные меры по искоренению насилия в семье, предотвращению насилия в отношении женщин. Основную цель государственной политики по предотвращению насилия в отношении женщин составляет формирование нетерпимого отношения общества к насилию в отношении женщин, повышение правовой образованности граждан относительно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lastRenderedPageBreak/>
        <w:t xml:space="preserve">предотвращения насилия в отношении женщин и изменение общественного мнения о насилии.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63.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Создание условий для достойной жизни женщин без насилия, искоренения проявления всех форм насилия во всех сферах, включая семью, изменение общественного мнения о насилии в отношении женщин, формирование нетерпимого отношения к насилию является приоритетным направлением Стратегии.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64.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В этом направлении существуют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следующие проблемы: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проявление различных форм насилия в отношении женщин, причиняющих значительный физический и психологический вред женщинам и девочкам, ограничивают их способность реализовать свой потенциал и приводят к значительным экономическим издержкам для них самих и для общества в целом;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отказ женщин - жертв насилия в обращении, и, как следствие, безнаказанность насильников;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торговля женщинами и детьми, особенно в связи с трудовой миграцией;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структурные подразделения органов внутренних дел, занимающиеся делами по борьбе с насилием в отношении женщин, созданы только 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некотор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городах и районах, имеют слабую техническую поддержку и не могут оказать конкретную помощь пострадавшим женщинам;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отсутствие комплексной системы регистрации и ведения статистики о насилии в семье, на месте работы, месте учебы,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общественных местах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недостаточное освещение вопроса видов насилия 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средствах массовой информации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повышенный риск домашнего насилия в случае применения карантинных мер, связанных с инфекционными заболеваниями, отсутствия работы, закрытия средних и дошкольных учреждений, возникновения дополнительного стресса и нагрузки в семье.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социальная стигма и антиобщественное поведение женщин, отстранение от участия в политической, социальной и образовательной деятельности в результате последствий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негативное влияние насилия на психику детей, ставших его свидетелями;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рост женских суицидов, убийств и нанесение вреда здоровью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влияние негативных последствий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психологических, экономических, телесных и сексуальных насилий в семье на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детей и подростков.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65.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Pr="004A413C">
        <w:rPr>
          <w:rFonts w:ascii="Times New Roman Tj" w:hAnsi="Times New Roman Tj"/>
          <w:szCs w:val="28"/>
        </w:rPr>
        <w:t xml:space="preserve"> 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совершенствование нормативной правовой базы по предупреждению и искоренению гендерного насилия в обществе и семье в соответствии с международным правом и активизация комплекса мер по защите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прав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жертв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в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министерствах и ведомствах социальной </w:t>
      </w:r>
      <w:r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правоохранительной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сфер (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образования и науки,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здравоохранения и социальной защиты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населения, труда, миграции и занятости населения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внутренних дел) созданы структурные подразделения, деятельность которых непосредственно направлена на решение проблем женщин, семьи и детей;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развитие сети кризисных центров и приютов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при государственных органах и общественных организациях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которые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оказ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ывают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услуги для жертв насилия 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способствуют созданию методологической и информационной базы для всех организаций социального обслуживания семьи и детей;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предупреждение и искоренение домашнего насилия посредством просвещения и раннего обнаружения насилия.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66.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Для достижения целей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предусмотрен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: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сокращение гендерного неравенства на основе совершенствования политики по обеспечению реального гендерного равенства, предотвращение всех форм насилия в отношении женщин и девушек;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совершенствование законодательной базы по предупреждению и искоренению гендерного насилия в обществе и семье и реализация мер по защите прав и оказания услуг жертвам насилия;</w:t>
      </w:r>
    </w:p>
    <w:p w:rsidR="00E27675" w:rsidRPr="004A413C" w:rsidRDefault="00E27675" w:rsidP="00E27675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 xml:space="preserve">- </w:t>
      </w:r>
      <w:r w:rsidRPr="004A413C">
        <w:rPr>
          <w:rFonts w:ascii="Times New Roman Tj" w:hAnsi="Times New Roman Tj"/>
          <w:sz w:val="28"/>
          <w:szCs w:val="28"/>
        </w:rPr>
        <w:t>совершенствование институциональных механизмов по реализации Закона</w:t>
      </w:r>
      <w:r w:rsidRPr="004A413C">
        <w:rPr>
          <w:rFonts w:ascii="Times New Roman Tj" w:eastAsia="Times New Roman" w:hAnsi="Times New Roman Tj"/>
          <w:sz w:val="28"/>
          <w:szCs w:val="28"/>
        </w:rPr>
        <w:t xml:space="preserve"> Республики Таджикистан «О пред</w:t>
      </w:r>
      <w:r w:rsidRPr="004A413C">
        <w:rPr>
          <w:rFonts w:ascii="Times New Roman Tj" w:eastAsia="Times New Roman" w:hAnsi="Times New Roman Tj"/>
          <w:sz w:val="28"/>
          <w:szCs w:val="28"/>
          <w:lang w:val="tg-Cyrl-TJ"/>
        </w:rPr>
        <w:t xml:space="preserve">упреждении </w:t>
      </w:r>
      <w:r w:rsidRPr="004A413C">
        <w:rPr>
          <w:rFonts w:ascii="Times New Roman Tj" w:eastAsia="Times New Roman" w:hAnsi="Times New Roman Tj"/>
          <w:sz w:val="28"/>
          <w:szCs w:val="28"/>
        </w:rPr>
        <w:t>насилия в семье»;</w:t>
      </w:r>
    </w:p>
    <w:p w:rsidR="00E27675" w:rsidRPr="004A413C" w:rsidRDefault="00E27675" w:rsidP="00E27675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b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sz w:val="28"/>
          <w:szCs w:val="28"/>
        </w:rPr>
        <w:t>создание институтов для координации и расширения деятельности государственных органов в сфере предотвращения насилия и помощи жертвам насилия;</w:t>
      </w:r>
    </w:p>
    <w:p w:rsidR="00E27675" w:rsidRPr="004A413C" w:rsidRDefault="00E27675" w:rsidP="00E27675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- совершенствование гендерной статистики и сбор исчерпывающей статистики по всем формам насилия;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проведение исследований о причинах и масштабах насилия в семье;</w:t>
      </w:r>
    </w:p>
    <w:p w:rsidR="00E27675" w:rsidRPr="004A413C" w:rsidRDefault="00E27675" w:rsidP="00E27675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- расширение комплекса мер по обеспечению доступа и качества услуг для женщин и девочек, пострадавших от насилия;</w:t>
      </w:r>
    </w:p>
    <w:p w:rsidR="00E27675" w:rsidRPr="004A413C" w:rsidRDefault="00E27675" w:rsidP="00E27675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 xml:space="preserve">- разработка и реализация программ по изменению общественного мнения о насилии, формах поведения, оправдывающих насилие в отношении женщин и </w:t>
      </w:r>
      <w:proofErr w:type="gramStart"/>
      <w:r w:rsidRPr="004A413C">
        <w:rPr>
          <w:rFonts w:ascii="Times New Roman Tj" w:eastAsia="Times New Roman" w:hAnsi="Times New Roman Tj"/>
          <w:sz w:val="28"/>
          <w:szCs w:val="28"/>
        </w:rPr>
        <w:t>девочек</w:t>
      </w:r>
      <w:proofErr w:type="gramEnd"/>
      <w:r w:rsidRPr="004A413C">
        <w:rPr>
          <w:rFonts w:ascii="Times New Roman Tj" w:eastAsia="Times New Roman" w:hAnsi="Times New Roman Tj"/>
          <w:sz w:val="28"/>
          <w:szCs w:val="28"/>
        </w:rPr>
        <w:t xml:space="preserve"> и формирование нетерпимости к насилию в обществе.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67.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Реализация данных целей охватывает следующие направления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- совершенствование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нормативных правовых актов в области предотвращения насилия в семье 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координации борьбы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 проявлением насилия в отношении женщин, предоставления услуг жертвам насилия;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создание Межведомственного совета по предупреждению насилия в семье при Правительстве Республики Таджикистан;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highlight w:val="green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обеспечение выполнения Закона Республики Таджикистан «О предупреждении насилия в семье» и государственных программ по предупреждению насилия в семье и совершенствование институциональных механизмов реализации Закона Республики Таджикистан «О предупреждении домашнего насилия» по поддержке пострадавших от насилия;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highlight w:val="green"/>
        </w:rPr>
        <w:t xml:space="preserve"> </w:t>
      </w:r>
    </w:p>
    <w:p w:rsidR="00E27675" w:rsidRPr="004A413C" w:rsidRDefault="00E27675" w:rsidP="00E27675">
      <w:pPr>
        <w:spacing w:after="0" w:line="240" w:lineRule="auto"/>
        <w:ind w:firstLine="708"/>
        <w:jc w:val="both"/>
        <w:outlineLvl w:val="3"/>
        <w:rPr>
          <w:rFonts w:ascii="Times New Roman Tj" w:eastAsia="Times New Roman" w:hAnsi="Times New Roman Tj"/>
          <w:b/>
          <w:sz w:val="28"/>
          <w:szCs w:val="28"/>
        </w:rPr>
      </w:pPr>
      <w:r w:rsidRPr="004A413C">
        <w:rPr>
          <w:rFonts w:ascii="Times New Roman Tj" w:eastAsia="Times New Roman" w:hAnsi="Times New Roman Tj"/>
          <w:bCs/>
          <w:sz w:val="28"/>
          <w:szCs w:val="28"/>
          <w:lang w:eastAsia="ru-RU"/>
        </w:rPr>
        <w:t>- у</w:t>
      </w:r>
      <w:r w:rsidRPr="004A413C">
        <w:rPr>
          <w:rFonts w:ascii="Times New Roman Tj" w:eastAsiaTheme="minorEastAsia" w:hAnsi="Times New Roman Tj"/>
          <w:bCs/>
          <w:sz w:val="28"/>
          <w:szCs w:val="28"/>
          <w:lang w:eastAsia="ru-RU"/>
        </w:rPr>
        <w:t>силение механизмов правовой защиты от насилия женщин с особенностями, доступа к бесплатной правовой помощи для жертв насилия;</w:t>
      </w:r>
    </w:p>
    <w:p w:rsidR="00E27675" w:rsidRPr="004A413C" w:rsidRDefault="00E27675" w:rsidP="00E27675">
      <w:pPr>
        <w:spacing w:after="0" w:line="240" w:lineRule="auto"/>
        <w:ind w:firstLine="708"/>
        <w:jc w:val="both"/>
        <w:outlineLvl w:val="3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lastRenderedPageBreak/>
        <w:t>- оказание бесплатной правовой, медицинской и психологической помощи жертвам домашнего насилия через поддержку существующих кризисных центров и создание новых центров социальной помощи во всех регионах страны;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формирование социальных институтов для оказания практической помощи жертвам гендерного насилия, координация сил и ресурсов всех заинтересованных сторон по вопросам гендерного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проведение информационной,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просветительской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воспитательной работы по изменению суеверных взглядов на основе признания превосходства мужчин над женщинами;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поддержка, развитие и внедрение социальной рекламы и роликов, других методов вовлечения средств массовой информации в пропаганду жизни без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укрепление сотрудничества между структурами власти, социальными учреждениями и неправительственными организациями в области предотвращения и искоренения гендерного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усиление сотрудничества между государственными органами, социальными учреждениями и общественными организациями в области предотвращения и искоренения гендерного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обеспечение специализированной подготовки сотрудников правоохранительных органов, здравоохранения и социальных работников для оказания помощи, реабилитации и других социальных услуг пострадавшим от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создание центров по изменению поведения агрессоров;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проведение исследований о причинах и масштабах насилия в отношении женщин;</w:t>
      </w:r>
    </w:p>
    <w:p w:rsidR="00E27675" w:rsidRPr="004A413C" w:rsidRDefault="00E27675" w:rsidP="00E27675">
      <w:pPr>
        <w:pStyle w:val="a9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расширение статистической и информационной базы данных по ситуации с насилием в отношении женщин и девочек;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повышение правового образования женщин, особенно сельских женщин;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проведение профилактической работы с нездоровыми семьями и уязвимыми группами населения с целью предотвращения повторного насилия;</w:t>
      </w:r>
    </w:p>
    <w:p w:rsidR="00E27675" w:rsidRPr="004A413C" w:rsidRDefault="00E27675" w:rsidP="00E27675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усиление работы по воспитанию в семье,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соблюдения норм нравственности 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воспитании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воспитанию нетерпимости ко всем формам насилия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в семье, на рабочем месте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другим формам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поведения,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унижающим достоинство женщин в образовательных учреждениях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 крупных предприятиях, среди трудовых коллективов.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68. Ожидаемые результаты в этом направлении: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будет создан ряд специализированных учреждений социального обеспечения семьи и детей, центров психолого-педагогической помощи семьям для выхода из кризиса и социально-психологической адаптации к современным условиям;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б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удут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созданы новые структуры для координации и расширения деятельности государственных органов в партнерстве с граждан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ским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lastRenderedPageBreak/>
        <w:t>обществом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 предотвращению насилия и оказанию помощи жертвам насилия;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будет создана система регулярного сбора статистических данных по всем видам насилия;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будут проведены постоянные мероприятия по повышению правовой образованности женщин на местах;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уменьшит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количество случаев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по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все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форм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ам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насилия и расширит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доступ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качество услуг для женщин и девочек, пострадавших от насилия;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усилится не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терпимость общества к случаям насилия в отношении женщин;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государственные и негосударственные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средства массовой информа</w:t>
      </w:r>
      <w:r w:rsidRPr="004A413C">
        <w:rPr>
          <w:rFonts w:ascii="Cambria" w:eastAsia="Times New Roman" w:hAnsi="Cambria" w:cs="Cambria"/>
          <w:b w:val="0"/>
          <w:color w:val="auto"/>
          <w:sz w:val="28"/>
          <w:szCs w:val="28"/>
          <w:lang w:val="tg-Cyrl-TJ"/>
        </w:rPr>
        <w:t>қ</w:t>
      </w:r>
      <w:r w:rsidRPr="004A413C">
        <w:rPr>
          <w:rFonts w:ascii="Times New Roman Tj" w:eastAsia="Times New Roman" w:hAnsi="Times New Roman Tj" w:cs="Times New Roman Tj"/>
          <w:b w:val="0"/>
          <w:color w:val="auto"/>
          <w:sz w:val="28"/>
          <w:szCs w:val="28"/>
          <w:lang w:val="tg-Cyrl-TJ"/>
        </w:rPr>
        <w:t>ии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успешно влияют на формирование общественного мнения, исключают гендерные стереотипы и меняют представления и поведения, оправдывающие насилие в отношении женщин и девочек;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выявлены причины, факторы и масштабы домашнего насилия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, умен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ь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шатся с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луч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аи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насилия в отношении женщин и детей.</w:t>
      </w:r>
    </w:p>
    <w:p w:rsidR="00E27675" w:rsidRPr="004A413C" w:rsidRDefault="00E27675" w:rsidP="00E27675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6" w:name="A3V00N4KFU"/>
      <w:bookmarkEnd w:id="6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9. ФАКТОРЫ УКРЕПЛЕНИЯ СЕМЬИ</w:t>
      </w:r>
    </w:p>
    <w:p w:rsidR="00E27675" w:rsidRPr="004A413C" w:rsidRDefault="00E27675" w:rsidP="00E27675">
      <w:pPr>
        <w:pStyle w:val="4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69. Укрепление института семьи и семейно-брачных отношений путем повышения статуса семьи, продвижения национальных семейных ценностей, брака и семьи, достижения гендерного равенства в семейных отношениях, которые обеспечивают культурные и социальные традиции поколений и являются фактором стабильного и устойчивого развития.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70.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В этом направлении существуют следующие проблемы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снижение общественного восприятия конструктивной роли семьи в развитии будущего человеческого потенциала;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наличие неполных семей, состоящих только из отца, и только из матери, и воспитание детей в неполных семьях;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развитие влияния суеверных факторов и распространение гендерных стереотипов в обществе, что снижает статус женщины в семье;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низкий уровень образования девочек 16-19 лет и низкая занятость женщин;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высокая экономическая зависимость женщин от мужчин;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двоеженство и многоженство, создающее сложности в обеспечении детей и препятствующие здоровой обстановке в семье;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большое количество разводов в семьях, ослабление семейного имиджа и статуса;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снижение влияния отцов на воспитание детей в семье, рост напряженности в семье, возникновение конфликтов и случаи насилия в семье;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отсутствие разработки механизма взыскания алиментов с трудящихся-мигрантов, отказывающихся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или затягивающих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платить алименты;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- неиспользование практики заключения Брачного договора, предусмотренного Семейным кодексом;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неравенство в распределении домашних обязанностей;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ухудшение положения многодетных семей, матерей-одиночек и молодых семей из-за ухудшения экономического положения семей во время пандемий.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hAnsi="Times New Roman Tj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71.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Pr="004A413C">
        <w:rPr>
          <w:rFonts w:ascii="Times New Roman Tj" w:hAnsi="Times New Roman Tj"/>
          <w:szCs w:val="28"/>
        </w:rPr>
        <w:t xml:space="preserve"> 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разработка и принятие нормативных правовых актов, институциональных механизмов для усиления интересов семьи, защиты членов семьи, повышения статуса женщин и девочек в обществе, предупреждения насилия в семье;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признание необходимости учета интересов семьи и детей, а также принятие конкретных мер по их социальной поддержке, разработка и реализация программ социально-экономической поддержки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признание значимости семьи в обществе, ее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созидательной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роли в воспитании нового поколения, обеспечении социальной стабильности и развития;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развитие сети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до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школьных, внешкольных учреждений, летних оздоровительных лагерей для школьников доступных для всех семей;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активное сотрудничество женских общественных организаций и государственных структур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в решении вопросов, связанных с семьёй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укрепления семейных отношений.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72. Для достижения целей предусмотрены следующие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приоритеты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развитие семейного предпринимательства и семейного бизнеса;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защита основных ценностей семьи, пропаганда традиционного института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-обеспечение постоянной занятости членов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трудовое и нравственное воспитание подрастающего поколения и повышение воспитательной роли семьи.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73.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Реализация данных целей включает следующие меры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принятие мер для полного выполнения обязательств государства страны по защите прав детей и молодежи, улучшение атмосферы в семье,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положения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детей-инвалидов, здравоохранения и медицинских услуг;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дальнейшее совершенствование законодательства по укреплению семейных отношений и повышении статуса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разработка институциональных механизмов по обеспечению реализации Концепции развития семьи в Республике Таджикистан;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обеспечение необходимых условий для реализации экономических, культурных и психологических функций семьи, повышение качества жизни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создание основы для регулирования социальной поддержки семей с детьми, в том числе многодетных;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усиление государственных программ поддержки одиноких матерей с маленькими детьми;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 xml:space="preserve">- внедрение специальных программ ссуд и накоплений на жилье, в том числе для молодых семей и женщин; 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развитие действующих и специализированных институтов социальной защиты семьи и детей, специальных служб психолого-педагогической помощи семьям для выхода из кризиса и социально-психологической адаптации к новым условиям;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организация расширенных пропагандистских мероприятий по государственной регистрации брака;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организация информационных мероприятий среди населения о негативных последствиях ранних браков и многоженства, возрождении лучших семейных традиций национальной культуры, служащих укреплению духовно-нравственных основ брака и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организация программ и выступлений на радио, телевидении и в других средствах массовой информации с привлечением специалистов по семейным и брачным отношениям, разработка короткометражных обучающих фильмов по гендерным и семейным вопросам;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дальнейшее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совершенствование деятельности дошкольных и школьных учреждений, внедрение вопросов семьи, личной гигиены, здорового образа жизни, предотвращение ранних браков, домашнего насилия;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использование и продвижение гендерной статистики в образовательной деятельности, направленной на изменение общественного мнения о положении женщин, повышение уровня правовой культуры населения, формирование чувства ответственности и уважения к закону, понимание баланса между правами и обязанностями;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возрождение моральных ценностей и пропаганда позитивной роли семьи и брака;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введение практики строительства доступного жилья, ипотечное кредитование молодых семей и женщин.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74. Ожидаемые результаты в этом направлении: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будут усовершенствованы нормативные правовые акты, регулирующие семейные отношения, и будут созданы благоприятные правовые, культурные, экономические и социальные основы для защиты прав и интересов членов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будет укреплен институт семьи и повысится ответственность родителей и детей;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- будет проведена пропагандистская деятельность, связанная с семейными проблемами, важностью заключения брачного контракта и другими вопросами, связанными с укреплением семьи;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повысится уровень семейного воспитания граждан страны и снизится уровень распада семей;</w:t>
      </w:r>
    </w:p>
    <w:p w:rsidR="00E27675" w:rsidRPr="004A413C" w:rsidRDefault="00E27675" w:rsidP="00E2767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будут проведены научные исследования по важным вопросам семьи и семейных отношений,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положен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 основы организации социальных, психологических, медицинских и юридических услуг для семей.</w:t>
      </w:r>
    </w:p>
    <w:p w:rsidR="00E27675" w:rsidRPr="004A413C" w:rsidRDefault="00E27675" w:rsidP="00E27675">
      <w:pPr>
        <w:pStyle w:val="4"/>
        <w:spacing w:before="0"/>
        <w:ind w:firstLine="708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:rsidR="00E27675" w:rsidRPr="004A413C" w:rsidRDefault="00E27675" w:rsidP="00E27675">
      <w:pPr>
        <w:pStyle w:val="1"/>
        <w:keepNext/>
        <w:keepLines/>
        <w:spacing w:before="0" w:after="3"/>
        <w:ind w:left="1098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10. ОСНОВНЫЕ МЕХАНИЗМЫ РЕАЛИЗАЦИИ СТРАТЕГИИ</w:t>
      </w:r>
    </w:p>
    <w:p w:rsidR="00E27675" w:rsidRPr="004A413C" w:rsidRDefault="00E27675" w:rsidP="00E27675">
      <w:pPr>
        <w:pStyle w:val="1"/>
        <w:keepNext/>
        <w:keepLines/>
        <w:spacing w:before="0" w:after="3"/>
        <w:ind w:left="1098"/>
        <w:rPr>
          <w:rFonts w:ascii="Times New Roman Tj" w:hAnsi="Times New Roman Tj"/>
          <w:b w:val="0"/>
          <w:szCs w:val="28"/>
        </w:rPr>
      </w:pPr>
    </w:p>
    <w:p w:rsidR="00E27675" w:rsidRPr="004A413C" w:rsidRDefault="00E27675" w:rsidP="00E27675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ru-RU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75.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  <w:lang w:val="ru-RU"/>
        </w:rPr>
        <w:t>Основные механизмы реализации Стратегии является одним из факторов повышения статуса женщин в обществе, основой достижения данных целей являются организационные, финансовые, правовые, информационные меры, а также обеспечение активного участия женщин в общественной, экономической и социальной жизни общества.</w:t>
      </w:r>
    </w:p>
    <w:p w:rsidR="00E27675" w:rsidRPr="004A413C" w:rsidRDefault="00E27675" w:rsidP="00E27675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 Tj" w:hAnsi="Times New Roman Tj"/>
          <w:spacing w:val="-8"/>
          <w:sz w:val="28"/>
          <w:szCs w:val="28"/>
          <w:lang w:val="tg-Cyrl-TJ"/>
        </w:rPr>
      </w:pPr>
      <w:r w:rsidRPr="004A413C">
        <w:rPr>
          <w:rFonts w:ascii="Times New Roman Tj" w:hAnsi="Times New Roman Tj"/>
          <w:spacing w:val="-8"/>
          <w:sz w:val="28"/>
          <w:szCs w:val="28"/>
          <w:lang w:val="tg-Cyrl-TJ"/>
        </w:rPr>
        <w:t>76. Для реализации целей Стратегии будут привличены общественные и международные организации.</w:t>
      </w:r>
    </w:p>
    <w:p w:rsidR="00E27675" w:rsidRPr="004A413C" w:rsidRDefault="00E27675" w:rsidP="00E27675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 Tj" w:hAnsi="Times New Roman Tj"/>
          <w:szCs w:val="28"/>
          <w:lang w:val="tg-Cyrl-TJ"/>
        </w:rPr>
      </w:pPr>
    </w:p>
    <w:p w:rsidR="00E27675" w:rsidRPr="004A413C" w:rsidRDefault="00E27675" w:rsidP="00E27675">
      <w:pPr>
        <w:pStyle w:val="1"/>
        <w:keepNext/>
        <w:keepLines/>
        <w:numPr>
          <w:ilvl w:val="0"/>
          <w:numId w:val="15"/>
        </w:numPr>
        <w:shd w:val="clear" w:color="auto" w:fill="FFFFFF"/>
        <w:spacing w:before="0" w:line="253" w:lineRule="auto"/>
        <w:ind w:left="1098"/>
        <w:rPr>
          <w:rFonts w:ascii="Times New Roman Tj" w:hAnsi="Times New Roman Tj"/>
          <w:b w:val="0"/>
          <w:sz w:val="28"/>
          <w:szCs w:val="28"/>
        </w:rPr>
      </w:pPr>
      <w:bookmarkStart w:id="7" w:name="_Toc23062700"/>
      <w:r w:rsidRPr="004A413C">
        <w:rPr>
          <w:rFonts w:ascii="Times New Roman Tj" w:hAnsi="Times New Roman Tj" w:cs="Calibri"/>
          <w:b w:val="0"/>
          <w:color w:val="auto"/>
          <w:sz w:val="28"/>
          <w:szCs w:val="28"/>
        </w:rPr>
        <w:t>ФИНАНСИРОВАНИЕ</w:t>
      </w:r>
      <w:r w:rsidRPr="004A413C">
        <w:rPr>
          <w:rFonts w:ascii="Times New Roman Tj" w:hAnsi="Times New Roman Tj" w:cs="Calibri"/>
          <w:b w:val="0"/>
          <w:color w:val="auto"/>
          <w:sz w:val="28"/>
          <w:szCs w:val="28"/>
          <w:lang w:val="es-ES"/>
        </w:rPr>
        <w:t xml:space="preserve"> </w:t>
      </w:r>
      <w:bookmarkEnd w:id="7"/>
      <w:r w:rsidRPr="004A413C">
        <w:rPr>
          <w:rFonts w:ascii="Times New Roman Tj" w:hAnsi="Times New Roman Tj" w:cs="Calibri"/>
          <w:b w:val="0"/>
          <w:color w:val="auto"/>
          <w:sz w:val="28"/>
          <w:szCs w:val="28"/>
        </w:rPr>
        <w:t>СТРАТЕГИИ</w:t>
      </w:r>
    </w:p>
    <w:p w:rsidR="00E27675" w:rsidRPr="004A413C" w:rsidRDefault="00E27675" w:rsidP="00E27675">
      <w:pPr>
        <w:pStyle w:val="1"/>
        <w:keepNext/>
        <w:keepLines/>
        <w:shd w:val="clear" w:color="auto" w:fill="FFFFFF"/>
        <w:spacing w:before="0" w:line="253" w:lineRule="auto"/>
        <w:ind w:left="1098"/>
        <w:jc w:val="both"/>
        <w:rPr>
          <w:rFonts w:ascii="Times New Roman Tj" w:hAnsi="Times New Roman Tj"/>
          <w:b w:val="0"/>
          <w:sz w:val="28"/>
          <w:szCs w:val="28"/>
        </w:rPr>
      </w:pPr>
      <w:r w:rsidRPr="004A413C">
        <w:rPr>
          <w:rFonts w:ascii="Times New Roman Tj" w:hAnsi="Times New Roman Tj" w:cs="Calibri"/>
          <w:b w:val="0"/>
          <w:color w:val="auto"/>
          <w:sz w:val="28"/>
          <w:szCs w:val="28"/>
          <w:lang w:val="es-ES"/>
        </w:rPr>
        <w:t xml:space="preserve"> </w:t>
      </w:r>
    </w:p>
    <w:p w:rsidR="00E27675" w:rsidRPr="004A413C" w:rsidRDefault="00E27675" w:rsidP="00E27675">
      <w:pPr>
        <w:shd w:val="clear" w:color="auto" w:fill="FFFFFF"/>
        <w:spacing w:after="0" w:line="276" w:lineRule="auto"/>
        <w:ind w:firstLine="567"/>
        <w:jc w:val="both"/>
        <w:rPr>
          <w:rFonts w:ascii="Times New Roman Tj" w:hAnsi="Times New Roman Tj" w:cs="Calibri"/>
          <w:sz w:val="28"/>
          <w:szCs w:val="28"/>
        </w:rPr>
      </w:pP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77. Финансирование Стратегии будет реализовано за счёт средств государственного бюджета, предусмотренных для целевых программ и ежегодного финансирования министерств</w:t>
      </w:r>
      <w:r>
        <w:rPr>
          <w:rFonts w:ascii="Times New Roman Tj" w:hAnsi="Times New Roman Tj" w:cs="Calibri"/>
          <w:sz w:val="28"/>
          <w:szCs w:val="28"/>
          <w:shd w:val="clear" w:color="auto" w:fill="FFFFFF"/>
        </w:rPr>
        <w:t>ам</w:t>
      </w: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и ведомств</w:t>
      </w:r>
      <w:r>
        <w:rPr>
          <w:rFonts w:ascii="Times New Roman Tj" w:hAnsi="Times New Roman Tj" w:cs="Calibri"/>
          <w:sz w:val="28"/>
          <w:szCs w:val="28"/>
          <w:shd w:val="clear" w:color="auto" w:fill="FFFFFF"/>
        </w:rPr>
        <w:t>ам</w:t>
      </w: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, местны</w:t>
      </w:r>
      <w:r>
        <w:rPr>
          <w:rFonts w:ascii="Times New Roman Tj" w:hAnsi="Times New Roman Tj" w:cs="Calibri"/>
          <w:sz w:val="28"/>
          <w:szCs w:val="28"/>
          <w:shd w:val="clear" w:color="auto" w:fill="FFFFFF"/>
        </w:rPr>
        <w:t>м</w:t>
      </w: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 Tj" w:hAnsi="Times New Roman Tj" w:cs="Calibri"/>
          <w:sz w:val="28"/>
          <w:szCs w:val="28"/>
          <w:shd w:val="clear" w:color="auto" w:fill="FFFFFF"/>
        </w:rPr>
        <w:t>ам</w:t>
      </w: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и привлечения зарубежных инвестиций, грантов, гуманитарных фондов и донорских средств международных организаций. </w:t>
      </w:r>
    </w:p>
    <w:p w:rsidR="00E27675" w:rsidRPr="004A413C" w:rsidRDefault="00E27675" w:rsidP="00E27675">
      <w:pPr>
        <w:shd w:val="clear" w:color="auto" w:fill="FFFFFF"/>
        <w:spacing w:after="0" w:line="276" w:lineRule="auto"/>
        <w:ind w:firstLine="567"/>
        <w:jc w:val="both"/>
        <w:rPr>
          <w:rFonts w:ascii="Times New Roman Tj" w:hAnsi="Times New Roman Tj" w:cs="Calibri"/>
          <w:sz w:val="28"/>
          <w:szCs w:val="28"/>
        </w:rPr>
      </w:pPr>
    </w:p>
    <w:p w:rsidR="00E27675" w:rsidRPr="004A413C" w:rsidRDefault="00E27675" w:rsidP="00E27675">
      <w:pPr>
        <w:shd w:val="clear" w:color="auto" w:fill="FFFFFF"/>
        <w:spacing w:after="0" w:line="276" w:lineRule="auto"/>
        <w:ind w:firstLine="567"/>
        <w:jc w:val="both"/>
        <w:rPr>
          <w:rFonts w:ascii="Times New Roman Tj" w:hAnsi="Times New Roman Tj" w:cs="Calibri"/>
          <w:sz w:val="28"/>
          <w:szCs w:val="28"/>
        </w:rPr>
      </w:pPr>
    </w:p>
    <w:p w:rsidR="00E27675" w:rsidRPr="004A413C" w:rsidRDefault="00E27675" w:rsidP="00E27675">
      <w:pPr>
        <w:shd w:val="clear" w:color="auto" w:fill="FFFFFF"/>
        <w:spacing w:after="0" w:line="276" w:lineRule="auto"/>
        <w:jc w:val="both"/>
        <w:rPr>
          <w:rFonts w:ascii="Times New Roman Tj" w:hAnsi="Times New Roman Tj" w:cs="Calibri"/>
          <w:sz w:val="28"/>
          <w:szCs w:val="28"/>
        </w:rPr>
      </w:pPr>
    </w:p>
    <w:p w:rsidR="00A97B02" w:rsidRDefault="00A97B02"/>
    <w:sectPr w:rsidR="00A97B02" w:rsidSect="006F0DE0">
      <w:footerReference w:type="default" r:id="rId7"/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BD" w:rsidRDefault="00C230BD">
      <w:pPr>
        <w:spacing w:after="0" w:line="240" w:lineRule="auto"/>
      </w:pPr>
      <w:r>
        <w:separator/>
      </w:r>
    </w:p>
  </w:endnote>
  <w:endnote w:type="continuationSeparator" w:id="0">
    <w:p w:rsidR="00C230BD" w:rsidRDefault="00C2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334536"/>
      <w:docPartObj>
        <w:docPartGallery w:val="Page Numbers (Bottom of Page)"/>
        <w:docPartUnique/>
      </w:docPartObj>
    </w:sdtPr>
    <w:sdtEndPr/>
    <w:sdtContent>
      <w:p w:rsidR="00487B90" w:rsidRDefault="00E276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A3">
          <w:rPr>
            <w:noProof/>
          </w:rPr>
          <w:t>27</w:t>
        </w:r>
        <w:r>
          <w:fldChar w:fldCharType="end"/>
        </w:r>
      </w:p>
    </w:sdtContent>
  </w:sdt>
  <w:p w:rsidR="00487B90" w:rsidRDefault="00C230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BD" w:rsidRDefault="00C230BD">
      <w:pPr>
        <w:spacing w:after="0" w:line="240" w:lineRule="auto"/>
      </w:pPr>
      <w:r>
        <w:separator/>
      </w:r>
    </w:p>
  </w:footnote>
  <w:footnote w:type="continuationSeparator" w:id="0">
    <w:p w:rsidR="00C230BD" w:rsidRDefault="00C2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1E"/>
    <w:multiLevelType w:val="hybridMultilevel"/>
    <w:tmpl w:val="8DB26574"/>
    <w:lvl w:ilvl="0" w:tplc="B1A0F9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1A4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144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0E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44E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842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276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75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899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F1D1A"/>
    <w:multiLevelType w:val="hybridMultilevel"/>
    <w:tmpl w:val="416C265E"/>
    <w:lvl w:ilvl="0" w:tplc="640E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2E9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C1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638F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E73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0EE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A223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C7F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E0E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01A4E"/>
    <w:multiLevelType w:val="hybridMultilevel"/>
    <w:tmpl w:val="CDEA0C68"/>
    <w:lvl w:ilvl="0" w:tplc="696CBF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C0C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ADA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2D3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C0677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0BE0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4C2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2D5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627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5224C"/>
    <w:multiLevelType w:val="hybridMultilevel"/>
    <w:tmpl w:val="5E78AD36"/>
    <w:lvl w:ilvl="0" w:tplc="74D23138">
      <w:start w:val="10"/>
      <w:numFmt w:val="decimal"/>
      <w:lvlText w:val="%1."/>
      <w:lvlJc w:val="left"/>
      <w:pPr>
        <w:ind w:left="109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2B5A6525"/>
    <w:multiLevelType w:val="hybridMultilevel"/>
    <w:tmpl w:val="C778CD0A"/>
    <w:lvl w:ilvl="0" w:tplc="D3AACB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E56FD"/>
    <w:multiLevelType w:val="hybridMultilevel"/>
    <w:tmpl w:val="433A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ECA"/>
    <w:multiLevelType w:val="hybridMultilevel"/>
    <w:tmpl w:val="C7EC37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4472"/>
    <w:multiLevelType w:val="hybridMultilevel"/>
    <w:tmpl w:val="87AC3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0657"/>
    <w:multiLevelType w:val="hybridMultilevel"/>
    <w:tmpl w:val="DC70355A"/>
    <w:lvl w:ilvl="0" w:tplc="BFDA8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2A70"/>
    <w:multiLevelType w:val="hybridMultilevel"/>
    <w:tmpl w:val="A3464D1C"/>
    <w:lvl w:ilvl="0" w:tplc="A712F8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6B912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63D34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A9A3A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489F8A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EFF70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8A308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E0F5C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E792C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97251"/>
    <w:multiLevelType w:val="hybridMultilevel"/>
    <w:tmpl w:val="E0A47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B43C14"/>
    <w:multiLevelType w:val="hybridMultilevel"/>
    <w:tmpl w:val="F63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64235"/>
    <w:multiLevelType w:val="hybridMultilevel"/>
    <w:tmpl w:val="5BA6839A"/>
    <w:lvl w:ilvl="0" w:tplc="6768826E">
      <w:start w:val="11"/>
      <w:numFmt w:val="decimal"/>
      <w:lvlText w:val="%1."/>
      <w:lvlJc w:val="left"/>
      <w:pPr>
        <w:ind w:left="1548" w:hanging="450"/>
      </w:pPr>
      <w:rPr>
        <w:rFonts w:ascii="Times New Roman Tj" w:hAnsi="Times New Roman Tj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678949D8"/>
    <w:multiLevelType w:val="hybridMultilevel"/>
    <w:tmpl w:val="2398D12C"/>
    <w:lvl w:ilvl="0" w:tplc="E836F0B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811CD1"/>
    <w:multiLevelType w:val="hybridMultilevel"/>
    <w:tmpl w:val="8656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7D01"/>
    <w:multiLevelType w:val="hybridMultilevel"/>
    <w:tmpl w:val="A0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7"/>
    <w:rsid w:val="00644A67"/>
    <w:rsid w:val="0090080C"/>
    <w:rsid w:val="00A90EA3"/>
    <w:rsid w:val="00A97B02"/>
    <w:rsid w:val="00C230BD"/>
    <w:rsid w:val="00E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785B-AA95-49D9-978A-2D36216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75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27675"/>
    <w:pPr>
      <w:spacing w:before="225" w:after="0" w:line="240" w:lineRule="auto"/>
      <w:jc w:val="center"/>
      <w:outlineLvl w:val="0"/>
    </w:pPr>
    <w:rPr>
      <w:rFonts w:eastAsiaTheme="minorEastAsia"/>
      <w:b/>
      <w:bCs/>
      <w:color w:val="003399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27675"/>
    <w:pPr>
      <w:spacing w:before="225" w:after="0" w:line="240" w:lineRule="auto"/>
      <w:jc w:val="center"/>
      <w:outlineLvl w:val="1"/>
    </w:pPr>
    <w:rPr>
      <w:rFonts w:eastAsiaTheme="minorEastAsia"/>
      <w:b/>
      <w:bCs/>
      <w:color w:val="003399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E27675"/>
    <w:pPr>
      <w:spacing w:before="225" w:after="0" w:line="240" w:lineRule="auto"/>
      <w:jc w:val="center"/>
      <w:outlineLvl w:val="3"/>
    </w:pPr>
    <w:rPr>
      <w:rFonts w:eastAsiaTheme="minorEastAsia"/>
      <w:b/>
      <w:bCs/>
      <w:color w:val="00339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675"/>
    <w:rPr>
      <w:rFonts w:ascii="Times New Roman" w:eastAsiaTheme="minorEastAsia" w:hAnsi="Times New Roman" w:cs="Times New Roman"/>
      <w:b/>
      <w:bCs/>
      <w:color w:val="003399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675"/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7675"/>
    <w:rPr>
      <w:rFonts w:ascii="Times New Roman" w:eastAsiaTheme="minorEastAsia" w:hAnsi="Times New Roman" w:cs="Times New Roman"/>
      <w:b/>
      <w:bCs/>
      <w:color w:val="003399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276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7675"/>
    <w:pPr>
      <w:spacing w:before="105" w:after="0" w:line="240" w:lineRule="auto"/>
      <w:ind w:firstLine="450"/>
      <w:jc w:val="both"/>
    </w:pPr>
    <w:rPr>
      <w:rFonts w:eastAsiaTheme="minorEastAsia"/>
      <w:sz w:val="24"/>
      <w:szCs w:val="24"/>
      <w:lang w:eastAsia="ru-RU"/>
    </w:rPr>
  </w:style>
  <w:style w:type="paragraph" w:customStyle="1" w:styleId="dname">
    <w:name w:val="dname"/>
    <w:basedOn w:val="a"/>
    <w:uiPriority w:val="99"/>
    <w:semiHidden/>
    <w:rsid w:val="00E27675"/>
    <w:pPr>
      <w:spacing w:before="225" w:after="0" w:line="240" w:lineRule="auto"/>
      <w:jc w:val="center"/>
    </w:pPr>
    <w:rPr>
      <w:rFonts w:eastAsiaTheme="minorEastAsia"/>
      <w:b/>
      <w:bCs/>
      <w:color w:val="003399"/>
      <w:sz w:val="31"/>
      <w:szCs w:val="31"/>
      <w:lang w:eastAsia="ru-RU"/>
    </w:rPr>
  </w:style>
  <w:style w:type="paragraph" w:styleId="a5">
    <w:name w:val="List Paragraph"/>
    <w:basedOn w:val="a"/>
    <w:uiPriority w:val="34"/>
    <w:qFormat/>
    <w:rsid w:val="00E27675"/>
    <w:pPr>
      <w:spacing w:after="0" w:line="240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675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E27675"/>
    <w:rPr>
      <w:sz w:val="24"/>
      <w:szCs w:val="24"/>
    </w:rPr>
  </w:style>
  <w:style w:type="paragraph" w:styleId="a9">
    <w:name w:val="No Spacing"/>
    <w:link w:val="a8"/>
    <w:uiPriority w:val="1"/>
    <w:qFormat/>
    <w:rsid w:val="00E27675"/>
    <w:pPr>
      <w:spacing w:after="0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2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675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2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675"/>
    <w:rPr>
      <w:rFonts w:ascii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E2767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27675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27675"/>
    <w:rPr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E276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27675"/>
    <w:rPr>
      <w:rFonts w:ascii="Times New Roman" w:hAnsi="Times New Roman" w:cs="Times New Roman"/>
    </w:rPr>
  </w:style>
  <w:style w:type="paragraph" w:styleId="af3">
    <w:name w:val="Body Text First Indent"/>
    <w:basedOn w:val="af1"/>
    <w:link w:val="af4"/>
    <w:unhideWhenUsed/>
    <w:rsid w:val="00E27675"/>
    <w:pPr>
      <w:spacing w:line="276" w:lineRule="auto"/>
      <w:ind w:firstLine="210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Красная строка Знак"/>
    <w:basedOn w:val="af2"/>
    <w:link w:val="af3"/>
    <w:rsid w:val="00E27675"/>
    <w:rPr>
      <w:rFonts w:ascii="Calibri" w:eastAsia="Times New Roman" w:hAnsi="Calibri" w:cs="Times New Roman"/>
      <w:sz w:val="20"/>
      <w:szCs w:val="20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E2767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767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9272</Words>
  <Characters>52851</Characters>
  <Application>Microsoft Office Word</Application>
  <DocSecurity>0</DocSecurity>
  <Lines>440</Lines>
  <Paragraphs>123</Paragraphs>
  <ScaleCrop>false</ScaleCrop>
  <Company/>
  <LinksUpToDate>false</LinksUpToDate>
  <CharactersWithSpaces>62000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2021-05-26T11:19:00Z</dcterms:created>
  <dcterms:modified xsi:type="dcterms:W3CDTF">2022-12-14T05:55:00Z</dcterms:modified>
</cp:coreProperties>
</file>