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95398" w14:textId="77777777" w:rsidR="00534B31" w:rsidRDefault="00534B31" w:rsidP="00534B31">
      <w:pPr>
        <w:jc w:val="both"/>
        <w:rPr>
          <w:b/>
          <w:bCs/>
          <w:color w:val="000000"/>
        </w:rPr>
      </w:pPr>
      <w:r>
        <w:rPr>
          <w:noProof/>
        </w:rPr>
        <w:drawing>
          <wp:anchor distT="0" distB="0" distL="114300" distR="114300" simplePos="0" relativeHeight="251661312" behindDoc="0" locked="0" layoutInCell="1" allowOverlap="1" wp14:anchorId="73CEFB6D" wp14:editId="55F727BC">
            <wp:simplePos x="0" y="0"/>
            <wp:positionH relativeFrom="column">
              <wp:posOffset>-52070</wp:posOffset>
            </wp:positionH>
            <wp:positionV relativeFrom="paragraph">
              <wp:posOffset>-32385</wp:posOffset>
            </wp:positionV>
            <wp:extent cx="5846763" cy="806450"/>
            <wp:effectExtent l="0" t="0" r="190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3974" t="9735" r="36282" b="85616"/>
                    <a:stretch/>
                  </pic:blipFill>
                  <pic:spPr bwMode="auto">
                    <a:xfrm>
                      <a:off x="0" y="0"/>
                      <a:ext cx="5846763" cy="80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8DD69" w14:textId="77777777" w:rsidR="00534B31" w:rsidRDefault="00534B31" w:rsidP="00534B31">
      <w:pPr>
        <w:jc w:val="both"/>
        <w:rPr>
          <w:b/>
          <w:bCs/>
          <w:color w:val="000000"/>
        </w:rPr>
      </w:pPr>
    </w:p>
    <w:p w14:paraId="2732F444" w14:textId="77777777" w:rsidR="00534B31" w:rsidRDefault="00534B31" w:rsidP="00534B31">
      <w:pPr>
        <w:jc w:val="both"/>
        <w:rPr>
          <w:b/>
          <w:bCs/>
          <w:color w:val="000000"/>
        </w:rPr>
      </w:pPr>
    </w:p>
    <w:p w14:paraId="68D19690" w14:textId="7E6583A3" w:rsidR="00534B31" w:rsidRDefault="00534B31" w:rsidP="00534B31">
      <w:pPr>
        <w:jc w:val="both"/>
        <w:rPr>
          <w:b/>
          <w:bCs/>
          <w:color w:val="000000"/>
        </w:rPr>
      </w:pPr>
    </w:p>
    <w:p w14:paraId="17780039" w14:textId="71AD55DB" w:rsidR="00534B31" w:rsidRDefault="00534B31" w:rsidP="00534B31">
      <w:pPr>
        <w:jc w:val="both"/>
        <w:rPr>
          <w:b/>
          <w:bCs/>
          <w:color w:val="000000"/>
        </w:rPr>
      </w:pPr>
    </w:p>
    <w:p w14:paraId="0D50D5B7" w14:textId="7D44BF40" w:rsidR="009E25BE" w:rsidRPr="00EA0CFB" w:rsidRDefault="009E25BE" w:rsidP="00534B31">
      <w:pPr>
        <w:shd w:val="clear" w:color="auto" w:fill="DEEAF6" w:themeFill="accent5" w:themeFillTint="33"/>
        <w:jc w:val="both"/>
        <w:rPr>
          <w:rFonts w:ascii="Arial" w:hAnsi="Arial" w:cs="Arial"/>
          <w:b/>
          <w:bCs/>
          <w:color w:val="000000"/>
        </w:rPr>
      </w:pPr>
      <w:r w:rsidRPr="00EA0CFB">
        <w:rPr>
          <w:rFonts w:ascii="Arial" w:hAnsi="Arial" w:cs="Arial"/>
          <w:b/>
          <w:bCs/>
          <w:color w:val="000000"/>
        </w:rPr>
        <w:t>МЕЖДУНАРОДНЫЕ СТАНДАРТЫ ПО ПАКЕТУ БАЗОВЫХ УСЛУГ ДЛЯ ЖЕНЩИН И ДЕВОЧЕК, ПОДВЕРГШИХСЯ НАСИЛИЮ</w:t>
      </w:r>
    </w:p>
    <w:p w14:paraId="1F18E4DE" w14:textId="77777777" w:rsidR="00B64751" w:rsidRPr="00EA0CFB" w:rsidRDefault="00B64751" w:rsidP="00EA0CFB">
      <w:pPr>
        <w:jc w:val="both"/>
        <w:rPr>
          <w:rFonts w:ascii="Arial" w:hAnsi="Arial" w:cs="Arial"/>
          <w:b/>
          <w:bCs/>
          <w:color w:val="000000"/>
        </w:rPr>
      </w:pPr>
    </w:p>
    <w:p w14:paraId="6737B268" w14:textId="4E59B5EA" w:rsidR="009E25BE" w:rsidRPr="00EA0CFB" w:rsidRDefault="009E25BE" w:rsidP="00EA0CFB">
      <w:pPr>
        <w:shd w:val="clear" w:color="auto" w:fill="DEEAF6" w:themeFill="accent5" w:themeFillTint="33"/>
        <w:jc w:val="both"/>
        <w:rPr>
          <w:rFonts w:ascii="Arial" w:hAnsi="Arial" w:cs="Arial"/>
          <w:b/>
          <w:bCs/>
          <w:color w:val="000000"/>
        </w:rPr>
      </w:pPr>
      <w:r w:rsidRPr="00EA0CFB">
        <w:rPr>
          <w:rFonts w:ascii="Arial" w:hAnsi="Arial" w:cs="Arial"/>
          <w:b/>
          <w:bCs/>
          <w:color w:val="000000"/>
        </w:rPr>
        <w:t>ПРЕДИСЛОВИЕ</w:t>
      </w:r>
    </w:p>
    <w:p w14:paraId="784C6EB9" w14:textId="53EC8B57" w:rsidR="00811433" w:rsidRPr="00EA0CFB" w:rsidRDefault="009E25BE" w:rsidP="00EA0CFB">
      <w:pPr>
        <w:jc w:val="both"/>
        <w:rPr>
          <w:rFonts w:ascii="Arial" w:hAnsi="Arial" w:cs="Arial"/>
          <w:color w:val="000000"/>
        </w:rPr>
      </w:pPr>
      <w:r w:rsidRPr="00EA0CFB">
        <w:rPr>
          <w:rFonts w:ascii="Arial" w:hAnsi="Arial" w:cs="Arial"/>
          <w:color w:val="000000"/>
        </w:rPr>
        <w:t xml:space="preserve">Данный материал подготовлен </w:t>
      </w:r>
      <w:r w:rsidR="008C3AB0">
        <w:rPr>
          <w:rFonts w:ascii="Arial" w:hAnsi="Arial" w:cs="Arial"/>
          <w:color w:val="000000"/>
        </w:rPr>
        <w:t xml:space="preserve">экспертом ООН-женщины </w:t>
      </w:r>
      <w:proofErr w:type="spellStart"/>
      <w:r w:rsidR="008C3AB0">
        <w:rPr>
          <w:rFonts w:ascii="Arial" w:hAnsi="Arial" w:cs="Arial"/>
          <w:color w:val="000000"/>
        </w:rPr>
        <w:t>Бозриковой</w:t>
      </w:r>
      <w:proofErr w:type="spellEnd"/>
      <w:r w:rsidR="008C3AB0">
        <w:rPr>
          <w:rFonts w:ascii="Arial" w:hAnsi="Arial" w:cs="Arial"/>
          <w:color w:val="000000"/>
        </w:rPr>
        <w:t xml:space="preserve"> Т. </w:t>
      </w:r>
      <w:r w:rsidRPr="00EA0CFB">
        <w:rPr>
          <w:rFonts w:ascii="Arial" w:hAnsi="Arial" w:cs="Arial"/>
          <w:color w:val="000000"/>
        </w:rPr>
        <w:t xml:space="preserve">на основе «Пакета базовых услуг для женщин и девочек, подвергающихся насилию.» </w:t>
      </w:r>
      <w:r w:rsidR="00811433" w:rsidRPr="00EA0CFB">
        <w:rPr>
          <w:rFonts w:ascii="Arial" w:hAnsi="Arial" w:cs="Arial"/>
          <w:color w:val="000000"/>
        </w:rPr>
        <w:t>Глобальная объединенная программа Организа</w:t>
      </w:r>
      <w:r w:rsidR="00811433" w:rsidRPr="00EA0CFB">
        <w:rPr>
          <w:rFonts w:ascii="Arial" w:hAnsi="Arial" w:cs="Arial"/>
          <w:color w:val="000000"/>
        </w:rPr>
        <w:softHyphen/>
        <w:t xml:space="preserve">ции Объединенных Наций </w:t>
      </w:r>
      <w:r w:rsidR="00916FD8" w:rsidRPr="00EA0CFB">
        <w:rPr>
          <w:rFonts w:ascii="Arial" w:hAnsi="Arial" w:cs="Arial"/>
          <w:color w:val="000000"/>
        </w:rPr>
        <w:t xml:space="preserve">(ООН) </w:t>
      </w:r>
      <w:r w:rsidR="00811433" w:rsidRPr="00EA0CFB">
        <w:rPr>
          <w:rFonts w:ascii="Arial" w:hAnsi="Arial" w:cs="Arial"/>
          <w:color w:val="000000"/>
        </w:rPr>
        <w:t>по базовым услугам для женщин и девочек, подвергшихся насилию, в партнерстве с «ООН-женщины», ЮНФПА, ВОЗ, ПРООН и УНП ООН разработала  скоординированный  пакет базовых качествен</w:t>
      </w:r>
      <w:r w:rsidR="00811433" w:rsidRPr="00EA0CFB">
        <w:rPr>
          <w:rFonts w:ascii="Arial" w:hAnsi="Arial" w:cs="Arial"/>
          <w:color w:val="000000"/>
        </w:rPr>
        <w:softHyphen/>
        <w:t>ных многоотраслевых услуг для всех женщин и девочек, подвергшихся насилию по гендерному признаку.</w:t>
      </w:r>
      <w:r w:rsidR="00811433" w:rsidRPr="00EA0CFB">
        <w:rPr>
          <w:rStyle w:val="aa"/>
          <w:rFonts w:ascii="Arial" w:hAnsi="Arial" w:cs="Arial"/>
          <w:color w:val="000000"/>
        </w:rPr>
        <w:footnoteReference w:id="1"/>
      </w:r>
    </w:p>
    <w:p w14:paraId="7406E9F6" w14:textId="0D2CFB19" w:rsidR="00811433" w:rsidRPr="00EA0CFB" w:rsidRDefault="00811433" w:rsidP="00EA0CFB">
      <w:pPr>
        <w:autoSpaceDE w:val="0"/>
        <w:autoSpaceDN w:val="0"/>
        <w:adjustRightInd w:val="0"/>
        <w:spacing w:after="120" w:line="191" w:lineRule="atLeast"/>
        <w:jc w:val="both"/>
        <w:rPr>
          <w:rFonts w:ascii="Arial" w:hAnsi="Arial" w:cs="Arial"/>
          <w:color w:val="000000"/>
        </w:rPr>
      </w:pPr>
      <w:r w:rsidRPr="00EA0CFB">
        <w:rPr>
          <w:rFonts w:ascii="Arial" w:hAnsi="Arial" w:cs="Arial"/>
          <w:color w:val="000000"/>
        </w:rPr>
        <w:t>Пакет базовых услуг отражает жизненно важные компоненты скоординированных много</w:t>
      </w:r>
      <w:r w:rsidRPr="00EA0CFB">
        <w:rPr>
          <w:rFonts w:ascii="Arial" w:hAnsi="Arial" w:cs="Arial"/>
          <w:color w:val="000000"/>
        </w:rPr>
        <w:softHyphen/>
        <w:t>отраслевых мер в отношении женщин и девочек, подвергшихся насилию. Предоставление, коорди</w:t>
      </w:r>
      <w:r w:rsidRPr="00EA0CFB">
        <w:rPr>
          <w:rFonts w:ascii="Arial" w:hAnsi="Arial" w:cs="Arial"/>
          <w:color w:val="000000"/>
        </w:rPr>
        <w:softHyphen/>
        <w:t>нация и управление базовыми услугами в области здравоохранения, охраны правопорядка, право</w:t>
      </w:r>
      <w:r w:rsidRPr="00EA0CFB">
        <w:rPr>
          <w:rFonts w:ascii="Arial" w:hAnsi="Arial" w:cs="Arial"/>
          <w:color w:val="000000"/>
        </w:rPr>
        <w:softHyphen/>
        <w:t>судия и социальных служб могут значительно смягчить последствия насилия для благополучия, здоровья и безопасности жизни женщин и девочек, способствовать восстановлению и расширению прав и возможностей женщин, а также предот</w:t>
      </w:r>
      <w:r w:rsidRPr="00EA0CFB">
        <w:rPr>
          <w:rFonts w:ascii="Arial" w:hAnsi="Arial" w:cs="Arial"/>
          <w:color w:val="000000"/>
        </w:rPr>
        <w:softHyphen/>
        <w:t>вратить новое насилие. Базовые услуги могут снизить у</w:t>
      </w:r>
      <w:r w:rsidR="0001478C" w:rsidRPr="00EA0CFB">
        <w:rPr>
          <w:rFonts w:ascii="Arial" w:hAnsi="Arial" w:cs="Arial"/>
          <w:color w:val="000000"/>
        </w:rPr>
        <w:t>щерб</w:t>
      </w:r>
      <w:r w:rsidRPr="00EA0CFB">
        <w:rPr>
          <w:rFonts w:ascii="Arial" w:hAnsi="Arial" w:cs="Arial"/>
          <w:color w:val="000000"/>
        </w:rPr>
        <w:t>, нанесенный женщинам, их семьям и сообществам в отношении производительности труда, академической успеваемости, государ</w:t>
      </w:r>
      <w:r w:rsidRPr="00EA0CFB">
        <w:rPr>
          <w:rFonts w:ascii="Arial" w:hAnsi="Arial" w:cs="Arial"/>
          <w:color w:val="000000"/>
        </w:rPr>
        <w:softHyphen/>
        <w:t xml:space="preserve">ственной политики и бюджета, а также помочь прекратить повторяющийся цикл насилия. Кроме того, пакет базовых услуг играет ключевую роль в сокращении бедности, </w:t>
      </w:r>
      <w:r w:rsidR="0001478C" w:rsidRPr="00EA0CFB">
        <w:rPr>
          <w:rFonts w:ascii="Arial" w:hAnsi="Arial" w:cs="Arial"/>
          <w:color w:val="000000"/>
        </w:rPr>
        <w:t>дальнейшего</w:t>
      </w:r>
      <w:r w:rsidRPr="00EA0CFB">
        <w:rPr>
          <w:rFonts w:ascii="Arial" w:hAnsi="Arial" w:cs="Arial"/>
          <w:color w:val="000000"/>
        </w:rPr>
        <w:t xml:space="preserve"> развития и способствует достижению согласованных в 2015 г. </w:t>
      </w:r>
      <w:r w:rsidR="0001478C" w:rsidRPr="00EA0CFB">
        <w:rPr>
          <w:rFonts w:ascii="Arial" w:hAnsi="Arial" w:cs="Arial"/>
          <w:color w:val="000000"/>
        </w:rPr>
        <w:t>Ц</w:t>
      </w:r>
      <w:r w:rsidRPr="00EA0CFB">
        <w:rPr>
          <w:rFonts w:ascii="Arial" w:hAnsi="Arial" w:cs="Arial"/>
          <w:color w:val="000000"/>
        </w:rPr>
        <w:t xml:space="preserve">елей устойчивого развития. </w:t>
      </w:r>
    </w:p>
    <w:p w14:paraId="11A99DAA" w14:textId="77777777" w:rsidR="00396FB4" w:rsidRPr="00EA0CFB" w:rsidRDefault="00396FB4" w:rsidP="00EA0CFB">
      <w:pPr>
        <w:autoSpaceDE w:val="0"/>
        <w:autoSpaceDN w:val="0"/>
        <w:adjustRightInd w:val="0"/>
        <w:spacing w:after="120" w:line="191" w:lineRule="atLeast"/>
        <w:jc w:val="both"/>
        <w:rPr>
          <w:rFonts w:ascii="Arial" w:hAnsi="Arial" w:cs="Arial"/>
          <w:color w:val="000000"/>
        </w:rPr>
      </w:pPr>
    </w:p>
    <w:p w14:paraId="46033337" w14:textId="72F0BA60" w:rsidR="00811433" w:rsidRPr="00EA0CFB" w:rsidRDefault="000B3CE4" w:rsidP="00EA0CFB">
      <w:pPr>
        <w:pStyle w:val="Pa14"/>
        <w:shd w:val="clear" w:color="auto" w:fill="DEEAF6" w:themeFill="accent5" w:themeFillTint="33"/>
        <w:spacing w:before="180"/>
        <w:jc w:val="both"/>
        <w:rPr>
          <w:b/>
          <w:bCs/>
          <w:color w:val="000000"/>
          <w:sz w:val="23"/>
          <w:szCs w:val="23"/>
        </w:rPr>
      </w:pPr>
      <w:r w:rsidRPr="00EA0CFB">
        <w:rPr>
          <w:b/>
          <w:bCs/>
          <w:color w:val="000000"/>
          <w:sz w:val="23"/>
          <w:szCs w:val="23"/>
        </w:rPr>
        <w:t>ЧТО ТАКОЕ БАЗОВЫЕ УСЛУГИ?</w:t>
      </w:r>
      <w:r w:rsidR="0001478C" w:rsidRPr="00EA0CFB">
        <w:rPr>
          <w:b/>
          <w:bCs/>
          <w:color w:val="000000"/>
          <w:sz w:val="23"/>
          <w:szCs w:val="23"/>
        </w:rPr>
        <w:t xml:space="preserve"> ОСНОВНЫЕ ТЕРМИНЫ И ОПРЕДЕЛЕНИЯ</w:t>
      </w:r>
    </w:p>
    <w:p w14:paraId="2160DF6F" w14:textId="77777777" w:rsidR="0001478C" w:rsidRPr="00EA0CFB" w:rsidRDefault="0001478C" w:rsidP="00EA0CFB">
      <w:pPr>
        <w:pStyle w:val="af"/>
        <w:jc w:val="both"/>
        <w:rPr>
          <w:rFonts w:ascii="Arial" w:hAnsi="Arial" w:cs="Arial"/>
        </w:rPr>
      </w:pPr>
    </w:p>
    <w:p w14:paraId="0496E268" w14:textId="580C38FB" w:rsidR="000B3CE4" w:rsidRPr="00EA0CFB" w:rsidRDefault="0001478C" w:rsidP="00EA0CFB">
      <w:pPr>
        <w:autoSpaceDE w:val="0"/>
        <w:autoSpaceDN w:val="0"/>
        <w:adjustRightInd w:val="0"/>
        <w:spacing w:after="120" w:line="191" w:lineRule="atLeast"/>
        <w:jc w:val="both"/>
        <w:rPr>
          <w:rFonts w:ascii="Arial" w:hAnsi="Arial" w:cs="Arial"/>
          <w:color w:val="000000"/>
        </w:rPr>
      </w:pPr>
      <w:r w:rsidRPr="00EA0CFB">
        <w:rPr>
          <w:rFonts w:ascii="Arial" w:hAnsi="Arial" w:cs="Arial"/>
          <w:b/>
          <w:bCs/>
          <w:color w:val="000000"/>
        </w:rPr>
        <w:t xml:space="preserve"> БАЗОВЫЕ УСЛУГИ </w:t>
      </w:r>
      <w:r w:rsidR="000B3CE4" w:rsidRPr="00EA0CFB">
        <w:rPr>
          <w:rFonts w:ascii="Arial" w:hAnsi="Arial" w:cs="Arial"/>
          <w:color w:val="000000"/>
        </w:rPr>
        <w:t>охватывают основной комплекс услуг, предоставляемых такими секторами, как здравоохранение, социальные службы, правоох</w:t>
      </w:r>
      <w:r w:rsidR="000B3CE4" w:rsidRPr="00EA0CFB">
        <w:rPr>
          <w:rFonts w:ascii="Arial" w:hAnsi="Arial" w:cs="Arial"/>
          <w:color w:val="000000"/>
        </w:rPr>
        <w:softHyphen/>
        <w:t>ранительные органы и органы правосудия. Эти услуги призваны, как минимум, гарантировать права, безопасность и благополучие любой жен</w:t>
      </w:r>
      <w:r w:rsidR="000B3CE4" w:rsidRPr="00EA0CFB">
        <w:rPr>
          <w:rFonts w:ascii="Arial" w:hAnsi="Arial" w:cs="Arial"/>
          <w:color w:val="000000"/>
        </w:rPr>
        <w:softHyphen/>
        <w:t>щины или девочки, подвергшейся насилию по гендерному признаку.</w:t>
      </w:r>
    </w:p>
    <w:p w14:paraId="7B8DB386" w14:textId="2AF28C23" w:rsidR="00EE0315" w:rsidRPr="00EA0CFB" w:rsidRDefault="000B3CE4" w:rsidP="00EA0CFB">
      <w:pPr>
        <w:jc w:val="both"/>
        <w:rPr>
          <w:rFonts w:ascii="Arial" w:hAnsi="Arial" w:cs="Arial"/>
          <w:color w:val="000000"/>
        </w:rPr>
      </w:pPr>
      <w:r w:rsidRPr="00EA0CFB">
        <w:rPr>
          <w:rFonts w:ascii="Arial" w:hAnsi="Arial" w:cs="Arial"/>
          <w:color w:val="000000"/>
        </w:rPr>
        <w:t>Базовые услуги имеют ряд общих характеристик и предполагают ряд общих мер. Они имеют уни</w:t>
      </w:r>
      <w:r w:rsidRPr="00EA0CFB">
        <w:rPr>
          <w:rFonts w:ascii="Arial" w:hAnsi="Arial" w:cs="Arial"/>
          <w:color w:val="000000"/>
        </w:rPr>
        <w:softHyphen/>
        <w:t>версальный характер применения независимо от конкретно</w:t>
      </w:r>
      <w:r w:rsidR="00916FD8" w:rsidRPr="00EA0CFB">
        <w:rPr>
          <w:rFonts w:ascii="Arial" w:hAnsi="Arial" w:cs="Arial"/>
          <w:color w:val="000000"/>
        </w:rPr>
        <w:t>й отрасли/</w:t>
      </w:r>
      <w:r w:rsidRPr="00EA0CFB">
        <w:rPr>
          <w:rFonts w:ascii="Arial" w:hAnsi="Arial" w:cs="Arial"/>
          <w:color w:val="000000"/>
        </w:rPr>
        <w:t>сектора, в которо</w:t>
      </w:r>
      <w:r w:rsidR="00916FD8" w:rsidRPr="00EA0CFB">
        <w:rPr>
          <w:rFonts w:ascii="Arial" w:hAnsi="Arial" w:cs="Arial"/>
          <w:color w:val="000000"/>
        </w:rPr>
        <w:t>й/о</w:t>
      </w:r>
      <w:r w:rsidRPr="00EA0CFB">
        <w:rPr>
          <w:rFonts w:ascii="Arial" w:hAnsi="Arial" w:cs="Arial"/>
          <w:color w:val="000000"/>
        </w:rPr>
        <w:t xml:space="preserve">м принимаются ответные меры в отношении женщин и девочек, подвергшихся насилию. </w:t>
      </w:r>
    </w:p>
    <w:p w14:paraId="2142F90E" w14:textId="60F33C8A" w:rsidR="0015045F" w:rsidRPr="00EA0CFB" w:rsidRDefault="00C9778E" w:rsidP="00EA0CFB">
      <w:pPr>
        <w:jc w:val="both"/>
        <w:rPr>
          <w:rFonts w:ascii="Arial" w:hAnsi="Arial" w:cs="Arial"/>
          <w:color w:val="000000"/>
        </w:rPr>
      </w:pPr>
      <w:r w:rsidRPr="00EA0CFB">
        <w:rPr>
          <w:rFonts w:ascii="Arial" w:hAnsi="Arial" w:cs="Arial"/>
          <w:b/>
          <w:bCs/>
          <w:color w:val="000000"/>
        </w:rPr>
        <w:t xml:space="preserve">ЖЕРТВА/ПОТЕРПЕВШАЯ </w:t>
      </w:r>
      <w:r w:rsidR="0015045F" w:rsidRPr="00EA0CFB">
        <w:rPr>
          <w:rFonts w:ascii="Arial" w:hAnsi="Arial" w:cs="Arial"/>
          <w:color w:val="000000"/>
        </w:rPr>
        <w:t xml:space="preserve">— женщина или девочка, пострадавшая или страдающая от насилия по гендерному признаку. Эти термины используются во время судебных </w:t>
      </w:r>
      <w:r w:rsidR="0015045F" w:rsidRPr="00EA0CFB">
        <w:rPr>
          <w:rFonts w:ascii="Arial" w:hAnsi="Arial" w:cs="Arial"/>
          <w:color w:val="000000"/>
        </w:rPr>
        <w:lastRenderedPageBreak/>
        <w:t>процессов и отражают спо</w:t>
      </w:r>
      <w:r w:rsidR="0015045F" w:rsidRPr="00EA0CFB">
        <w:rPr>
          <w:rFonts w:ascii="Arial" w:hAnsi="Arial" w:cs="Arial"/>
          <w:color w:val="000000"/>
        </w:rPr>
        <w:softHyphen/>
        <w:t>собность этих женщин и девочек обращаться за необходимыми услугами.</w:t>
      </w:r>
    </w:p>
    <w:p w14:paraId="5FF02065" w14:textId="58D8E655" w:rsidR="00C9778E" w:rsidRPr="00EA0CFB" w:rsidRDefault="00C9778E" w:rsidP="00EA0CFB">
      <w:pPr>
        <w:autoSpaceDE w:val="0"/>
        <w:autoSpaceDN w:val="0"/>
        <w:adjustRightInd w:val="0"/>
        <w:spacing w:after="120" w:line="191" w:lineRule="atLeast"/>
        <w:jc w:val="both"/>
        <w:rPr>
          <w:rFonts w:ascii="Arial" w:hAnsi="Arial" w:cs="Arial"/>
          <w:color w:val="000000"/>
        </w:rPr>
      </w:pPr>
      <w:r w:rsidRPr="00EA0CFB">
        <w:rPr>
          <w:rFonts w:ascii="Arial" w:hAnsi="Arial" w:cs="Arial"/>
          <w:b/>
          <w:bCs/>
          <w:color w:val="000000"/>
        </w:rPr>
        <w:t xml:space="preserve">ЗАИНТЕРЕСОВАННЫЕ СТОРОНЫ </w:t>
      </w:r>
      <w:r w:rsidRPr="00EA0CFB">
        <w:rPr>
          <w:rFonts w:ascii="Arial" w:hAnsi="Arial" w:cs="Arial"/>
          <w:color w:val="000000"/>
        </w:rPr>
        <w:t>— все государ</w:t>
      </w:r>
      <w:r w:rsidRPr="00EA0CFB">
        <w:rPr>
          <w:rFonts w:ascii="Arial" w:hAnsi="Arial" w:cs="Arial"/>
          <w:color w:val="000000"/>
        </w:rPr>
        <w:softHyphen/>
        <w:t>ственные органы и ведомства, а также организации гражданского общества, которые вносят свой вклад в противодействие насилию в отношении женщин и девочек на всех уровнях государства и гражданского общества. Ключевыми заинтере</w:t>
      </w:r>
      <w:r w:rsidRPr="00EA0CFB">
        <w:rPr>
          <w:rFonts w:ascii="Arial" w:hAnsi="Arial" w:cs="Arial"/>
          <w:color w:val="000000"/>
        </w:rPr>
        <w:softHyphen/>
        <w:t>сованными сторонами также являются жертвы и потерпевшие, их представители, социальные службы, сектор здравоохранения, лица и органи</w:t>
      </w:r>
      <w:r w:rsidRPr="00EA0CFB">
        <w:rPr>
          <w:rFonts w:ascii="Arial" w:hAnsi="Arial" w:cs="Arial"/>
          <w:color w:val="000000"/>
        </w:rPr>
        <w:softHyphen/>
        <w:t xml:space="preserve">зации, предоставляющие юридическую помощь, правоохранительные органы, прокуратура, судьи, службы по защите детей и сектор образования. </w:t>
      </w:r>
    </w:p>
    <w:p w14:paraId="0035B0E2" w14:textId="71DF4652" w:rsidR="00F50C4A" w:rsidRPr="00EA0CFB" w:rsidRDefault="00F50C4A" w:rsidP="00EA0CFB">
      <w:pPr>
        <w:jc w:val="both"/>
        <w:rPr>
          <w:rFonts w:ascii="Arial" w:hAnsi="Arial" w:cs="Arial"/>
          <w:color w:val="000000"/>
        </w:rPr>
      </w:pPr>
      <w:r w:rsidRPr="00EA0CFB">
        <w:rPr>
          <w:rFonts w:ascii="Arial" w:hAnsi="Arial" w:cs="Arial"/>
          <w:b/>
          <w:bCs/>
          <w:color w:val="000000"/>
        </w:rPr>
        <w:t xml:space="preserve">КООРДИНАЦИЯ </w:t>
      </w:r>
      <w:r w:rsidRPr="00EA0CFB">
        <w:rPr>
          <w:rFonts w:ascii="Arial" w:hAnsi="Arial" w:cs="Arial"/>
          <w:color w:val="000000"/>
        </w:rPr>
        <w:t>— центральный компонент ответ</w:t>
      </w:r>
      <w:r w:rsidRPr="00EA0CFB">
        <w:rPr>
          <w:rFonts w:ascii="Arial" w:hAnsi="Arial" w:cs="Arial"/>
          <w:color w:val="000000"/>
        </w:rPr>
        <w:softHyphen/>
        <w:t>ных мер на насилие в отношении женщин и девочек. Координация требуется в соответствии с международными стандартами, призванными обе</w:t>
      </w:r>
      <w:r w:rsidRPr="00EA0CFB">
        <w:rPr>
          <w:rFonts w:ascii="Arial" w:hAnsi="Arial" w:cs="Arial"/>
          <w:color w:val="000000"/>
        </w:rPr>
        <w:softHyphen/>
        <w:t>спечить всеобъемлющий, междисциплинарный, скоординированный, систематический и устой</w:t>
      </w:r>
      <w:r w:rsidRPr="00EA0CFB">
        <w:rPr>
          <w:rFonts w:ascii="Arial" w:hAnsi="Arial" w:cs="Arial"/>
          <w:color w:val="000000"/>
        </w:rPr>
        <w:softHyphen/>
        <w:t>чивый характер мер, направленных на борьбу с насилием в отношении женщин и девочек. Этот процесс регулируется законами и политикой. Он предусматривает совместные усилия междисци</w:t>
      </w:r>
      <w:r w:rsidRPr="00EA0CFB">
        <w:rPr>
          <w:rFonts w:ascii="Arial" w:hAnsi="Arial" w:cs="Arial"/>
          <w:color w:val="000000"/>
        </w:rPr>
        <w:softHyphen/>
        <w:t>плинарных команд, персонала и учреждений всех соответствующих секторов с целью исполнения законов, политики, протоколов и соглашений, а также обеспечения передачи информации и вза</w:t>
      </w:r>
      <w:r w:rsidRPr="00EA0CFB">
        <w:rPr>
          <w:rFonts w:ascii="Arial" w:hAnsi="Arial" w:cs="Arial"/>
          <w:color w:val="000000"/>
        </w:rPr>
        <w:softHyphen/>
        <w:t>имодействия в целях предотвращения насилия в отношении женщин и девочек и принятия ответных мер. Координация осуществляется на националь</w:t>
      </w:r>
      <w:r w:rsidRPr="00EA0CFB">
        <w:rPr>
          <w:rFonts w:ascii="Arial" w:hAnsi="Arial" w:cs="Arial"/>
          <w:color w:val="000000"/>
        </w:rPr>
        <w:softHyphen/>
        <w:t>ном уровне между министерствами, играющими определенную роль в решении проблемы насилия; на местном уровне между местными провайдера</w:t>
      </w:r>
      <w:r w:rsidRPr="00EA0CFB">
        <w:rPr>
          <w:rFonts w:ascii="Arial" w:hAnsi="Arial" w:cs="Arial"/>
          <w:color w:val="000000"/>
        </w:rPr>
        <w:softHyphen/>
        <w:t>ми услуг; между заинтересованными сторонами и, в некоторых странах, на промежуточных уровнях власти между национальными и местными уров</w:t>
      </w:r>
      <w:r w:rsidRPr="00EA0CFB">
        <w:rPr>
          <w:rFonts w:ascii="Arial" w:hAnsi="Arial" w:cs="Arial"/>
          <w:color w:val="000000"/>
        </w:rPr>
        <w:softHyphen/>
        <w:t>нями. Координация также осуществляется между различными уровнями власти.</w:t>
      </w:r>
    </w:p>
    <w:p w14:paraId="1D99A9E8" w14:textId="399C8D84" w:rsidR="00F50C4A" w:rsidRPr="00EA0CFB" w:rsidRDefault="00F50C4A" w:rsidP="00EA0CFB">
      <w:pPr>
        <w:jc w:val="both"/>
        <w:rPr>
          <w:rFonts w:ascii="Arial" w:hAnsi="Arial" w:cs="Arial"/>
          <w:b/>
          <w:bCs/>
          <w:color w:val="000000"/>
        </w:rPr>
      </w:pPr>
      <w:r w:rsidRPr="00EA0CFB">
        <w:rPr>
          <w:rFonts w:ascii="Arial" w:hAnsi="Arial" w:cs="Arial"/>
          <w:b/>
          <w:bCs/>
          <w:color w:val="000000"/>
        </w:rPr>
        <w:t xml:space="preserve">УПРАВЛЕНИЕ ПРОЦЕССОМ КООРДИНАЦИИ </w:t>
      </w:r>
      <w:r w:rsidRPr="00EA0CFB">
        <w:rPr>
          <w:rFonts w:ascii="Arial" w:hAnsi="Arial" w:cs="Arial"/>
          <w:color w:val="000000"/>
        </w:rPr>
        <w:t>состоит из двух основных компонентов. Первый компонент — разработка законов и политики, необходимых для осуществления и поддержки координации базовых услуг с целью ликвидации насилия в отношении женщин и девочек или принятия ответных мер. Второй компонент представляет собой процесс обеспечения ответственности заинтересованных сторон за выполнение их обязательств в рамках скоординированных мер в ответ на насилие в отношении женщин и девочек, а также обеспече</w:t>
      </w:r>
      <w:r w:rsidRPr="00EA0CFB">
        <w:rPr>
          <w:rFonts w:ascii="Arial" w:hAnsi="Arial" w:cs="Arial"/>
          <w:color w:val="000000"/>
        </w:rPr>
        <w:softHyphen/>
        <w:t>ния постоянного надзора, контроля и оценки их скоординированных ответных мер. Управление осуществляется как на национальном, так и на местном уровнях.</w:t>
      </w:r>
    </w:p>
    <w:p w14:paraId="3E8A703D" w14:textId="279AFF02" w:rsidR="003E1612" w:rsidRPr="00EA0CFB" w:rsidRDefault="003E1612" w:rsidP="00EA0CFB">
      <w:pPr>
        <w:jc w:val="both"/>
        <w:rPr>
          <w:rFonts w:ascii="Arial" w:hAnsi="Arial" w:cs="Arial"/>
          <w:color w:val="000000"/>
        </w:rPr>
      </w:pPr>
      <w:r w:rsidRPr="00EA0CFB">
        <w:rPr>
          <w:rFonts w:ascii="Arial" w:hAnsi="Arial" w:cs="Arial"/>
          <w:b/>
          <w:bCs/>
          <w:color w:val="000000"/>
        </w:rPr>
        <w:t xml:space="preserve">МЕЖДИСЦИПЛИНАРНЫЕ КОМАНДЫ РЕАГИРОВАНИЯ </w:t>
      </w:r>
      <w:r w:rsidRPr="00EA0CFB">
        <w:rPr>
          <w:rFonts w:ascii="Arial" w:hAnsi="Arial" w:cs="Arial"/>
          <w:color w:val="000000"/>
        </w:rPr>
        <w:t>— группы партнеров/заинтересованных лиц, которые пришли к соглашению, целью которого является скоординированная работа по принятию ответных мер на насилие в отношении женщин и девочек в рамках сообщества. Деятельность этих групп в основном нацелена на обеспечение эффективных ответных мер на индивидуальные случаи насилия и может содействовать процессу выработки политики.</w:t>
      </w:r>
    </w:p>
    <w:p w14:paraId="7CDFD1BD" w14:textId="4C8967DA" w:rsidR="000141B5" w:rsidRPr="00EA0CFB" w:rsidRDefault="000141B5" w:rsidP="00EA0CFB">
      <w:pPr>
        <w:jc w:val="both"/>
        <w:rPr>
          <w:rFonts w:ascii="Arial" w:hAnsi="Arial" w:cs="Arial"/>
          <w:b/>
          <w:bCs/>
          <w:color w:val="000000"/>
        </w:rPr>
      </w:pPr>
      <w:r w:rsidRPr="00EA0CFB">
        <w:rPr>
          <w:rFonts w:ascii="Arial" w:hAnsi="Arial" w:cs="Arial"/>
          <w:b/>
          <w:bCs/>
          <w:color w:val="000000"/>
        </w:rPr>
        <w:t xml:space="preserve">НАСИЛИЕ В ОТНОШЕНИИ ЖЕНЩИН </w:t>
      </w:r>
      <w:r w:rsidRPr="00EA0CFB">
        <w:rPr>
          <w:rFonts w:ascii="Arial" w:hAnsi="Arial" w:cs="Arial"/>
          <w:color w:val="000000"/>
        </w:rPr>
        <w:t>— «любой акт насилия, совершенный на основании полового признака, который причиняет или может причи</w:t>
      </w:r>
      <w:r w:rsidRPr="00EA0CFB">
        <w:rPr>
          <w:rFonts w:ascii="Arial" w:hAnsi="Arial" w:cs="Arial"/>
          <w:color w:val="000000"/>
        </w:rPr>
        <w:softHyphen/>
        <w:t>нить физический, половой или психологический ущерб или страдания женщинам, а также угро</w:t>
      </w:r>
      <w:r w:rsidRPr="00EA0CFB">
        <w:rPr>
          <w:rFonts w:ascii="Arial" w:hAnsi="Arial" w:cs="Arial"/>
          <w:color w:val="000000"/>
        </w:rPr>
        <w:softHyphen/>
        <w:t>зы совершения таких актов, принуждение или произвольное лишение свободы, будь то в обще</w:t>
      </w:r>
      <w:r w:rsidRPr="00EA0CFB">
        <w:rPr>
          <w:rFonts w:ascii="Arial" w:hAnsi="Arial" w:cs="Arial"/>
          <w:color w:val="000000"/>
        </w:rPr>
        <w:softHyphen/>
        <w:t>ственной или личной жизни».</w:t>
      </w:r>
      <w:r w:rsidRPr="00EA0CFB">
        <w:rPr>
          <w:rStyle w:val="aa"/>
          <w:rFonts w:ascii="Arial" w:hAnsi="Arial" w:cs="Arial"/>
          <w:color w:val="000000"/>
        </w:rPr>
        <w:footnoteReference w:id="2"/>
      </w:r>
    </w:p>
    <w:p w14:paraId="19A5BF02" w14:textId="41267EEB" w:rsidR="00C9778E" w:rsidRPr="00EA0CFB" w:rsidRDefault="00C9778E" w:rsidP="00EA0CFB">
      <w:pPr>
        <w:jc w:val="both"/>
        <w:rPr>
          <w:rFonts w:ascii="Arial" w:hAnsi="Arial" w:cs="Arial"/>
          <w:color w:val="000000"/>
        </w:rPr>
      </w:pPr>
      <w:r w:rsidRPr="00EA0CFB">
        <w:rPr>
          <w:rFonts w:ascii="Arial" w:hAnsi="Arial" w:cs="Arial"/>
          <w:b/>
          <w:bCs/>
          <w:color w:val="000000"/>
        </w:rPr>
        <w:t xml:space="preserve">НАСИЛИЕ СО СТОРОНЫ ИНТИМНОГО ПАРТНЕРА </w:t>
      </w:r>
      <w:r w:rsidR="0015045F" w:rsidRPr="00EA0CFB">
        <w:rPr>
          <w:rFonts w:ascii="Arial" w:hAnsi="Arial" w:cs="Arial"/>
          <w:color w:val="000000"/>
        </w:rPr>
        <w:t>является «наиболее распространенной формой насилия, которому подвергаются женщины во всем мире . . . и включает в себя ряд принудитель</w:t>
      </w:r>
      <w:r w:rsidR="0015045F" w:rsidRPr="00EA0CFB">
        <w:rPr>
          <w:rFonts w:ascii="Arial" w:hAnsi="Arial" w:cs="Arial"/>
          <w:color w:val="000000"/>
        </w:rPr>
        <w:softHyphen/>
        <w:t>ных действий сексуального, психологического и физического характера, применяемых в отно</w:t>
      </w:r>
      <w:r w:rsidR="0015045F" w:rsidRPr="00EA0CFB">
        <w:rPr>
          <w:rFonts w:ascii="Arial" w:hAnsi="Arial" w:cs="Arial"/>
          <w:color w:val="000000"/>
        </w:rPr>
        <w:softHyphen/>
        <w:t>шении взрослых женщин и девочек-подростков со стороны настоящего или бывшего интимного партнера без ее согласия.</w:t>
      </w:r>
    </w:p>
    <w:p w14:paraId="0A315AF5" w14:textId="369E3479" w:rsidR="00C9778E" w:rsidRPr="00EA0CFB" w:rsidRDefault="0015045F" w:rsidP="00EA0CFB">
      <w:pPr>
        <w:jc w:val="both"/>
        <w:rPr>
          <w:rFonts w:ascii="Arial" w:hAnsi="Arial" w:cs="Arial"/>
          <w:color w:val="000000"/>
        </w:rPr>
      </w:pPr>
      <w:r w:rsidRPr="00EA0CFB">
        <w:rPr>
          <w:rFonts w:ascii="Arial" w:hAnsi="Arial" w:cs="Arial"/>
          <w:color w:val="000000"/>
        </w:rPr>
        <w:lastRenderedPageBreak/>
        <w:t xml:space="preserve"> </w:t>
      </w:r>
      <w:r w:rsidR="00C9778E" w:rsidRPr="00EA0CFB">
        <w:rPr>
          <w:rFonts w:ascii="Arial" w:hAnsi="Arial" w:cs="Arial"/>
          <w:color w:val="000000"/>
        </w:rPr>
        <w:t xml:space="preserve">       </w:t>
      </w:r>
      <w:r w:rsidRPr="00EA0CFB">
        <w:rPr>
          <w:rFonts w:ascii="Arial" w:hAnsi="Arial" w:cs="Arial"/>
          <w:b/>
          <w:bCs/>
          <w:color w:val="000000"/>
        </w:rPr>
        <w:t>Физическое насилие</w:t>
      </w:r>
      <w:r w:rsidRPr="00EA0CFB">
        <w:rPr>
          <w:rFonts w:ascii="Arial" w:hAnsi="Arial" w:cs="Arial"/>
          <w:color w:val="000000"/>
        </w:rPr>
        <w:t xml:space="preserve"> — это умышленное применение физического пре</w:t>
      </w:r>
      <w:r w:rsidRPr="00EA0CFB">
        <w:rPr>
          <w:rFonts w:ascii="Arial" w:hAnsi="Arial" w:cs="Arial"/>
          <w:color w:val="000000"/>
        </w:rPr>
        <w:softHyphen/>
        <w:t xml:space="preserve">имущества, силы или оружия с целью причинения женщине вреда или травмы. </w:t>
      </w:r>
    </w:p>
    <w:p w14:paraId="6B226845" w14:textId="18DE4A81" w:rsidR="00C9778E" w:rsidRPr="00EA0CFB" w:rsidRDefault="00C9778E" w:rsidP="00EA0CFB">
      <w:pPr>
        <w:jc w:val="both"/>
        <w:rPr>
          <w:rFonts w:ascii="Arial" w:hAnsi="Arial" w:cs="Arial"/>
          <w:color w:val="000000"/>
        </w:rPr>
      </w:pPr>
      <w:r w:rsidRPr="00EA0CFB">
        <w:rPr>
          <w:rFonts w:ascii="Arial" w:hAnsi="Arial" w:cs="Arial"/>
          <w:b/>
          <w:bCs/>
          <w:color w:val="000000"/>
        </w:rPr>
        <w:t xml:space="preserve">        </w:t>
      </w:r>
      <w:r w:rsidR="0015045F" w:rsidRPr="00EA0CFB">
        <w:rPr>
          <w:rFonts w:ascii="Arial" w:hAnsi="Arial" w:cs="Arial"/>
          <w:b/>
          <w:bCs/>
          <w:color w:val="000000"/>
        </w:rPr>
        <w:t>Сексуальное насилие</w:t>
      </w:r>
      <w:r w:rsidR="0015045F" w:rsidRPr="00EA0CFB">
        <w:rPr>
          <w:rFonts w:ascii="Arial" w:hAnsi="Arial" w:cs="Arial"/>
          <w:color w:val="000000"/>
        </w:rPr>
        <w:t xml:space="preserve"> включает в себя оскорбительный сексуальный контакт, принуждающий женщину вступать в интимную связь без ее согласия, а также попытку совершения или совершение полового акта с женщиной, которая больна, является инвалидом, находится под давлением или под влиянием алкоголя или других наркотических средств. </w:t>
      </w:r>
    </w:p>
    <w:p w14:paraId="06614A94" w14:textId="3094E7AD" w:rsidR="00C9778E" w:rsidRPr="00EA0CFB" w:rsidRDefault="00C9778E" w:rsidP="00EA0CFB">
      <w:pPr>
        <w:jc w:val="both"/>
        <w:rPr>
          <w:rFonts w:ascii="Arial" w:hAnsi="Arial" w:cs="Arial"/>
          <w:color w:val="000000"/>
        </w:rPr>
      </w:pPr>
      <w:r w:rsidRPr="00EA0CFB">
        <w:rPr>
          <w:rFonts w:ascii="Arial" w:hAnsi="Arial" w:cs="Arial"/>
          <w:b/>
          <w:bCs/>
          <w:color w:val="000000"/>
        </w:rPr>
        <w:t xml:space="preserve">        </w:t>
      </w:r>
      <w:r w:rsidR="0015045F" w:rsidRPr="00EA0CFB">
        <w:rPr>
          <w:rFonts w:ascii="Arial" w:hAnsi="Arial" w:cs="Arial"/>
          <w:b/>
          <w:bCs/>
          <w:color w:val="000000"/>
        </w:rPr>
        <w:t>Пси</w:t>
      </w:r>
      <w:r w:rsidR="0015045F" w:rsidRPr="00EA0CFB">
        <w:rPr>
          <w:rFonts w:ascii="Arial" w:hAnsi="Arial" w:cs="Arial"/>
          <w:b/>
          <w:bCs/>
          <w:color w:val="000000"/>
        </w:rPr>
        <w:softHyphen/>
        <w:t>хологическое насилие</w:t>
      </w:r>
      <w:r w:rsidR="0015045F" w:rsidRPr="00EA0CFB">
        <w:rPr>
          <w:rFonts w:ascii="Arial" w:hAnsi="Arial" w:cs="Arial"/>
          <w:color w:val="000000"/>
        </w:rPr>
        <w:t xml:space="preserve"> включает в себя контроль или изоляцию женщины, а также ее унижение или непристойное поведение по отношению к ней.</w:t>
      </w:r>
    </w:p>
    <w:p w14:paraId="062D61FD" w14:textId="5DE8E921" w:rsidR="0015045F" w:rsidRPr="00EA0CFB" w:rsidRDefault="00C9778E" w:rsidP="00EA0CFB">
      <w:pPr>
        <w:jc w:val="both"/>
        <w:rPr>
          <w:rFonts w:ascii="Arial" w:hAnsi="Arial" w:cs="Arial"/>
          <w:b/>
          <w:bCs/>
          <w:color w:val="000000"/>
        </w:rPr>
      </w:pPr>
      <w:r w:rsidRPr="00EA0CFB">
        <w:rPr>
          <w:rFonts w:ascii="Arial" w:hAnsi="Arial" w:cs="Arial"/>
          <w:b/>
          <w:bCs/>
          <w:color w:val="000000"/>
        </w:rPr>
        <w:t xml:space="preserve">       </w:t>
      </w:r>
      <w:r w:rsidR="0015045F" w:rsidRPr="00EA0CFB">
        <w:rPr>
          <w:rFonts w:ascii="Arial" w:hAnsi="Arial" w:cs="Arial"/>
          <w:b/>
          <w:bCs/>
          <w:color w:val="000000"/>
        </w:rPr>
        <w:t>Экономическое насилие</w:t>
      </w:r>
      <w:r w:rsidR="0015045F" w:rsidRPr="00EA0CFB">
        <w:rPr>
          <w:rFonts w:ascii="Arial" w:hAnsi="Arial" w:cs="Arial"/>
          <w:color w:val="000000"/>
        </w:rPr>
        <w:t xml:space="preserve"> означает отказ женщине в доступе к основным материальным ресурсам и контроле над ними».</w:t>
      </w:r>
      <w:r w:rsidR="0015045F" w:rsidRPr="00EA0CFB">
        <w:rPr>
          <w:rStyle w:val="aa"/>
          <w:rFonts w:ascii="Arial" w:hAnsi="Arial" w:cs="Arial"/>
          <w:color w:val="000000"/>
        </w:rPr>
        <w:footnoteReference w:id="3"/>
      </w:r>
    </w:p>
    <w:p w14:paraId="52931C89" w14:textId="7E5E75D2" w:rsidR="00F50C4A" w:rsidRPr="00EA0CFB" w:rsidRDefault="00F50C4A" w:rsidP="00EA0CFB">
      <w:pPr>
        <w:jc w:val="both"/>
        <w:rPr>
          <w:rFonts w:ascii="Arial" w:hAnsi="Arial" w:cs="Arial"/>
          <w:b/>
          <w:bCs/>
          <w:color w:val="000000"/>
        </w:rPr>
      </w:pPr>
      <w:r w:rsidRPr="00EA0CFB">
        <w:rPr>
          <w:rFonts w:ascii="Arial" w:hAnsi="Arial" w:cs="Arial"/>
          <w:b/>
          <w:bCs/>
          <w:color w:val="000000"/>
        </w:rPr>
        <w:t xml:space="preserve">ОФИЦИАЛЬНЫЕ СИСТЕМЫ ПРАВОСУДИЯ </w:t>
      </w:r>
      <w:r w:rsidRPr="00EA0CFB">
        <w:rPr>
          <w:rFonts w:ascii="Arial" w:hAnsi="Arial" w:cs="Arial"/>
          <w:color w:val="000000"/>
        </w:rPr>
        <w:t>— судеб</w:t>
      </w:r>
      <w:r w:rsidRPr="00EA0CFB">
        <w:rPr>
          <w:rFonts w:ascii="Arial" w:hAnsi="Arial" w:cs="Arial"/>
          <w:color w:val="000000"/>
        </w:rPr>
        <w:softHyphen/>
        <w:t>ные системы, находящиеся в ведении государства и его исполнительных ведомств. К ним относятся законы и институты, поддерживаемые правитель</w:t>
      </w:r>
      <w:r w:rsidRPr="00EA0CFB">
        <w:rPr>
          <w:rFonts w:ascii="Arial" w:hAnsi="Arial" w:cs="Arial"/>
          <w:color w:val="000000"/>
        </w:rPr>
        <w:softHyphen/>
        <w:t>ством, такие как правоохранительные органы, прокуратура, суды и тюрьмы, которые отвечают за обеспечение исполнения и применения законов государства и осуществление наказаний, приме</w:t>
      </w:r>
      <w:r w:rsidRPr="00EA0CFB">
        <w:rPr>
          <w:rFonts w:ascii="Arial" w:hAnsi="Arial" w:cs="Arial"/>
          <w:color w:val="000000"/>
        </w:rPr>
        <w:softHyphen/>
        <w:t>няемых в случае нарушения законов.</w:t>
      </w:r>
    </w:p>
    <w:p w14:paraId="78999E74" w14:textId="70BA994B" w:rsidR="0015045F" w:rsidRPr="00EA0CFB" w:rsidRDefault="00C9778E" w:rsidP="00EA0CFB">
      <w:pPr>
        <w:jc w:val="both"/>
        <w:rPr>
          <w:rFonts w:ascii="Arial" w:hAnsi="Arial" w:cs="Arial"/>
          <w:b/>
          <w:bCs/>
          <w:color w:val="000000"/>
        </w:rPr>
      </w:pPr>
      <w:r w:rsidRPr="00EA0CFB">
        <w:rPr>
          <w:rFonts w:ascii="Arial" w:hAnsi="Arial" w:cs="Arial"/>
          <w:b/>
          <w:bCs/>
          <w:color w:val="000000"/>
        </w:rPr>
        <w:t>ПОСТАВЩИК/ПРОВАЙДЕР МЕДИКО-САНИТАРНЫХ УСЛУГ</w:t>
      </w:r>
      <w:r w:rsidR="0015045F" w:rsidRPr="00EA0CFB">
        <w:rPr>
          <w:rFonts w:ascii="Arial" w:hAnsi="Arial" w:cs="Arial"/>
          <w:b/>
          <w:bCs/>
          <w:color w:val="000000"/>
        </w:rPr>
        <w:t xml:space="preserve"> </w:t>
      </w:r>
      <w:r w:rsidR="0015045F" w:rsidRPr="00EA0CFB">
        <w:rPr>
          <w:rFonts w:ascii="Arial" w:hAnsi="Arial" w:cs="Arial"/>
          <w:color w:val="000000"/>
        </w:rPr>
        <w:t>— физи</w:t>
      </w:r>
      <w:r w:rsidR="0015045F" w:rsidRPr="00EA0CFB">
        <w:rPr>
          <w:rFonts w:ascii="Arial" w:hAnsi="Arial" w:cs="Arial"/>
          <w:color w:val="000000"/>
        </w:rPr>
        <w:softHyphen/>
        <w:t xml:space="preserve">ческое или юридическое лицо, систематически предоставляющее медико-санитарные услуги. Индивидуальный </w:t>
      </w:r>
      <w:r w:rsidR="003202DC" w:rsidRPr="00EA0CFB">
        <w:rPr>
          <w:rFonts w:ascii="Arial" w:hAnsi="Arial" w:cs="Arial"/>
          <w:color w:val="000000"/>
        </w:rPr>
        <w:t>поставщик/</w:t>
      </w:r>
      <w:r w:rsidR="0015045F" w:rsidRPr="00EA0CFB">
        <w:rPr>
          <w:rFonts w:ascii="Arial" w:hAnsi="Arial" w:cs="Arial"/>
          <w:color w:val="000000"/>
        </w:rPr>
        <w:t>провайдер медико-санитарных услуг может быть медицинским работником, меди</w:t>
      </w:r>
      <w:r w:rsidR="0015045F" w:rsidRPr="00EA0CFB">
        <w:rPr>
          <w:rFonts w:ascii="Arial" w:hAnsi="Arial" w:cs="Arial"/>
          <w:color w:val="000000"/>
        </w:rPr>
        <w:softHyphen/>
        <w:t>ко-санитарным работником или любым другим лицом, прошедшим обучение в области здраво</w:t>
      </w:r>
      <w:r w:rsidR="0015045F" w:rsidRPr="00EA0CFB">
        <w:rPr>
          <w:rFonts w:ascii="Arial" w:hAnsi="Arial" w:cs="Arial"/>
          <w:color w:val="000000"/>
        </w:rPr>
        <w:softHyphen/>
        <w:t xml:space="preserve">охранения и обладающим соответствующими </w:t>
      </w:r>
      <w:r w:rsidR="003202DC" w:rsidRPr="00EA0CFB">
        <w:rPr>
          <w:rStyle w:val="A7"/>
          <w:rFonts w:ascii="Arial" w:hAnsi="Arial" w:cs="Arial"/>
          <w:sz w:val="22"/>
          <w:szCs w:val="22"/>
        </w:rPr>
        <w:t>знаниями. Организации включают в себя больницы, клиники, центры первичной медико-са</w:t>
      </w:r>
      <w:r w:rsidR="003202DC" w:rsidRPr="00EA0CFB">
        <w:rPr>
          <w:rStyle w:val="A7"/>
          <w:rFonts w:ascii="Arial" w:hAnsi="Arial" w:cs="Arial"/>
          <w:sz w:val="22"/>
          <w:szCs w:val="22"/>
        </w:rPr>
        <w:softHyphen/>
        <w:t>нитарной помощи и другие пункты оказания услуг. К провайдерам первичной медико-санитарной помощи относятся медицинские сестры, акушер</w:t>
      </w:r>
      <w:r w:rsidR="003202DC" w:rsidRPr="00EA0CFB">
        <w:rPr>
          <w:rStyle w:val="A7"/>
          <w:rFonts w:ascii="Arial" w:hAnsi="Arial" w:cs="Arial"/>
          <w:sz w:val="22"/>
          <w:szCs w:val="22"/>
        </w:rPr>
        <w:softHyphen/>
        <w:t>ки, врачи и другие специалисты</w:t>
      </w:r>
      <w:r w:rsidR="003202DC" w:rsidRPr="00EA0CFB">
        <w:rPr>
          <w:rStyle w:val="A7"/>
          <w:rFonts w:ascii="Arial" w:hAnsi="Arial" w:cs="Arial"/>
        </w:rPr>
        <w:t>.</w:t>
      </w:r>
      <w:r w:rsidR="003202DC" w:rsidRPr="00EA0CFB">
        <w:rPr>
          <w:rStyle w:val="aa"/>
          <w:rFonts w:ascii="Arial" w:hAnsi="Arial" w:cs="Arial"/>
          <w:color w:val="000000"/>
          <w:sz w:val="19"/>
          <w:szCs w:val="19"/>
        </w:rPr>
        <w:footnoteReference w:id="4"/>
      </w:r>
    </w:p>
    <w:p w14:paraId="492C4CC5" w14:textId="5B29F9BF" w:rsidR="0001478C" w:rsidRPr="00EA0CFB" w:rsidRDefault="003E1612" w:rsidP="00EA0CFB">
      <w:pPr>
        <w:jc w:val="both"/>
        <w:rPr>
          <w:rFonts w:ascii="Arial" w:hAnsi="Arial" w:cs="Arial"/>
          <w:color w:val="000000"/>
        </w:rPr>
      </w:pPr>
      <w:r w:rsidRPr="00EA0CFB">
        <w:rPr>
          <w:rFonts w:ascii="Arial" w:hAnsi="Arial" w:cs="Arial"/>
          <w:b/>
          <w:bCs/>
          <w:color w:val="000000"/>
        </w:rPr>
        <w:t xml:space="preserve">ПОСТАВЩИК/ПРОВАЙДЕР УСЛУГ В ОБЛАСТИ ПРАВОСУДИЯ </w:t>
      </w:r>
      <w:r w:rsidRPr="00EA0CFB">
        <w:rPr>
          <w:rFonts w:ascii="Arial" w:hAnsi="Arial" w:cs="Arial"/>
          <w:color w:val="000000"/>
        </w:rPr>
        <w:t>— государственные/правительственные чиновники, судьи, прокуроры, сотрудники правоохранитель</w:t>
      </w:r>
      <w:r w:rsidRPr="00EA0CFB">
        <w:rPr>
          <w:rFonts w:ascii="Arial" w:hAnsi="Arial" w:cs="Arial"/>
          <w:color w:val="000000"/>
        </w:rPr>
        <w:softHyphen/>
        <w:t>ных органов, службы бесплатной юридической помощи, судебные администраторы, юристы, специалисты в области права, а также службы поддержки потерпевших/социальные службы.</w:t>
      </w:r>
    </w:p>
    <w:p w14:paraId="22449683" w14:textId="36701F8F" w:rsidR="0001478C" w:rsidRPr="00EA0CFB" w:rsidRDefault="003E1612" w:rsidP="00EA0CFB">
      <w:pPr>
        <w:jc w:val="both"/>
        <w:rPr>
          <w:rFonts w:ascii="Arial" w:hAnsi="Arial" w:cs="Arial"/>
          <w:color w:val="000000"/>
        </w:rPr>
      </w:pPr>
      <w:r w:rsidRPr="00EA0CFB">
        <w:rPr>
          <w:rFonts w:ascii="Arial" w:hAnsi="Arial" w:cs="Arial"/>
          <w:b/>
          <w:bCs/>
          <w:color w:val="000000"/>
        </w:rPr>
        <w:t xml:space="preserve">НЕПРЕРЫВНЫЙ ПРОЦЕСС ПРАВОСУДИЯ </w:t>
      </w:r>
      <w:r w:rsidRPr="00EA0CFB">
        <w:rPr>
          <w:rFonts w:ascii="Arial" w:hAnsi="Arial" w:cs="Arial"/>
          <w:color w:val="000000"/>
        </w:rPr>
        <w:t>начи</w:t>
      </w:r>
      <w:r w:rsidRPr="00EA0CFB">
        <w:rPr>
          <w:rFonts w:ascii="Arial" w:hAnsi="Arial" w:cs="Arial"/>
          <w:color w:val="000000"/>
        </w:rPr>
        <w:softHyphen/>
        <w:t xml:space="preserve">нается с поступления жертвы/потерпевшей в </w:t>
      </w:r>
      <w:r w:rsidRPr="00EA0CFB">
        <w:rPr>
          <w:rStyle w:val="A7"/>
          <w:rFonts w:ascii="Arial" w:hAnsi="Arial" w:cs="Arial"/>
          <w:sz w:val="22"/>
          <w:szCs w:val="22"/>
        </w:rPr>
        <w:t>систему и заканчивается вынесением окон</w:t>
      </w:r>
      <w:r w:rsidRPr="00EA0CFB">
        <w:rPr>
          <w:rStyle w:val="A7"/>
          <w:rFonts w:ascii="Arial" w:hAnsi="Arial" w:cs="Arial"/>
          <w:sz w:val="22"/>
          <w:szCs w:val="22"/>
        </w:rPr>
        <w:softHyphen/>
        <w:t>чательного решения по конкретному вопросу. Процесс, через который проходит женщина, будет варьироваться в зависимости от ее потребно</w:t>
      </w:r>
      <w:r w:rsidRPr="00EA0CFB">
        <w:rPr>
          <w:rStyle w:val="A7"/>
          <w:rFonts w:ascii="Arial" w:hAnsi="Arial" w:cs="Arial"/>
          <w:sz w:val="22"/>
          <w:szCs w:val="22"/>
        </w:rPr>
        <w:softHyphen/>
        <w:t>стей. Женщина может преследовать различные цели в системе правосудия, начиная от подачи заявления или жалобы, что служит основанием для возбуждения уголовного расследования и судебного преследования, и/или поиска защиты, до подачи гражданских исков, в том числе по бра</w:t>
      </w:r>
      <w:r w:rsidRPr="00EA0CFB">
        <w:rPr>
          <w:rStyle w:val="A7"/>
          <w:rFonts w:ascii="Arial" w:hAnsi="Arial" w:cs="Arial"/>
          <w:sz w:val="22"/>
          <w:szCs w:val="22"/>
        </w:rPr>
        <w:softHyphen/>
        <w:t>коразводному процессу и опеке над ребенком, и/ или возмещению личного или прочего ущерба, в том числе со стороны государственных адми</w:t>
      </w:r>
      <w:r w:rsidRPr="00EA0CFB">
        <w:rPr>
          <w:rStyle w:val="A7"/>
          <w:rFonts w:ascii="Arial" w:hAnsi="Arial" w:cs="Arial"/>
          <w:sz w:val="22"/>
          <w:szCs w:val="22"/>
        </w:rPr>
        <w:softHyphen/>
        <w:t>нистративных программ, одновременно или с течением времени.</w:t>
      </w:r>
    </w:p>
    <w:p w14:paraId="6EE86676" w14:textId="1E8721C0" w:rsidR="003E1612" w:rsidRPr="00EA0CFB" w:rsidRDefault="000141B5" w:rsidP="00EA0CFB">
      <w:pPr>
        <w:jc w:val="both"/>
        <w:rPr>
          <w:rFonts w:ascii="Arial" w:hAnsi="Arial" w:cs="Arial"/>
          <w:color w:val="000000"/>
        </w:rPr>
      </w:pPr>
      <w:r w:rsidRPr="00EA0CFB">
        <w:rPr>
          <w:rFonts w:ascii="Arial" w:hAnsi="Arial" w:cs="Arial"/>
          <w:b/>
          <w:bCs/>
          <w:color w:val="000000"/>
        </w:rPr>
        <w:t>СЕКСУАЛЬНОЕ НАСИЛИЕ СО СТОРОНЫ ЛИЦА, НЕ ЯВЛЯЮЩЕГОСЯ ПАРТНЕРОМ</w:t>
      </w:r>
      <w:r w:rsidR="003E1612" w:rsidRPr="00EA0CFB">
        <w:rPr>
          <w:rFonts w:ascii="Arial" w:hAnsi="Arial" w:cs="Arial"/>
          <w:b/>
          <w:bCs/>
          <w:color w:val="000000"/>
        </w:rPr>
        <w:t xml:space="preserve">, </w:t>
      </w:r>
      <w:r w:rsidR="003E1612" w:rsidRPr="00EA0CFB">
        <w:rPr>
          <w:rFonts w:ascii="Arial" w:hAnsi="Arial" w:cs="Arial"/>
          <w:color w:val="000000"/>
        </w:rPr>
        <w:t>«подразумевает насилие со стороны родственника, друга, знако</w:t>
      </w:r>
      <w:r w:rsidR="003E1612" w:rsidRPr="00EA0CFB">
        <w:rPr>
          <w:rFonts w:ascii="Arial" w:hAnsi="Arial" w:cs="Arial"/>
          <w:color w:val="000000"/>
        </w:rPr>
        <w:softHyphen/>
        <w:t>мого, соседа, коллеги по работе или постороннего лица».</w:t>
      </w:r>
      <w:r w:rsidR="003E1612" w:rsidRPr="00EA0CFB">
        <w:rPr>
          <w:rStyle w:val="A11"/>
          <w:rFonts w:ascii="Arial" w:hAnsi="Arial" w:cs="Arial"/>
          <w:sz w:val="22"/>
          <w:szCs w:val="22"/>
        </w:rPr>
        <w:t xml:space="preserve"> </w:t>
      </w:r>
      <w:r w:rsidR="003E1612" w:rsidRPr="00EA0CFB">
        <w:rPr>
          <w:rFonts w:ascii="Arial" w:hAnsi="Arial" w:cs="Arial"/>
          <w:color w:val="000000"/>
        </w:rPr>
        <w:t>Оно включает принуждение совершить какой-либо нежелательный половой акт, совер</w:t>
      </w:r>
      <w:r w:rsidR="003E1612" w:rsidRPr="00EA0CFB">
        <w:rPr>
          <w:rFonts w:ascii="Arial" w:hAnsi="Arial" w:cs="Arial"/>
          <w:color w:val="000000"/>
        </w:rPr>
        <w:softHyphen/>
        <w:t>шение сексуальных домогательств и насилия в отношении женщин и девочек со стороны право</w:t>
      </w:r>
      <w:r w:rsidR="003E1612" w:rsidRPr="00EA0CFB">
        <w:rPr>
          <w:rFonts w:ascii="Arial" w:hAnsi="Arial" w:cs="Arial"/>
          <w:color w:val="000000"/>
        </w:rPr>
        <w:softHyphen/>
        <w:t>нарушителя, зачастую известного им, в том числе в общественных местах, в учебных заведениях, на рабочем месте и в сообществе.</w:t>
      </w:r>
    </w:p>
    <w:p w14:paraId="4088A03E" w14:textId="2D69F382" w:rsidR="003E1612" w:rsidRPr="00EA0CFB" w:rsidRDefault="00216151" w:rsidP="00EA0CFB">
      <w:pPr>
        <w:jc w:val="both"/>
        <w:rPr>
          <w:rFonts w:ascii="Arial" w:hAnsi="Arial" w:cs="Arial"/>
          <w:color w:val="000000"/>
        </w:rPr>
      </w:pPr>
      <w:r w:rsidRPr="00EA0CFB">
        <w:rPr>
          <w:rFonts w:ascii="Arial" w:hAnsi="Arial" w:cs="Arial"/>
          <w:b/>
          <w:bCs/>
          <w:color w:val="000000"/>
        </w:rPr>
        <w:lastRenderedPageBreak/>
        <w:t xml:space="preserve">СЕКТОР СОЦИАЛЬНЫХ УСЛУГ </w:t>
      </w:r>
      <w:r w:rsidRPr="00EA0CFB">
        <w:rPr>
          <w:rFonts w:ascii="Arial" w:hAnsi="Arial" w:cs="Arial"/>
          <w:color w:val="000000"/>
        </w:rPr>
        <w:t>предоставляет ряд услуг поддержки, нацеленных на повы</w:t>
      </w:r>
      <w:r w:rsidRPr="00EA0CFB">
        <w:rPr>
          <w:rFonts w:ascii="Arial" w:hAnsi="Arial" w:cs="Arial"/>
          <w:color w:val="000000"/>
        </w:rPr>
        <w:softHyphen/>
        <w:t>шение уровня общего благосостояния и расширение возможностей конкретной группы населения в обществе. Они могут носить общий характер или обеспечивать более адресные меры для решения конкретной проблемы, например, меры помощи женщинам и девочкам, подверг</w:t>
      </w:r>
      <w:r w:rsidRPr="00EA0CFB">
        <w:rPr>
          <w:rFonts w:ascii="Arial" w:hAnsi="Arial" w:cs="Arial"/>
          <w:color w:val="000000"/>
        </w:rPr>
        <w:softHyphen/>
        <w:t>шимся насилию. Социальные услуги для женщин и девочек, переживших насилие, включают в себя услуги, предоставляемые или финансируемые государством, либо предоставляемые другими субъектами гражданского общества и сообщества, включая неправительственные и религиозные организации.</w:t>
      </w:r>
    </w:p>
    <w:p w14:paraId="54AF7EFE" w14:textId="71DB9020" w:rsidR="00216151" w:rsidRPr="00EA0CFB" w:rsidRDefault="00216151" w:rsidP="00EA0CFB">
      <w:pPr>
        <w:jc w:val="both"/>
        <w:rPr>
          <w:rFonts w:ascii="Arial" w:hAnsi="Arial" w:cs="Arial"/>
          <w:color w:val="000000"/>
        </w:rPr>
      </w:pPr>
      <w:r w:rsidRPr="00EA0CFB">
        <w:rPr>
          <w:rFonts w:ascii="Arial" w:hAnsi="Arial" w:cs="Arial"/>
          <w:b/>
          <w:bCs/>
          <w:color w:val="000000"/>
        </w:rPr>
        <w:t>СОЦИАЛЬНЫЕ СЛУЖБЫ</w:t>
      </w:r>
      <w:r w:rsidRPr="00EA0CFB">
        <w:rPr>
          <w:rFonts w:ascii="Arial" w:hAnsi="Arial" w:cs="Arial"/>
          <w:color w:val="000000"/>
        </w:rPr>
        <w:t>, обеспечивающие ответ</w:t>
      </w:r>
      <w:r w:rsidRPr="00EA0CFB">
        <w:rPr>
          <w:rFonts w:ascii="Arial" w:hAnsi="Arial" w:cs="Arial"/>
          <w:color w:val="000000"/>
        </w:rPr>
        <w:softHyphen/>
        <w:t>ные меры на насилие в отношении женщин и девочек, имеют специфический характер, ориентированный на жертв/потерпевших. Они обязательны для восстановления женщин от насилия, расширения их возможностей, недо</w:t>
      </w:r>
      <w:r w:rsidRPr="00EA0CFB">
        <w:rPr>
          <w:rFonts w:ascii="Arial" w:hAnsi="Arial" w:cs="Arial"/>
          <w:color w:val="000000"/>
        </w:rPr>
        <w:softHyphen/>
        <w:t>пущения повторного насилия и, в некоторых случаях, повышения осведомленности опреде</w:t>
      </w:r>
      <w:r w:rsidRPr="00EA0CFB">
        <w:rPr>
          <w:rFonts w:ascii="Arial" w:hAnsi="Arial" w:cs="Arial"/>
          <w:color w:val="000000"/>
        </w:rPr>
        <w:softHyphen/>
        <w:t xml:space="preserve">ленных групп общества или сообщества с целью изменения отношения к насилию и восприятия насилия. </w:t>
      </w:r>
    </w:p>
    <w:p w14:paraId="654AAB3D" w14:textId="7C9824A4" w:rsidR="00396FB4" w:rsidRPr="00EA0CFB" w:rsidRDefault="00396FB4" w:rsidP="00EA0CFB">
      <w:pPr>
        <w:jc w:val="both"/>
        <w:rPr>
          <w:rFonts w:ascii="Arial" w:hAnsi="Arial" w:cs="Arial"/>
          <w:color w:val="000000"/>
        </w:rPr>
      </w:pPr>
    </w:p>
    <w:p w14:paraId="2B785A31" w14:textId="32E259DF" w:rsidR="000B3CE4" w:rsidRPr="00EA0CFB" w:rsidRDefault="0001478C" w:rsidP="00EA0CFB">
      <w:pPr>
        <w:jc w:val="both"/>
        <w:rPr>
          <w:rFonts w:ascii="Arial" w:hAnsi="Arial" w:cs="Arial"/>
          <w:b/>
          <w:bCs/>
          <w:color w:val="000000"/>
        </w:rPr>
      </w:pPr>
      <w:r w:rsidRPr="00EA0CFB">
        <w:rPr>
          <w:rFonts w:ascii="Arial" w:hAnsi="Arial" w:cs="Arial"/>
          <w:b/>
          <w:bCs/>
          <w:color w:val="000000"/>
        </w:rPr>
        <w:t xml:space="preserve">ОСНОВНЫЕ ХАРАКТЕРИСТИКИ БАЗОВЫХ УСЛУГ И ПРИНИМАЕМЫХ МЕР </w:t>
      </w:r>
      <w:r w:rsidR="003E1612" w:rsidRPr="00EA0CFB">
        <w:rPr>
          <w:rFonts w:ascii="Arial" w:hAnsi="Arial" w:cs="Arial"/>
          <w:b/>
          <w:bCs/>
          <w:color w:val="000000"/>
        </w:rPr>
        <w:t>В СФЕРЕ</w:t>
      </w:r>
      <w:r w:rsidRPr="00EA0CFB">
        <w:rPr>
          <w:rFonts w:ascii="Arial" w:hAnsi="Arial" w:cs="Arial"/>
          <w:b/>
          <w:bCs/>
          <w:color w:val="000000"/>
        </w:rPr>
        <w:t xml:space="preserve"> НОЖД.</w:t>
      </w:r>
    </w:p>
    <w:p w14:paraId="4328DC4C" w14:textId="2BCB9AC1" w:rsidR="000B3CE4" w:rsidRPr="00EA0CFB" w:rsidRDefault="00465599" w:rsidP="00EA0CFB">
      <w:pPr>
        <w:autoSpaceDE w:val="0"/>
        <w:autoSpaceDN w:val="0"/>
        <w:adjustRightInd w:val="0"/>
        <w:jc w:val="both"/>
        <w:rPr>
          <w:rFonts w:ascii="Arial" w:hAnsi="Arial" w:cs="Arial"/>
          <w:color w:val="000000"/>
        </w:rPr>
      </w:pPr>
      <w:r w:rsidRPr="00EA0CFB">
        <w:rPr>
          <w:rFonts w:ascii="Arial" w:hAnsi="Arial" w:cs="Arial"/>
          <w:noProof/>
          <w:color w:val="000000"/>
        </w:rPr>
        <w:drawing>
          <wp:inline distT="0" distB="0" distL="0" distR="0" wp14:anchorId="3CFCAC1D" wp14:editId="7A1D52D9">
            <wp:extent cx="4876800" cy="3848100"/>
            <wp:effectExtent l="0" t="57150" r="0" b="571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C354281" w14:textId="5109AA60" w:rsidR="000B3CE4" w:rsidRPr="00EA0CFB" w:rsidRDefault="000B3CE4" w:rsidP="00EA0CFB">
      <w:pPr>
        <w:ind w:firstLine="708"/>
        <w:jc w:val="both"/>
        <w:rPr>
          <w:rFonts w:ascii="Arial" w:hAnsi="Arial" w:cs="Arial"/>
        </w:rPr>
      </w:pPr>
    </w:p>
    <w:p w14:paraId="7E9E355A" w14:textId="26487CC1" w:rsidR="000B3CE4" w:rsidRPr="00EA0CFB" w:rsidRDefault="000B3CE4" w:rsidP="00EA0CFB">
      <w:pPr>
        <w:shd w:val="clear" w:color="auto" w:fill="DEEAF6" w:themeFill="accent5" w:themeFillTint="33"/>
        <w:autoSpaceDE w:val="0"/>
        <w:autoSpaceDN w:val="0"/>
        <w:adjustRightInd w:val="0"/>
        <w:spacing w:after="120" w:line="191" w:lineRule="atLeast"/>
        <w:jc w:val="both"/>
        <w:rPr>
          <w:rFonts w:ascii="Arial" w:hAnsi="Arial" w:cs="Arial"/>
          <w:b/>
          <w:bCs/>
          <w:color w:val="000000"/>
        </w:rPr>
      </w:pPr>
      <w:r w:rsidRPr="00EA0CFB">
        <w:rPr>
          <w:rFonts w:ascii="Arial" w:hAnsi="Arial" w:cs="Arial"/>
          <w:b/>
          <w:bCs/>
          <w:color w:val="000000"/>
        </w:rPr>
        <w:t xml:space="preserve">НА ОСНОВЕ КАКИХ ПРИНЦИПОВ </w:t>
      </w:r>
      <w:r w:rsidR="006E1E4D" w:rsidRPr="00EA0CFB">
        <w:rPr>
          <w:rFonts w:ascii="Arial" w:hAnsi="Arial" w:cs="Arial"/>
          <w:b/>
          <w:bCs/>
          <w:color w:val="000000"/>
        </w:rPr>
        <w:t>ДОЛЖНЫ БЫТЬ ПОСТРОЕНЫ БАЗОВЫЕ УСЛУГИ ПО МЕЖДУНАРОДНЫМ СТАНДАРТАМ?</w:t>
      </w:r>
    </w:p>
    <w:p w14:paraId="424504F6" w14:textId="45E6CBE2" w:rsidR="000B3CE4" w:rsidRPr="00EA0CFB" w:rsidRDefault="000B3CE4" w:rsidP="00EA0CFB">
      <w:pPr>
        <w:autoSpaceDE w:val="0"/>
        <w:autoSpaceDN w:val="0"/>
        <w:adjustRightInd w:val="0"/>
        <w:spacing w:after="120" w:line="191" w:lineRule="atLeast"/>
        <w:jc w:val="both"/>
        <w:rPr>
          <w:rFonts w:ascii="Arial" w:hAnsi="Arial" w:cs="Arial"/>
          <w:b/>
          <w:bCs/>
          <w:color w:val="000000"/>
        </w:rPr>
      </w:pPr>
    </w:p>
    <w:tbl>
      <w:tblPr>
        <w:tblStyle w:val="ae"/>
        <w:tblW w:w="9493" w:type="dxa"/>
        <w:tblLook w:val="04A0" w:firstRow="1" w:lastRow="0" w:firstColumn="1" w:lastColumn="0" w:noHBand="0" w:noVBand="1"/>
      </w:tblPr>
      <w:tblGrid>
        <w:gridCol w:w="2689"/>
        <w:gridCol w:w="6804"/>
      </w:tblGrid>
      <w:tr w:rsidR="000B3CE4" w:rsidRPr="00EA0CFB" w14:paraId="158043A6" w14:textId="77777777" w:rsidTr="004F16D4">
        <w:tc>
          <w:tcPr>
            <w:tcW w:w="2689" w:type="dxa"/>
          </w:tcPr>
          <w:p w14:paraId="6CDC30C0" w14:textId="77777777" w:rsidR="000B3CE4" w:rsidRPr="00EA0CFB" w:rsidRDefault="000B3CE4" w:rsidP="00EA0CFB">
            <w:pPr>
              <w:tabs>
                <w:tab w:val="left" w:pos="426"/>
              </w:tabs>
              <w:autoSpaceDE w:val="0"/>
              <w:autoSpaceDN w:val="0"/>
              <w:adjustRightInd w:val="0"/>
              <w:spacing w:after="47"/>
              <w:jc w:val="both"/>
              <w:rPr>
                <w:rFonts w:ascii="Arial" w:hAnsi="Arial" w:cs="Arial"/>
                <w:b/>
                <w:bCs/>
                <w:color w:val="000000"/>
              </w:rPr>
            </w:pPr>
            <w:r w:rsidRPr="00EA0CFB">
              <w:rPr>
                <w:rFonts w:ascii="Arial" w:hAnsi="Arial" w:cs="Arial"/>
                <w:b/>
                <w:bCs/>
                <w:color w:val="000000"/>
              </w:rPr>
              <w:t xml:space="preserve">Правозащитный подход </w:t>
            </w:r>
          </w:p>
          <w:p w14:paraId="5647185B" w14:textId="77777777" w:rsidR="000B3CE4" w:rsidRPr="00EA0CFB" w:rsidRDefault="000B3CE4" w:rsidP="00EA0CFB">
            <w:pPr>
              <w:jc w:val="both"/>
              <w:rPr>
                <w:rFonts w:ascii="Arial" w:hAnsi="Arial" w:cs="Arial"/>
                <w:b/>
                <w:bCs/>
              </w:rPr>
            </w:pPr>
          </w:p>
        </w:tc>
        <w:tc>
          <w:tcPr>
            <w:tcW w:w="6804" w:type="dxa"/>
          </w:tcPr>
          <w:p w14:paraId="007E3666" w14:textId="77777777" w:rsidR="000B3CE4" w:rsidRPr="00EA0CFB" w:rsidRDefault="000B3CE4" w:rsidP="00EA0CFB">
            <w:pPr>
              <w:jc w:val="both"/>
              <w:rPr>
                <w:rStyle w:val="A7"/>
                <w:rFonts w:ascii="Arial" w:hAnsi="Arial" w:cs="Arial"/>
                <w:sz w:val="22"/>
                <w:szCs w:val="22"/>
              </w:rPr>
            </w:pPr>
            <w:r w:rsidRPr="00EA0CFB">
              <w:rPr>
                <w:rStyle w:val="A7"/>
                <w:rFonts w:ascii="Arial" w:hAnsi="Arial" w:cs="Arial"/>
                <w:sz w:val="22"/>
                <w:szCs w:val="22"/>
              </w:rPr>
              <w:t>Право</w:t>
            </w:r>
            <w:r w:rsidRPr="00EA0CFB">
              <w:rPr>
                <w:rStyle w:val="A7"/>
                <w:rFonts w:ascii="Arial" w:hAnsi="Arial" w:cs="Arial"/>
                <w:sz w:val="22"/>
                <w:szCs w:val="22"/>
              </w:rPr>
              <w:softHyphen/>
              <w:t>защитный подход предусматривает услуги, при предоставлении которых приоритет отдается обе</w:t>
            </w:r>
            <w:r w:rsidRPr="00EA0CFB">
              <w:rPr>
                <w:rStyle w:val="A7"/>
                <w:rFonts w:ascii="Arial" w:hAnsi="Arial" w:cs="Arial"/>
                <w:sz w:val="22"/>
                <w:szCs w:val="22"/>
              </w:rPr>
              <w:softHyphen/>
              <w:t xml:space="preserve">спечению безопасности и благополучия женщин и девочек и обращению с женщинами и девочками с достоинством, уважением и деликатностью. </w:t>
            </w:r>
          </w:p>
          <w:p w14:paraId="04F9AAA5" w14:textId="77777777" w:rsidR="000B3CE4" w:rsidRPr="00EA0CFB" w:rsidRDefault="000B3CE4" w:rsidP="00EA0CFB">
            <w:pPr>
              <w:jc w:val="both"/>
              <w:rPr>
                <w:rStyle w:val="A7"/>
                <w:rFonts w:ascii="Arial" w:hAnsi="Arial" w:cs="Arial"/>
                <w:sz w:val="22"/>
                <w:szCs w:val="22"/>
              </w:rPr>
            </w:pPr>
          </w:p>
          <w:p w14:paraId="79142945" w14:textId="77777777" w:rsidR="000B3CE4" w:rsidRPr="00EA0CFB" w:rsidRDefault="000B3CE4" w:rsidP="00EA0CFB">
            <w:pPr>
              <w:jc w:val="both"/>
              <w:rPr>
                <w:rFonts w:ascii="Arial" w:hAnsi="Arial" w:cs="Arial"/>
              </w:rPr>
            </w:pPr>
            <w:r w:rsidRPr="00EA0CFB">
              <w:rPr>
                <w:rStyle w:val="A7"/>
                <w:rFonts w:ascii="Arial" w:hAnsi="Arial" w:cs="Arial"/>
                <w:sz w:val="22"/>
                <w:szCs w:val="22"/>
              </w:rPr>
              <w:lastRenderedPageBreak/>
              <w:t>Он также предполагает соблюдение максимально достижимых стандартов при предоставлении услуг в системе здравоохранения, социального обеспечения, правосудия и охраны правопоряд</w:t>
            </w:r>
            <w:r w:rsidRPr="00EA0CFB">
              <w:rPr>
                <w:rStyle w:val="A7"/>
                <w:rFonts w:ascii="Arial" w:hAnsi="Arial" w:cs="Arial"/>
                <w:sz w:val="22"/>
                <w:szCs w:val="22"/>
              </w:rPr>
              <w:softHyphen/>
              <w:t>ка — услуг высококачественных, имеющихся в наличии, доступных и приемлемых для женщин и девочек.</w:t>
            </w:r>
          </w:p>
        </w:tc>
      </w:tr>
      <w:tr w:rsidR="000B3CE4" w:rsidRPr="00EA0CFB" w14:paraId="18C16900" w14:textId="77777777" w:rsidTr="004F16D4">
        <w:tc>
          <w:tcPr>
            <w:tcW w:w="2689" w:type="dxa"/>
          </w:tcPr>
          <w:p w14:paraId="74AFEA07" w14:textId="77777777" w:rsidR="000B3CE4" w:rsidRPr="00EA0CFB" w:rsidRDefault="000B3CE4" w:rsidP="00EA0CFB">
            <w:pPr>
              <w:tabs>
                <w:tab w:val="left" w:pos="426"/>
              </w:tabs>
              <w:autoSpaceDE w:val="0"/>
              <w:autoSpaceDN w:val="0"/>
              <w:adjustRightInd w:val="0"/>
              <w:spacing w:after="47"/>
              <w:jc w:val="both"/>
              <w:rPr>
                <w:rFonts w:ascii="Arial" w:hAnsi="Arial" w:cs="Arial"/>
                <w:b/>
                <w:bCs/>
              </w:rPr>
            </w:pPr>
            <w:r w:rsidRPr="00EA0CFB">
              <w:rPr>
                <w:rFonts w:ascii="Arial" w:hAnsi="Arial" w:cs="Arial"/>
                <w:b/>
                <w:bCs/>
                <w:color w:val="000000"/>
              </w:rPr>
              <w:lastRenderedPageBreak/>
              <w:t xml:space="preserve">Продвижение гендерного равенства и расширение прав и возможностей женщин </w:t>
            </w:r>
          </w:p>
        </w:tc>
        <w:tc>
          <w:tcPr>
            <w:tcW w:w="6804" w:type="dxa"/>
          </w:tcPr>
          <w:p w14:paraId="1BB20DA0" w14:textId="77777777" w:rsidR="000B3CE4" w:rsidRPr="00EA0CFB" w:rsidRDefault="000B3CE4" w:rsidP="00EA0CFB">
            <w:pPr>
              <w:jc w:val="both"/>
              <w:rPr>
                <w:rFonts w:ascii="Arial" w:hAnsi="Arial" w:cs="Arial"/>
              </w:rPr>
            </w:pPr>
            <w:r w:rsidRPr="00EA0CFB">
              <w:rPr>
                <w:rFonts w:ascii="Arial" w:hAnsi="Arial" w:cs="Arial"/>
                <w:color w:val="000000"/>
              </w:rPr>
              <w:t>Услуги должны способствовать нулевой терпимости или искоре</w:t>
            </w:r>
            <w:r w:rsidRPr="00EA0CFB">
              <w:rPr>
                <w:rFonts w:ascii="Arial" w:hAnsi="Arial" w:cs="Arial"/>
                <w:color w:val="000000"/>
              </w:rPr>
              <w:softHyphen/>
              <w:t>нения насилия в отношении женщин и девочек. Услуги должны поощрять свободу воли и выбора женщин в случаях, когда женщины и девочки име</w:t>
            </w:r>
            <w:r w:rsidRPr="00EA0CFB">
              <w:rPr>
                <w:rFonts w:ascii="Arial" w:hAnsi="Arial" w:cs="Arial"/>
                <w:color w:val="000000"/>
              </w:rPr>
              <w:softHyphen/>
              <w:t>ют право принимать свои собственные решения, в том числе и решения об отказе от базовых услуг.</w:t>
            </w:r>
          </w:p>
        </w:tc>
      </w:tr>
      <w:tr w:rsidR="000B3CE4" w:rsidRPr="00EA0CFB" w14:paraId="1C949319" w14:textId="77777777" w:rsidTr="004F16D4">
        <w:tc>
          <w:tcPr>
            <w:tcW w:w="2689" w:type="dxa"/>
          </w:tcPr>
          <w:p w14:paraId="4EE5EF7A" w14:textId="77777777" w:rsidR="000B3CE4" w:rsidRPr="00EA0CFB" w:rsidRDefault="000B3CE4" w:rsidP="00EA0CFB">
            <w:pPr>
              <w:tabs>
                <w:tab w:val="left" w:pos="426"/>
              </w:tabs>
              <w:autoSpaceDE w:val="0"/>
              <w:autoSpaceDN w:val="0"/>
              <w:adjustRightInd w:val="0"/>
              <w:spacing w:after="47"/>
              <w:jc w:val="both"/>
              <w:rPr>
                <w:rFonts w:ascii="Arial" w:hAnsi="Arial" w:cs="Arial"/>
                <w:b/>
                <w:bCs/>
              </w:rPr>
            </w:pPr>
            <w:r w:rsidRPr="00EA0CFB">
              <w:rPr>
                <w:rFonts w:ascii="Arial" w:hAnsi="Arial" w:cs="Arial"/>
                <w:b/>
                <w:bCs/>
                <w:color w:val="000000"/>
              </w:rPr>
              <w:t xml:space="preserve">Учет культурных и возрастных особенностей </w:t>
            </w:r>
          </w:p>
        </w:tc>
        <w:tc>
          <w:tcPr>
            <w:tcW w:w="6804" w:type="dxa"/>
          </w:tcPr>
          <w:p w14:paraId="66210A49" w14:textId="77777777" w:rsidR="000B3CE4" w:rsidRPr="00EA0CFB" w:rsidRDefault="000B3CE4" w:rsidP="00EA0CFB">
            <w:pPr>
              <w:jc w:val="both"/>
              <w:rPr>
                <w:rFonts w:ascii="Arial" w:hAnsi="Arial" w:cs="Arial"/>
              </w:rPr>
            </w:pPr>
            <w:r w:rsidRPr="00EA0CFB">
              <w:rPr>
                <w:rFonts w:ascii="Arial" w:hAnsi="Arial" w:cs="Arial"/>
                <w:color w:val="000000"/>
              </w:rPr>
              <w:t>Базовые услуги, учитывающие культурные и возрастные особенности, должны принимать во внимание индивидуальные обстоятельства и жиз</w:t>
            </w:r>
            <w:r w:rsidRPr="00EA0CFB">
              <w:rPr>
                <w:rFonts w:ascii="Arial" w:hAnsi="Arial" w:cs="Arial"/>
                <w:color w:val="000000"/>
              </w:rPr>
              <w:softHyphen/>
              <w:t>ненный опыт женщин и девочек, а также их возраст, культуру, сексуальную ориентацию, гендерную идентичность, этническую принадлежность и языковые предпочтения. Базовые услуги также должны соответствующим образом реагировать на потребности женщин и девочек, столкнувшихся с многочисленными формами дискриминации</w:t>
            </w:r>
          </w:p>
        </w:tc>
      </w:tr>
      <w:tr w:rsidR="000B3CE4" w:rsidRPr="00EA0CFB" w14:paraId="22AD323B" w14:textId="77777777" w:rsidTr="004F16D4">
        <w:tc>
          <w:tcPr>
            <w:tcW w:w="2689" w:type="dxa"/>
          </w:tcPr>
          <w:p w14:paraId="0ADBF43C" w14:textId="77777777" w:rsidR="000B3CE4" w:rsidRPr="00EA0CFB" w:rsidRDefault="000B3CE4" w:rsidP="00EA0CFB">
            <w:pPr>
              <w:tabs>
                <w:tab w:val="left" w:pos="426"/>
              </w:tabs>
              <w:autoSpaceDE w:val="0"/>
              <w:autoSpaceDN w:val="0"/>
              <w:adjustRightInd w:val="0"/>
              <w:spacing w:after="47"/>
              <w:jc w:val="both"/>
              <w:rPr>
                <w:rFonts w:ascii="Arial" w:hAnsi="Arial" w:cs="Arial"/>
                <w:b/>
                <w:bCs/>
              </w:rPr>
            </w:pPr>
            <w:r w:rsidRPr="00EA0CFB">
              <w:rPr>
                <w:rFonts w:ascii="Arial" w:hAnsi="Arial" w:cs="Arial"/>
                <w:b/>
                <w:bCs/>
                <w:color w:val="000000"/>
              </w:rPr>
              <w:t xml:space="preserve">Ориентированность на потребности жертвы/ потерпевшей </w:t>
            </w:r>
          </w:p>
        </w:tc>
        <w:tc>
          <w:tcPr>
            <w:tcW w:w="6804" w:type="dxa"/>
          </w:tcPr>
          <w:p w14:paraId="33356695" w14:textId="0665C98F" w:rsidR="000B3CE4" w:rsidRPr="00EA0CFB" w:rsidRDefault="00465599" w:rsidP="00EA0CFB">
            <w:pPr>
              <w:jc w:val="both"/>
              <w:rPr>
                <w:rFonts w:ascii="Arial" w:hAnsi="Arial" w:cs="Arial"/>
              </w:rPr>
            </w:pPr>
            <w:r w:rsidRPr="00EA0CFB">
              <w:rPr>
                <w:rFonts w:ascii="Arial" w:hAnsi="Arial" w:cs="Arial"/>
                <w:color w:val="000000"/>
              </w:rPr>
              <w:t>П</w:t>
            </w:r>
            <w:r w:rsidR="000B3CE4" w:rsidRPr="00EA0CFB">
              <w:rPr>
                <w:rFonts w:ascii="Arial" w:hAnsi="Arial" w:cs="Arial"/>
                <w:color w:val="000000"/>
              </w:rPr>
              <w:t>рава, потребности и желания женщин и девочек в центр внимания при предоставлении услуг. Это подразумевает рас</w:t>
            </w:r>
            <w:r w:rsidR="000B3CE4" w:rsidRPr="00EA0CFB">
              <w:rPr>
                <w:rFonts w:ascii="Arial" w:hAnsi="Arial" w:cs="Arial"/>
                <w:color w:val="000000"/>
              </w:rPr>
              <w:softHyphen/>
              <w:t>смотрение многочисленных потребностей жертв и потерпевших, различных рисков и факторов уязвимости, последствий принимаемых решений и мер, а также адаптацию услуг к уникальным потребностям каждой отдельно взятой женщины и девочки. Услуги должны соответст</w:t>
            </w:r>
            <w:r w:rsidRPr="00EA0CFB">
              <w:rPr>
                <w:rFonts w:ascii="Arial" w:hAnsi="Arial" w:cs="Arial"/>
                <w:color w:val="000000"/>
              </w:rPr>
              <w:t>в</w:t>
            </w:r>
            <w:r w:rsidR="000B3CE4" w:rsidRPr="00EA0CFB">
              <w:rPr>
                <w:rFonts w:ascii="Arial" w:hAnsi="Arial" w:cs="Arial"/>
                <w:color w:val="000000"/>
              </w:rPr>
              <w:t>овать ее желаниям.</w:t>
            </w:r>
          </w:p>
        </w:tc>
      </w:tr>
      <w:tr w:rsidR="000B3CE4" w:rsidRPr="00EA0CFB" w14:paraId="3B106D16" w14:textId="77777777" w:rsidTr="004F16D4">
        <w:tc>
          <w:tcPr>
            <w:tcW w:w="2689" w:type="dxa"/>
          </w:tcPr>
          <w:p w14:paraId="696CBB93" w14:textId="77777777" w:rsidR="000B3CE4" w:rsidRPr="00EA0CFB" w:rsidRDefault="000B3CE4" w:rsidP="00EA0CFB">
            <w:pPr>
              <w:tabs>
                <w:tab w:val="left" w:pos="426"/>
              </w:tabs>
              <w:autoSpaceDE w:val="0"/>
              <w:autoSpaceDN w:val="0"/>
              <w:adjustRightInd w:val="0"/>
              <w:spacing w:after="47"/>
              <w:jc w:val="both"/>
              <w:rPr>
                <w:rFonts w:ascii="Arial" w:hAnsi="Arial" w:cs="Arial"/>
                <w:b/>
                <w:bCs/>
              </w:rPr>
            </w:pPr>
            <w:r w:rsidRPr="00EA0CFB">
              <w:rPr>
                <w:rFonts w:ascii="Arial" w:hAnsi="Arial" w:cs="Arial"/>
                <w:b/>
                <w:bCs/>
                <w:color w:val="000000"/>
              </w:rPr>
              <w:t xml:space="preserve">Первостепенное значение безопасности </w:t>
            </w:r>
          </w:p>
        </w:tc>
        <w:tc>
          <w:tcPr>
            <w:tcW w:w="6804" w:type="dxa"/>
          </w:tcPr>
          <w:p w14:paraId="0B64F4CF" w14:textId="77777777" w:rsidR="000B3CE4" w:rsidRPr="00EA0CFB" w:rsidRDefault="000B3CE4" w:rsidP="00EA0CFB">
            <w:pPr>
              <w:jc w:val="both"/>
              <w:rPr>
                <w:rFonts w:ascii="Arial" w:hAnsi="Arial" w:cs="Arial"/>
              </w:rPr>
            </w:pPr>
            <w:r w:rsidRPr="00EA0CFB">
              <w:rPr>
                <w:rFonts w:ascii="Arial" w:hAnsi="Arial" w:cs="Arial"/>
                <w:color w:val="000000"/>
              </w:rPr>
              <w:t>Безопасность женщин и девочек имеет важнейшее значение для предоставления качественных услуг. При оказании базовых услуг безопасности полу</w:t>
            </w:r>
            <w:r w:rsidRPr="00EA0CFB">
              <w:rPr>
                <w:rFonts w:ascii="Arial" w:hAnsi="Arial" w:cs="Arial"/>
                <w:color w:val="000000"/>
              </w:rPr>
              <w:softHyphen/>
              <w:t>чателей услуг должно уделяться первостепенное внимание с тем, чтобы не допустить причинения еще большего вреда.</w:t>
            </w:r>
          </w:p>
        </w:tc>
      </w:tr>
      <w:tr w:rsidR="000B3CE4" w:rsidRPr="00EA0CFB" w14:paraId="16C5CF64" w14:textId="77777777" w:rsidTr="004F16D4">
        <w:tc>
          <w:tcPr>
            <w:tcW w:w="2689" w:type="dxa"/>
          </w:tcPr>
          <w:p w14:paraId="0035AE34" w14:textId="77777777" w:rsidR="000B3CE4" w:rsidRPr="00EA0CFB" w:rsidRDefault="000B3CE4" w:rsidP="00EA0CFB">
            <w:pPr>
              <w:tabs>
                <w:tab w:val="left" w:pos="426"/>
              </w:tabs>
              <w:autoSpaceDE w:val="0"/>
              <w:autoSpaceDN w:val="0"/>
              <w:adjustRightInd w:val="0"/>
              <w:jc w:val="both"/>
              <w:rPr>
                <w:rFonts w:ascii="Arial" w:hAnsi="Arial" w:cs="Arial"/>
                <w:b/>
                <w:bCs/>
              </w:rPr>
            </w:pPr>
            <w:r w:rsidRPr="00EA0CFB">
              <w:rPr>
                <w:rFonts w:ascii="Arial" w:hAnsi="Arial" w:cs="Arial"/>
                <w:b/>
                <w:bCs/>
                <w:color w:val="000000"/>
              </w:rPr>
              <w:t xml:space="preserve">Привлечение к ответственности лица, совершившего насилие </w:t>
            </w:r>
          </w:p>
        </w:tc>
        <w:tc>
          <w:tcPr>
            <w:tcW w:w="6804" w:type="dxa"/>
          </w:tcPr>
          <w:p w14:paraId="26689FC3" w14:textId="77777777" w:rsidR="000B3CE4" w:rsidRPr="00EA0CFB" w:rsidRDefault="000B3CE4" w:rsidP="00EA0CFB">
            <w:pPr>
              <w:jc w:val="both"/>
              <w:rPr>
                <w:rFonts w:ascii="Arial" w:hAnsi="Arial" w:cs="Arial"/>
              </w:rPr>
            </w:pPr>
            <w:r w:rsidRPr="00EA0CFB">
              <w:rPr>
                <w:rFonts w:ascii="Arial" w:hAnsi="Arial" w:cs="Arial"/>
              </w:rPr>
              <w:t>Там, где это необходимо, привлечение к ответ</w:t>
            </w:r>
            <w:r w:rsidRPr="00EA0CFB">
              <w:rPr>
                <w:rFonts w:ascii="Arial" w:hAnsi="Arial" w:cs="Arial"/>
              </w:rPr>
              <w:softHyphen/>
              <w:t>ственности лица, совершившего насилие, требует наличия базовых услуг в целях эффективного при</w:t>
            </w:r>
            <w:r w:rsidRPr="00EA0CFB">
              <w:rPr>
                <w:rFonts w:ascii="Arial" w:hAnsi="Arial" w:cs="Arial"/>
              </w:rPr>
              <w:softHyphen/>
              <w:t>влечения виновных к ответу с обеспечением справедливости правовых мер. Базовые услуги должны поддерживать и облегчать участие жертвы/потерпевшей в процессах отправления правосудия, поощрять ее способность совершать действия или проявлять свободу воли и выбора. При этом бремя или ответственность за восстанов</w:t>
            </w:r>
            <w:r w:rsidRPr="00EA0CFB">
              <w:rPr>
                <w:rFonts w:ascii="Arial" w:hAnsi="Arial" w:cs="Arial"/>
              </w:rPr>
              <w:softHyphen/>
              <w:t>ление справедливости должно нести государство, а не женщина.</w:t>
            </w:r>
          </w:p>
        </w:tc>
      </w:tr>
    </w:tbl>
    <w:p w14:paraId="3DB1DF22" w14:textId="77777777" w:rsidR="000B3CE4" w:rsidRPr="00EA0CFB" w:rsidRDefault="000B3CE4" w:rsidP="00EA0CFB">
      <w:pPr>
        <w:ind w:firstLine="708"/>
        <w:jc w:val="both"/>
        <w:rPr>
          <w:rFonts w:ascii="Arial" w:hAnsi="Arial" w:cs="Arial"/>
        </w:rPr>
      </w:pPr>
    </w:p>
    <w:p w14:paraId="5CC621CC" w14:textId="11966B28" w:rsidR="000B3CE4" w:rsidRPr="00EA0CFB" w:rsidRDefault="006E1E4D" w:rsidP="00EA0CFB">
      <w:pPr>
        <w:pStyle w:val="Pa15"/>
        <w:shd w:val="clear" w:color="auto" w:fill="DEEAF6" w:themeFill="accent5" w:themeFillTint="33"/>
        <w:spacing w:after="60"/>
        <w:jc w:val="both"/>
        <w:rPr>
          <w:b/>
          <w:bCs/>
          <w:color w:val="000000"/>
          <w:sz w:val="22"/>
          <w:szCs w:val="22"/>
        </w:rPr>
      </w:pPr>
      <w:r w:rsidRPr="00EA0CFB">
        <w:rPr>
          <w:b/>
          <w:bCs/>
          <w:color w:val="000000"/>
          <w:sz w:val="22"/>
          <w:szCs w:val="22"/>
        </w:rPr>
        <w:t>КАКИЕ ЭЛЕМЕНТЫ ДОЛЖНА ВКЛЮЧАТЬ В СЕБЯ ГОСУДАРСТВЕННАЯ СИСТЕМА ПО ПРЕДОСТАВЛЕНИЮ КАЧЕСТВЕННЫХ УСЛУГ В СФЕРЕ НОЖД (по всем секторам)</w:t>
      </w:r>
    </w:p>
    <w:p w14:paraId="288C868A" w14:textId="77777777" w:rsidR="000B3CE4" w:rsidRPr="00EA0CFB" w:rsidRDefault="000B3CE4" w:rsidP="00EA0CFB">
      <w:pPr>
        <w:pStyle w:val="Default"/>
        <w:jc w:val="both"/>
      </w:pPr>
    </w:p>
    <w:tbl>
      <w:tblPr>
        <w:tblStyle w:val="ae"/>
        <w:tblW w:w="0" w:type="auto"/>
        <w:tblLook w:val="04A0" w:firstRow="1" w:lastRow="0" w:firstColumn="1" w:lastColumn="0" w:noHBand="0" w:noVBand="1"/>
      </w:tblPr>
      <w:tblGrid>
        <w:gridCol w:w="421"/>
        <w:gridCol w:w="2268"/>
        <w:gridCol w:w="6520"/>
      </w:tblGrid>
      <w:tr w:rsidR="000B3CE4" w:rsidRPr="00EA0CFB" w14:paraId="76D894C1" w14:textId="77777777" w:rsidTr="00465599">
        <w:tc>
          <w:tcPr>
            <w:tcW w:w="421" w:type="dxa"/>
          </w:tcPr>
          <w:p w14:paraId="321214DB" w14:textId="77777777" w:rsidR="000B3CE4" w:rsidRPr="00EA0CFB" w:rsidRDefault="000B3CE4" w:rsidP="00EA0CFB">
            <w:pPr>
              <w:jc w:val="both"/>
              <w:rPr>
                <w:rFonts w:ascii="Arial" w:hAnsi="Arial" w:cs="Arial"/>
              </w:rPr>
            </w:pPr>
            <w:r w:rsidRPr="00EA0CFB">
              <w:rPr>
                <w:rFonts w:ascii="Arial" w:hAnsi="Arial" w:cs="Arial"/>
              </w:rPr>
              <w:t>1</w:t>
            </w:r>
          </w:p>
        </w:tc>
        <w:tc>
          <w:tcPr>
            <w:tcW w:w="2268" w:type="dxa"/>
          </w:tcPr>
          <w:p w14:paraId="7AB6DC4A" w14:textId="77777777" w:rsidR="000B3CE4" w:rsidRPr="00EA0CFB" w:rsidRDefault="000B3CE4" w:rsidP="00EA0CFB">
            <w:pPr>
              <w:pStyle w:val="Default"/>
              <w:jc w:val="both"/>
              <w:rPr>
                <w:b/>
                <w:bCs/>
                <w:sz w:val="22"/>
                <w:szCs w:val="22"/>
              </w:rPr>
            </w:pPr>
            <w:r w:rsidRPr="00EA0CFB">
              <w:rPr>
                <w:b/>
                <w:bCs/>
                <w:sz w:val="22"/>
                <w:szCs w:val="22"/>
              </w:rPr>
              <w:t>Комплексное законодательство и нормативно-правовая база</w:t>
            </w:r>
          </w:p>
          <w:p w14:paraId="542DEEB4" w14:textId="77777777" w:rsidR="000B3CE4" w:rsidRPr="00EA0CFB" w:rsidRDefault="000B3CE4" w:rsidP="00EA0CFB">
            <w:pPr>
              <w:pStyle w:val="Default"/>
              <w:jc w:val="both"/>
              <w:rPr>
                <w:sz w:val="22"/>
                <w:szCs w:val="22"/>
              </w:rPr>
            </w:pPr>
          </w:p>
        </w:tc>
        <w:tc>
          <w:tcPr>
            <w:tcW w:w="6520" w:type="dxa"/>
          </w:tcPr>
          <w:p w14:paraId="012B57EB" w14:textId="5D46C543" w:rsidR="000B3CE4" w:rsidRPr="00EA0CFB" w:rsidRDefault="006E1E4D" w:rsidP="00EA0CFB">
            <w:pPr>
              <w:jc w:val="both"/>
              <w:rPr>
                <w:rFonts w:ascii="Arial" w:hAnsi="Arial" w:cs="Arial"/>
              </w:rPr>
            </w:pPr>
            <w:r w:rsidRPr="00EA0CFB">
              <w:rPr>
                <w:rFonts w:ascii="Arial" w:hAnsi="Arial" w:cs="Arial"/>
                <w:color w:val="000000"/>
              </w:rPr>
              <w:t>Необходимо</w:t>
            </w:r>
            <w:r w:rsidR="000B3CE4" w:rsidRPr="00EA0CFB">
              <w:rPr>
                <w:rFonts w:ascii="Arial" w:hAnsi="Arial" w:cs="Arial"/>
                <w:color w:val="000000"/>
              </w:rPr>
              <w:t xml:space="preserve"> иметь комплексную нор</w:t>
            </w:r>
            <w:r w:rsidR="000B3CE4" w:rsidRPr="00EA0CFB">
              <w:rPr>
                <w:rFonts w:ascii="Arial" w:hAnsi="Arial" w:cs="Arial"/>
                <w:color w:val="000000"/>
              </w:rPr>
              <w:softHyphen/>
              <w:t xml:space="preserve">мативно-правовую базу, обеспечивающую создание правовых и судебных структур для </w:t>
            </w:r>
            <w:r w:rsidR="00E4129E" w:rsidRPr="00EA0CFB">
              <w:rPr>
                <w:rFonts w:ascii="Arial" w:hAnsi="Arial" w:cs="Arial"/>
                <w:color w:val="000000"/>
              </w:rPr>
              <w:t xml:space="preserve">поддержки и защиты </w:t>
            </w:r>
            <w:r w:rsidR="000B3CE4" w:rsidRPr="00EA0CFB">
              <w:rPr>
                <w:rFonts w:ascii="Arial" w:hAnsi="Arial" w:cs="Arial"/>
                <w:color w:val="000000"/>
              </w:rPr>
              <w:t>жертв/потерпевших</w:t>
            </w:r>
            <w:r w:rsidR="00E4129E" w:rsidRPr="00EA0CFB">
              <w:rPr>
                <w:rFonts w:ascii="Arial" w:hAnsi="Arial" w:cs="Arial"/>
                <w:color w:val="000000"/>
              </w:rPr>
              <w:t xml:space="preserve"> от насилия</w:t>
            </w:r>
            <w:r w:rsidR="000B3CE4" w:rsidRPr="00EA0CFB">
              <w:rPr>
                <w:rFonts w:ascii="Arial" w:hAnsi="Arial" w:cs="Arial"/>
                <w:color w:val="000000"/>
              </w:rPr>
              <w:t>, которым требуются услуги здравоохранения, социального обеспечения, а также судебной и правоохранительной систем.</w:t>
            </w:r>
          </w:p>
        </w:tc>
      </w:tr>
      <w:tr w:rsidR="000B3CE4" w:rsidRPr="00EA0CFB" w14:paraId="5D457F92" w14:textId="77777777" w:rsidTr="00465599">
        <w:tc>
          <w:tcPr>
            <w:tcW w:w="421" w:type="dxa"/>
          </w:tcPr>
          <w:p w14:paraId="6DCFADC4" w14:textId="77777777" w:rsidR="000B3CE4" w:rsidRPr="00EA0CFB" w:rsidRDefault="000B3CE4" w:rsidP="00EA0CFB">
            <w:pPr>
              <w:jc w:val="both"/>
              <w:rPr>
                <w:rFonts w:ascii="Arial" w:hAnsi="Arial" w:cs="Arial"/>
              </w:rPr>
            </w:pPr>
            <w:r w:rsidRPr="00EA0CFB">
              <w:rPr>
                <w:rFonts w:ascii="Arial" w:hAnsi="Arial" w:cs="Arial"/>
              </w:rPr>
              <w:t>2</w:t>
            </w:r>
          </w:p>
        </w:tc>
        <w:tc>
          <w:tcPr>
            <w:tcW w:w="2268" w:type="dxa"/>
          </w:tcPr>
          <w:p w14:paraId="534A351C" w14:textId="77777777" w:rsidR="000B3CE4" w:rsidRPr="00EA0CFB" w:rsidRDefault="000B3CE4" w:rsidP="00EA0CFB">
            <w:pPr>
              <w:pStyle w:val="Default"/>
              <w:jc w:val="both"/>
              <w:rPr>
                <w:b/>
                <w:bCs/>
                <w:sz w:val="22"/>
                <w:szCs w:val="22"/>
              </w:rPr>
            </w:pPr>
            <w:r w:rsidRPr="00EA0CFB">
              <w:rPr>
                <w:b/>
                <w:bCs/>
                <w:sz w:val="22"/>
                <w:szCs w:val="22"/>
              </w:rPr>
              <w:t>Управление, надзор и подотчетность</w:t>
            </w:r>
          </w:p>
          <w:p w14:paraId="60E44537" w14:textId="77777777" w:rsidR="000B3CE4" w:rsidRPr="00EA0CFB" w:rsidRDefault="000B3CE4" w:rsidP="00EA0CFB">
            <w:pPr>
              <w:jc w:val="both"/>
              <w:rPr>
                <w:rFonts w:ascii="Arial" w:hAnsi="Arial" w:cs="Arial"/>
              </w:rPr>
            </w:pPr>
          </w:p>
        </w:tc>
        <w:tc>
          <w:tcPr>
            <w:tcW w:w="6520" w:type="dxa"/>
          </w:tcPr>
          <w:p w14:paraId="233106D7" w14:textId="77777777" w:rsidR="006E1E4D" w:rsidRPr="00EA0CFB" w:rsidRDefault="000B3CE4" w:rsidP="00EA0CFB">
            <w:pPr>
              <w:jc w:val="both"/>
              <w:rPr>
                <w:rFonts w:ascii="Arial" w:hAnsi="Arial" w:cs="Arial"/>
                <w:color w:val="000000"/>
              </w:rPr>
            </w:pPr>
            <w:r w:rsidRPr="00EA0CFB">
              <w:rPr>
                <w:rFonts w:ascii="Arial" w:hAnsi="Arial" w:cs="Arial"/>
                <w:color w:val="000000"/>
              </w:rPr>
              <w:t>Управление, надзор и подотчетность необходи</w:t>
            </w:r>
            <w:r w:rsidRPr="00EA0CFB">
              <w:rPr>
                <w:rFonts w:ascii="Arial" w:hAnsi="Arial" w:cs="Arial"/>
                <w:color w:val="000000"/>
              </w:rPr>
              <w:softHyphen/>
              <w:t>мы для того, чтобы государства выполняли свои обязательства по предоставлению качественных базовых услуг.</w:t>
            </w:r>
            <w:r w:rsidR="006E1E4D" w:rsidRPr="00EA0CFB">
              <w:rPr>
                <w:rFonts w:ascii="Arial" w:hAnsi="Arial" w:cs="Arial"/>
                <w:color w:val="000000"/>
              </w:rPr>
              <w:t xml:space="preserve"> </w:t>
            </w:r>
          </w:p>
          <w:p w14:paraId="2D92369A" w14:textId="477D89BE" w:rsidR="000B3CE4" w:rsidRPr="00EA0CFB" w:rsidRDefault="000B3CE4" w:rsidP="00EA0CFB">
            <w:pPr>
              <w:jc w:val="both"/>
              <w:rPr>
                <w:rFonts w:ascii="Arial" w:hAnsi="Arial" w:cs="Arial"/>
              </w:rPr>
            </w:pPr>
            <w:r w:rsidRPr="00EA0CFB">
              <w:rPr>
                <w:rFonts w:ascii="Arial" w:hAnsi="Arial" w:cs="Arial"/>
                <w:color w:val="000000"/>
              </w:rPr>
              <w:t>Женщины и девочки должны иметь право обращаться в судебные инстанции в случае отказа в предоставлении базовых услуг</w:t>
            </w:r>
            <w:r w:rsidR="006E1E4D" w:rsidRPr="00EA0CFB">
              <w:rPr>
                <w:rFonts w:ascii="Arial" w:hAnsi="Arial" w:cs="Arial"/>
                <w:color w:val="000000"/>
              </w:rPr>
              <w:t xml:space="preserve"> </w:t>
            </w:r>
            <w:r w:rsidRPr="00EA0CFB">
              <w:rPr>
                <w:rFonts w:ascii="Arial" w:hAnsi="Arial" w:cs="Arial"/>
                <w:color w:val="000000"/>
              </w:rPr>
              <w:t xml:space="preserve">или необоснованного затягивания </w:t>
            </w:r>
            <w:r w:rsidRPr="00EA0CFB">
              <w:rPr>
                <w:rFonts w:ascii="Arial" w:hAnsi="Arial" w:cs="Arial"/>
                <w:color w:val="000000"/>
              </w:rPr>
              <w:lastRenderedPageBreak/>
              <w:t>предоставления услуг, либо их отсутствия по причине халатности.</w:t>
            </w:r>
          </w:p>
        </w:tc>
      </w:tr>
      <w:tr w:rsidR="000B3CE4" w:rsidRPr="00EA0CFB" w14:paraId="3BEA4035" w14:textId="77777777" w:rsidTr="00465599">
        <w:tc>
          <w:tcPr>
            <w:tcW w:w="421" w:type="dxa"/>
          </w:tcPr>
          <w:p w14:paraId="4E3BE4C5" w14:textId="77777777" w:rsidR="000B3CE4" w:rsidRPr="00EA0CFB" w:rsidRDefault="000B3CE4" w:rsidP="00EA0CFB">
            <w:pPr>
              <w:jc w:val="both"/>
              <w:rPr>
                <w:rFonts w:ascii="Arial" w:hAnsi="Arial" w:cs="Arial"/>
              </w:rPr>
            </w:pPr>
            <w:r w:rsidRPr="00EA0CFB">
              <w:rPr>
                <w:rFonts w:ascii="Arial" w:hAnsi="Arial" w:cs="Arial"/>
              </w:rPr>
              <w:lastRenderedPageBreak/>
              <w:t>3</w:t>
            </w:r>
          </w:p>
        </w:tc>
        <w:tc>
          <w:tcPr>
            <w:tcW w:w="2268" w:type="dxa"/>
          </w:tcPr>
          <w:p w14:paraId="6AC44683" w14:textId="77777777" w:rsidR="000B3CE4" w:rsidRPr="00EA0CFB" w:rsidRDefault="000B3CE4" w:rsidP="00EA0CFB">
            <w:pPr>
              <w:pStyle w:val="Default"/>
              <w:jc w:val="both"/>
              <w:rPr>
                <w:b/>
                <w:bCs/>
                <w:sz w:val="22"/>
                <w:szCs w:val="22"/>
              </w:rPr>
            </w:pPr>
            <w:r w:rsidRPr="00EA0CFB">
              <w:rPr>
                <w:b/>
                <w:bCs/>
                <w:sz w:val="22"/>
                <w:szCs w:val="22"/>
              </w:rPr>
              <w:t>Обучение и подготовка кадров</w:t>
            </w:r>
          </w:p>
          <w:p w14:paraId="06D1ED7B" w14:textId="77777777" w:rsidR="000B3CE4" w:rsidRPr="00EA0CFB" w:rsidRDefault="000B3CE4" w:rsidP="00EA0CFB">
            <w:pPr>
              <w:pStyle w:val="Default"/>
              <w:jc w:val="both"/>
              <w:rPr>
                <w:b/>
                <w:bCs/>
                <w:sz w:val="22"/>
                <w:szCs w:val="22"/>
              </w:rPr>
            </w:pPr>
          </w:p>
        </w:tc>
        <w:tc>
          <w:tcPr>
            <w:tcW w:w="6520" w:type="dxa"/>
          </w:tcPr>
          <w:p w14:paraId="3E902BB9" w14:textId="588A0FF5" w:rsidR="000B3CE4" w:rsidRPr="00EA0CFB" w:rsidRDefault="000B3CE4" w:rsidP="00EA0CFB">
            <w:pPr>
              <w:jc w:val="both"/>
              <w:rPr>
                <w:rFonts w:ascii="Arial" w:hAnsi="Arial" w:cs="Arial"/>
                <w:color w:val="000000"/>
              </w:rPr>
            </w:pPr>
            <w:r w:rsidRPr="00EA0CFB">
              <w:rPr>
                <w:rFonts w:ascii="Arial" w:hAnsi="Arial" w:cs="Arial"/>
                <w:color w:val="000000"/>
              </w:rPr>
              <w:t>Обучение и подготовка кадров способствуют развитию потенциала и возможностей отрасле</w:t>
            </w:r>
            <w:r w:rsidRPr="00EA0CFB">
              <w:rPr>
                <w:rFonts w:ascii="Arial" w:hAnsi="Arial" w:cs="Arial"/>
                <w:color w:val="000000"/>
              </w:rPr>
              <w:softHyphen/>
              <w:t xml:space="preserve">вых </w:t>
            </w:r>
            <w:r w:rsidR="006E1E4D" w:rsidRPr="00EA0CFB">
              <w:rPr>
                <w:rFonts w:ascii="Arial" w:hAnsi="Arial" w:cs="Arial"/>
                <w:color w:val="000000"/>
              </w:rPr>
              <w:t>министерств/</w:t>
            </w:r>
            <w:r w:rsidRPr="00EA0CFB">
              <w:rPr>
                <w:rFonts w:ascii="Arial" w:hAnsi="Arial" w:cs="Arial"/>
                <w:color w:val="000000"/>
              </w:rPr>
              <w:t xml:space="preserve">ведомств и </w:t>
            </w:r>
            <w:r w:rsidR="006E1E4D" w:rsidRPr="00EA0CFB">
              <w:rPr>
                <w:rFonts w:ascii="Arial" w:hAnsi="Arial" w:cs="Arial"/>
                <w:color w:val="000000"/>
              </w:rPr>
              <w:t xml:space="preserve">межведомственных </w:t>
            </w:r>
            <w:r w:rsidRPr="00EA0CFB">
              <w:rPr>
                <w:rFonts w:ascii="Arial" w:hAnsi="Arial" w:cs="Arial"/>
                <w:color w:val="000000"/>
              </w:rPr>
              <w:t>механизмов по предоставлению качественных услуг</w:t>
            </w:r>
            <w:r w:rsidR="00E4129E" w:rsidRPr="00EA0CFB">
              <w:rPr>
                <w:rFonts w:ascii="Arial" w:hAnsi="Arial" w:cs="Arial"/>
                <w:color w:val="000000"/>
              </w:rPr>
              <w:t xml:space="preserve"> в сфере НОЖД. </w:t>
            </w:r>
            <w:r w:rsidRPr="00EA0CFB">
              <w:rPr>
                <w:rFonts w:ascii="Arial" w:hAnsi="Arial" w:cs="Arial"/>
                <w:color w:val="000000"/>
              </w:rPr>
              <w:t xml:space="preserve">Все </w:t>
            </w:r>
            <w:r w:rsidR="006E1E4D" w:rsidRPr="00EA0CFB">
              <w:rPr>
                <w:rFonts w:ascii="Arial" w:hAnsi="Arial" w:cs="Arial"/>
                <w:color w:val="000000"/>
              </w:rPr>
              <w:t>поставщики</w:t>
            </w:r>
            <w:r w:rsidRPr="00EA0CFB">
              <w:rPr>
                <w:rFonts w:ascii="Arial" w:hAnsi="Arial" w:cs="Arial"/>
                <w:color w:val="000000"/>
              </w:rPr>
              <w:t xml:space="preserve"> услуг </w:t>
            </w:r>
            <w:r w:rsidR="00B34057" w:rsidRPr="00EA0CFB">
              <w:rPr>
                <w:rFonts w:ascii="Arial" w:hAnsi="Arial" w:cs="Arial"/>
                <w:color w:val="000000"/>
              </w:rPr>
              <w:t xml:space="preserve">должны обладать необходимой квалификацией для выполнения своих функций и обязанностей и поэтому </w:t>
            </w:r>
            <w:r w:rsidRPr="00EA0CFB">
              <w:rPr>
                <w:rFonts w:ascii="Arial" w:hAnsi="Arial" w:cs="Arial"/>
                <w:color w:val="000000"/>
              </w:rPr>
              <w:t xml:space="preserve">нуждаются в </w:t>
            </w:r>
            <w:r w:rsidR="00B34057" w:rsidRPr="00EA0CFB">
              <w:rPr>
                <w:rFonts w:ascii="Arial" w:hAnsi="Arial" w:cs="Arial"/>
                <w:color w:val="000000"/>
              </w:rPr>
              <w:t>регулярном</w:t>
            </w:r>
            <w:r w:rsidRPr="00EA0CFB">
              <w:rPr>
                <w:rFonts w:ascii="Arial" w:hAnsi="Arial" w:cs="Arial"/>
                <w:color w:val="000000"/>
              </w:rPr>
              <w:t xml:space="preserve"> совершенствовани</w:t>
            </w:r>
            <w:r w:rsidR="00B34057" w:rsidRPr="00EA0CFB">
              <w:rPr>
                <w:rFonts w:ascii="Arial" w:hAnsi="Arial" w:cs="Arial"/>
                <w:color w:val="000000"/>
              </w:rPr>
              <w:t>и</w:t>
            </w:r>
            <w:r w:rsidRPr="00EA0CFB">
              <w:rPr>
                <w:rFonts w:ascii="Arial" w:hAnsi="Arial" w:cs="Arial"/>
                <w:color w:val="000000"/>
              </w:rPr>
              <w:t xml:space="preserve"> навыков и пополнения запаса знаний</w:t>
            </w:r>
            <w:r w:rsidR="00B34057" w:rsidRPr="00EA0CFB">
              <w:rPr>
                <w:rFonts w:ascii="Arial" w:hAnsi="Arial" w:cs="Arial"/>
                <w:color w:val="000000"/>
              </w:rPr>
              <w:t xml:space="preserve"> в соответствии с </w:t>
            </w:r>
            <w:r w:rsidRPr="00EA0CFB">
              <w:rPr>
                <w:rFonts w:ascii="Arial" w:hAnsi="Arial" w:cs="Arial"/>
                <w:color w:val="000000"/>
              </w:rPr>
              <w:t>современным</w:t>
            </w:r>
            <w:r w:rsidR="00B34057" w:rsidRPr="00EA0CFB">
              <w:rPr>
                <w:rFonts w:ascii="Arial" w:hAnsi="Arial" w:cs="Arial"/>
                <w:color w:val="000000"/>
              </w:rPr>
              <w:t>и</w:t>
            </w:r>
            <w:r w:rsidRPr="00EA0CFB">
              <w:rPr>
                <w:rFonts w:ascii="Arial" w:hAnsi="Arial" w:cs="Arial"/>
                <w:color w:val="000000"/>
              </w:rPr>
              <w:t xml:space="preserve"> требованиям</w:t>
            </w:r>
            <w:r w:rsidR="00B34057" w:rsidRPr="00EA0CFB">
              <w:rPr>
                <w:rFonts w:ascii="Arial" w:hAnsi="Arial" w:cs="Arial"/>
                <w:color w:val="000000"/>
              </w:rPr>
              <w:t>и</w:t>
            </w:r>
            <w:r w:rsidRPr="00EA0CFB">
              <w:rPr>
                <w:rFonts w:ascii="Arial" w:hAnsi="Arial" w:cs="Arial"/>
                <w:color w:val="000000"/>
              </w:rPr>
              <w:t>.</w:t>
            </w:r>
          </w:p>
        </w:tc>
      </w:tr>
      <w:tr w:rsidR="000B3CE4" w:rsidRPr="00EA0CFB" w14:paraId="55947F6E" w14:textId="77777777" w:rsidTr="00465599">
        <w:tc>
          <w:tcPr>
            <w:tcW w:w="421" w:type="dxa"/>
          </w:tcPr>
          <w:p w14:paraId="24AE0F97" w14:textId="77777777" w:rsidR="000B3CE4" w:rsidRPr="00EA0CFB" w:rsidRDefault="000B3CE4" w:rsidP="00EA0CFB">
            <w:pPr>
              <w:jc w:val="both"/>
              <w:rPr>
                <w:rFonts w:ascii="Arial" w:hAnsi="Arial" w:cs="Arial"/>
              </w:rPr>
            </w:pPr>
            <w:r w:rsidRPr="00EA0CFB">
              <w:rPr>
                <w:rFonts w:ascii="Arial" w:hAnsi="Arial" w:cs="Arial"/>
              </w:rPr>
              <w:t>4</w:t>
            </w:r>
          </w:p>
        </w:tc>
        <w:tc>
          <w:tcPr>
            <w:tcW w:w="2268" w:type="dxa"/>
          </w:tcPr>
          <w:p w14:paraId="4498E1A2" w14:textId="77777777" w:rsidR="000B3CE4" w:rsidRPr="00EA0CFB" w:rsidRDefault="000B3CE4" w:rsidP="00EA0CFB">
            <w:pPr>
              <w:pStyle w:val="Default"/>
              <w:jc w:val="both"/>
              <w:rPr>
                <w:b/>
                <w:bCs/>
                <w:sz w:val="22"/>
                <w:szCs w:val="22"/>
              </w:rPr>
            </w:pPr>
            <w:r w:rsidRPr="00EA0CFB">
              <w:rPr>
                <w:b/>
                <w:bCs/>
                <w:sz w:val="22"/>
                <w:szCs w:val="22"/>
              </w:rPr>
              <w:t>Ресурсы и финансирование</w:t>
            </w:r>
          </w:p>
          <w:p w14:paraId="3814CC28" w14:textId="77777777" w:rsidR="000B3CE4" w:rsidRPr="00EA0CFB" w:rsidRDefault="000B3CE4" w:rsidP="00EA0CFB">
            <w:pPr>
              <w:jc w:val="both"/>
              <w:rPr>
                <w:rFonts w:ascii="Arial" w:hAnsi="Arial" w:cs="Arial"/>
                <w:b/>
                <w:bCs/>
              </w:rPr>
            </w:pPr>
          </w:p>
        </w:tc>
        <w:tc>
          <w:tcPr>
            <w:tcW w:w="6520" w:type="dxa"/>
          </w:tcPr>
          <w:p w14:paraId="10E8FF3D" w14:textId="6D832FA8" w:rsidR="000B3CE4" w:rsidRPr="00EA0CFB" w:rsidRDefault="000B3CE4" w:rsidP="00EA0CFB">
            <w:pPr>
              <w:jc w:val="both"/>
              <w:rPr>
                <w:rFonts w:ascii="Arial" w:hAnsi="Arial" w:cs="Arial"/>
              </w:rPr>
            </w:pPr>
            <w:r w:rsidRPr="00EA0CFB">
              <w:rPr>
                <w:rFonts w:ascii="Arial" w:hAnsi="Arial" w:cs="Arial"/>
                <w:color w:val="000000"/>
              </w:rPr>
              <w:t>Ресурсы и финансирование необходимы для укрепления и поддержки каждо</w:t>
            </w:r>
            <w:r w:rsidR="00B34057" w:rsidRPr="00EA0CFB">
              <w:rPr>
                <w:rFonts w:ascii="Arial" w:hAnsi="Arial" w:cs="Arial"/>
                <w:color w:val="000000"/>
              </w:rPr>
              <w:t>й отрасли/</w:t>
            </w:r>
            <w:r w:rsidRPr="00EA0CFB">
              <w:rPr>
                <w:rFonts w:ascii="Arial" w:hAnsi="Arial" w:cs="Arial"/>
                <w:color w:val="000000"/>
              </w:rPr>
              <w:t xml:space="preserve"> сектора, а также для создания комплексной системы, имеющей потенциал и возможности для предоставления качественных базовых услуг, обеспечивающих эффективные ответные меры на факты насилия в отношении женщин и девочек.</w:t>
            </w:r>
          </w:p>
        </w:tc>
      </w:tr>
      <w:tr w:rsidR="000B3CE4" w:rsidRPr="00EA0CFB" w14:paraId="793BEBEB" w14:textId="77777777" w:rsidTr="00465599">
        <w:tc>
          <w:tcPr>
            <w:tcW w:w="421" w:type="dxa"/>
          </w:tcPr>
          <w:p w14:paraId="3CE9889C" w14:textId="77777777" w:rsidR="000B3CE4" w:rsidRPr="00EA0CFB" w:rsidRDefault="000B3CE4" w:rsidP="00EA0CFB">
            <w:pPr>
              <w:jc w:val="both"/>
              <w:rPr>
                <w:rFonts w:ascii="Arial" w:hAnsi="Arial" w:cs="Arial"/>
              </w:rPr>
            </w:pPr>
            <w:r w:rsidRPr="00EA0CFB">
              <w:rPr>
                <w:rFonts w:ascii="Arial" w:hAnsi="Arial" w:cs="Arial"/>
              </w:rPr>
              <w:t>5</w:t>
            </w:r>
          </w:p>
        </w:tc>
        <w:tc>
          <w:tcPr>
            <w:tcW w:w="2268" w:type="dxa"/>
          </w:tcPr>
          <w:p w14:paraId="662AA6DB" w14:textId="77777777" w:rsidR="000B3CE4" w:rsidRPr="00EA0CFB" w:rsidRDefault="000B3CE4" w:rsidP="00EA0CFB">
            <w:pPr>
              <w:pStyle w:val="Default"/>
              <w:jc w:val="both"/>
              <w:rPr>
                <w:b/>
                <w:bCs/>
                <w:sz w:val="22"/>
                <w:szCs w:val="22"/>
              </w:rPr>
            </w:pPr>
            <w:r w:rsidRPr="00EA0CFB">
              <w:rPr>
                <w:b/>
                <w:bCs/>
                <w:sz w:val="22"/>
                <w:szCs w:val="22"/>
              </w:rPr>
              <w:t>Контроль и оценка</w:t>
            </w:r>
          </w:p>
          <w:p w14:paraId="0D5005C4" w14:textId="77777777" w:rsidR="000B3CE4" w:rsidRPr="00EA0CFB" w:rsidRDefault="000B3CE4" w:rsidP="00EA0CFB">
            <w:pPr>
              <w:pStyle w:val="Default"/>
              <w:jc w:val="both"/>
              <w:rPr>
                <w:b/>
                <w:bCs/>
                <w:sz w:val="22"/>
                <w:szCs w:val="22"/>
              </w:rPr>
            </w:pPr>
          </w:p>
        </w:tc>
        <w:tc>
          <w:tcPr>
            <w:tcW w:w="6520" w:type="dxa"/>
          </w:tcPr>
          <w:p w14:paraId="51F9DA63" w14:textId="7B4EE405" w:rsidR="000B3CE4" w:rsidRPr="00EA0CFB" w:rsidRDefault="000B3CE4" w:rsidP="00EA0CFB">
            <w:pPr>
              <w:jc w:val="both"/>
              <w:rPr>
                <w:rFonts w:ascii="Arial" w:hAnsi="Arial" w:cs="Arial"/>
              </w:rPr>
            </w:pPr>
            <w:r w:rsidRPr="00EA0CFB">
              <w:rPr>
                <w:rFonts w:ascii="Arial" w:hAnsi="Arial" w:cs="Arial"/>
                <w:color w:val="000000"/>
              </w:rPr>
              <w:t xml:space="preserve">Для предоставления качественных услуг женщинам и девочкам, подвергающимся насилию, необходимо </w:t>
            </w:r>
            <w:r w:rsidR="00CD49B0" w:rsidRPr="00EA0CFB">
              <w:rPr>
                <w:rFonts w:ascii="Arial" w:hAnsi="Arial" w:cs="Arial"/>
                <w:color w:val="000000"/>
              </w:rPr>
              <w:t xml:space="preserve">в каждом секторе/отрасли осуществлять </w:t>
            </w:r>
            <w:r w:rsidRPr="00EA0CFB">
              <w:rPr>
                <w:rFonts w:ascii="Arial" w:hAnsi="Arial" w:cs="Arial"/>
                <w:color w:val="000000"/>
              </w:rPr>
              <w:t>регулярн</w:t>
            </w:r>
            <w:r w:rsidR="00CD49B0" w:rsidRPr="00EA0CFB">
              <w:rPr>
                <w:rFonts w:ascii="Arial" w:hAnsi="Arial" w:cs="Arial"/>
                <w:color w:val="000000"/>
              </w:rPr>
              <w:t xml:space="preserve">ый </w:t>
            </w:r>
            <w:r w:rsidRPr="00EA0CFB">
              <w:rPr>
                <w:rFonts w:ascii="Arial" w:hAnsi="Arial" w:cs="Arial"/>
                <w:color w:val="000000"/>
              </w:rPr>
              <w:t>контрол</w:t>
            </w:r>
            <w:r w:rsidR="00CD49B0" w:rsidRPr="00EA0CFB">
              <w:rPr>
                <w:rFonts w:ascii="Arial" w:hAnsi="Arial" w:cs="Arial"/>
                <w:color w:val="000000"/>
              </w:rPr>
              <w:t>ь</w:t>
            </w:r>
            <w:r w:rsidRPr="00EA0CFB">
              <w:rPr>
                <w:rFonts w:ascii="Arial" w:hAnsi="Arial" w:cs="Arial"/>
                <w:color w:val="000000"/>
              </w:rPr>
              <w:t xml:space="preserve"> и оценк</w:t>
            </w:r>
            <w:r w:rsidR="00CD49B0" w:rsidRPr="00EA0CFB">
              <w:rPr>
                <w:rFonts w:ascii="Arial" w:hAnsi="Arial" w:cs="Arial"/>
                <w:color w:val="000000"/>
              </w:rPr>
              <w:t>у</w:t>
            </w:r>
            <w:r w:rsidRPr="00EA0CFB">
              <w:rPr>
                <w:rFonts w:ascii="Arial" w:hAnsi="Arial" w:cs="Arial"/>
                <w:color w:val="000000"/>
              </w:rPr>
              <w:t xml:space="preserve">, </w:t>
            </w:r>
            <w:r w:rsidR="00CD49B0" w:rsidRPr="00EA0CFB">
              <w:rPr>
                <w:rFonts w:ascii="Arial" w:hAnsi="Arial" w:cs="Arial"/>
                <w:color w:val="000000"/>
              </w:rPr>
              <w:t xml:space="preserve">включающий в себя </w:t>
            </w:r>
            <w:r w:rsidRPr="00EA0CFB">
              <w:rPr>
                <w:rFonts w:ascii="Arial" w:hAnsi="Arial" w:cs="Arial"/>
                <w:color w:val="000000"/>
              </w:rPr>
              <w:t>сбор, анализ и публикации полных данных о насилии в отноше</w:t>
            </w:r>
            <w:r w:rsidRPr="00EA0CFB">
              <w:rPr>
                <w:rFonts w:ascii="Arial" w:hAnsi="Arial" w:cs="Arial"/>
                <w:color w:val="000000"/>
              </w:rPr>
              <w:softHyphen/>
              <w:t>нии женщин и девочек</w:t>
            </w:r>
            <w:r w:rsidR="00CD49B0" w:rsidRPr="00EA0CFB">
              <w:rPr>
                <w:rFonts w:ascii="Arial" w:hAnsi="Arial" w:cs="Arial"/>
                <w:color w:val="000000"/>
              </w:rPr>
              <w:t>.</w:t>
            </w:r>
          </w:p>
        </w:tc>
      </w:tr>
      <w:tr w:rsidR="000B3CE4" w:rsidRPr="00EA0CFB" w14:paraId="0CDCE15E" w14:textId="77777777" w:rsidTr="00465599">
        <w:tc>
          <w:tcPr>
            <w:tcW w:w="421" w:type="dxa"/>
          </w:tcPr>
          <w:p w14:paraId="0AD67C0D" w14:textId="77777777" w:rsidR="000B3CE4" w:rsidRPr="00EA0CFB" w:rsidRDefault="000B3CE4" w:rsidP="00EA0CFB">
            <w:pPr>
              <w:jc w:val="both"/>
              <w:rPr>
                <w:rFonts w:ascii="Arial" w:hAnsi="Arial" w:cs="Arial"/>
              </w:rPr>
            </w:pPr>
            <w:r w:rsidRPr="00EA0CFB">
              <w:rPr>
                <w:rFonts w:ascii="Arial" w:hAnsi="Arial" w:cs="Arial"/>
              </w:rPr>
              <w:t>6</w:t>
            </w:r>
          </w:p>
        </w:tc>
        <w:tc>
          <w:tcPr>
            <w:tcW w:w="2268" w:type="dxa"/>
          </w:tcPr>
          <w:p w14:paraId="6161C4EE" w14:textId="77777777" w:rsidR="000B3CE4" w:rsidRPr="00EA0CFB" w:rsidRDefault="000B3CE4" w:rsidP="00EA0CFB">
            <w:pPr>
              <w:pStyle w:val="Default"/>
              <w:jc w:val="both"/>
              <w:rPr>
                <w:b/>
                <w:bCs/>
                <w:sz w:val="22"/>
                <w:szCs w:val="22"/>
              </w:rPr>
            </w:pPr>
            <w:r w:rsidRPr="00EA0CFB">
              <w:rPr>
                <w:b/>
                <w:bCs/>
                <w:sz w:val="22"/>
                <w:szCs w:val="22"/>
              </w:rPr>
              <w:t>Гендерно-чувствительные политики и практики</w:t>
            </w:r>
          </w:p>
          <w:p w14:paraId="7ECCBFDD" w14:textId="77777777" w:rsidR="000B3CE4" w:rsidRPr="00EA0CFB" w:rsidRDefault="000B3CE4" w:rsidP="00EA0CFB">
            <w:pPr>
              <w:jc w:val="both"/>
              <w:rPr>
                <w:rFonts w:ascii="Arial" w:hAnsi="Arial" w:cs="Arial"/>
                <w:b/>
                <w:bCs/>
              </w:rPr>
            </w:pPr>
          </w:p>
        </w:tc>
        <w:tc>
          <w:tcPr>
            <w:tcW w:w="6520" w:type="dxa"/>
          </w:tcPr>
          <w:p w14:paraId="0FE98696" w14:textId="77F6661F" w:rsidR="000B3CE4" w:rsidRPr="00EA0CFB" w:rsidRDefault="00E4129E" w:rsidP="00EA0CFB">
            <w:pPr>
              <w:jc w:val="both"/>
              <w:rPr>
                <w:rFonts w:ascii="Arial" w:hAnsi="Arial" w:cs="Arial"/>
              </w:rPr>
            </w:pPr>
            <w:r w:rsidRPr="00EA0CFB">
              <w:rPr>
                <w:rFonts w:ascii="Arial" w:hAnsi="Arial" w:cs="Arial"/>
                <w:color w:val="000000"/>
              </w:rPr>
              <w:t>Отраслевые политики</w:t>
            </w:r>
            <w:r w:rsidR="000B3CE4" w:rsidRPr="00EA0CFB">
              <w:rPr>
                <w:rFonts w:ascii="Arial" w:hAnsi="Arial" w:cs="Arial"/>
                <w:color w:val="000000"/>
              </w:rPr>
              <w:t xml:space="preserve"> </w:t>
            </w:r>
            <w:r w:rsidRPr="00EA0CFB">
              <w:rPr>
                <w:rFonts w:ascii="Arial" w:hAnsi="Arial" w:cs="Arial"/>
                <w:color w:val="000000"/>
              </w:rPr>
              <w:t xml:space="preserve">(здравоохранения, социального обеспечения, судебной и правоохранительной систем) </w:t>
            </w:r>
            <w:r w:rsidR="000B3CE4" w:rsidRPr="00EA0CFB">
              <w:rPr>
                <w:rFonts w:ascii="Arial" w:hAnsi="Arial" w:cs="Arial"/>
                <w:color w:val="000000"/>
              </w:rPr>
              <w:t>и механизмы коорди</w:t>
            </w:r>
            <w:r w:rsidR="000B3CE4" w:rsidRPr="00EA0CFB">
              <w:rPr>
                <w:rFonts w:ascii="Arial" w:hAnsi="Arial" w:cs="Arial"/>
                <w:color w:val="000000"/>
              </w:rPr>
              <w:softHyphen/>
              <w:t>нации должны быть гендерно-чувствительными, а также интегрирова</w:t>
            </w:r>
            <w:r w:rsidRPr="00EA0CFB">
              <w:rPr>
                <w:rFonts w:ascii="Arial" w:hAnsi="Arial" w:cs="Arial"/>
                <w:color w:val="000000"/>
              </w:rPr>
              <w:t>ны</w:t>
            </w:r>
            <w:r w:rsidR="000B3CE4" w:rsidRPr="00EA0CFB">
              <w:rPr>
                <w:rFonts w:ascii="Arial" w:hAnsi="Arial" w:cs="Arial"/>
                <w:color w:val="000000"/>
              </w:rPr>
              <w:t xml:space="preserve"> в Национальный план действий по искоренению насилия в отношении женщин. Для того чтобы каждый сектор</w:t>
            </w:r>
            <w:r w:rsidR="00B34057" w:rsidRPr="00EA0CFB">
              <w:rPr>
                <w:rFonts w:ascii="Arial" w:hAnsi="Arial" w:cs="Arial"/>
                <w:color w:val="000000"/>
              </w:rPr>
              <w:t>/отрасль</w:t>
            </w:r>
            <w:r w:rsidR="000B3CE4" w:rsidRPr="00EA0CFB">
              <w:rPr>
                <w:rFonts w:ascii="Arial" w:hAnsi="Arial" w:cs="Arial"/>
                <w:color w:val="000000"/>
              </w:rPr>
              <w:t xml:space="preserve"> осущест</w:t>
            </w:r>
            <w:r w:rsidR="000B3CE4" w:rsidRPr="00EA0CFB">
              <w:rPr>
                <w:rFonts w:ascii="Arial" w:hAnsi="Arial" w:cs="Arial"/>
                <w:color w:val="000000"/>
              </w:rPr>
              <w:softHyphen/>
              <w:t>влял свою деятельность совместно с другими службами с целью обе</w:t>
            </w:r>
            <w:r w:rsidR="000B3CE4" w:rsidRPr="00EA0CFB">
              <w:rPr>
                <w:rFonts w:ascii="Arial" w:hAnsi="Arial" w:cs="Arial"/>
                <w:color w:val="000000"/>
              </w:rPr>
              <w:softHyphen/>
              <w:t xml:space="preserve">спечения наиболее эффективных ответных мер в отношении женщин и девочек, подвергшихся насилию, политика в каждой сфере должна быть </w:t>
            </w:r>
            <w:r w:rsidR="00B34057" w:rsidRPr="00EA0CFB">
              <w:rPr>
                <w:rFonts w:ascii="Arial" w:hAnsi="Arial" w:cs="Arial"/>
                <w:color w:val="000000"/>
              </w:rPr>
              <w:t>направлена на реализацию гендерных задач долгосрочных и среднесрочных стратегий по развитию страны.</w:t>
            </w:r>
          </w:p>
        </w:tc>
      </w:tr>
    </w:tbl>
    <w:p w14:paraId="3B17369C" w14:textId="6FD9743E" w:rsidR="000B3CE4" w:rsidRDefault="000B3CE4" w:rsidP="00EA0CFB">
      <w:pPr>
        <w:jc w:val="both"/>
        <w:rPr>
          <w:rFonts w:ascii="Arial" w:hAnsi="Arial" w:cs="Arial"/>
        </w:rPr>
      </w:pPr>
    </w:p>
    <w:p w14:paraId="044D5F85" w14:textId="132DBB5B" w:rsidR="00EA0CFB" w:rsidRDefault="00EA0CFB" w:rsidP="00EA0CFB">
      <w:pPr>
        <w:jc w:val="both"/>
        <w:rPr>
          <w:rFonts w:ascii="Arial" w:hAnsi="Arial" w:cs="Arial"/>
        </w:rPr>
      </w:pPr>
    </w:p>
    <w:p w14:paraId="5C794B4D" w14:textId="77777777" w:rsidR="002A699B" w:rsidRPr="00EA0CFB" w:rsidRDefault="002A699B" w:rsidP="00EA0CFB">
      <w:pPr>
        <w:jc w:val="both"/>
        <w:rPr>
          <w:rFonts w:ascii="Arial" w:hAnsi="Arial" w:cs="Arial"/>
        </w:rPr>
      </w:pPr>
    </w:p>
    <w:p w14:paraId="271A0D2F" w14:textId="77777777" w:rsidR="00D41023" w:rsidRPr="00EA0CFB" w:rsidRDefault="00D41023" w:rsidP="00EA0CFB">
      <w:pPr>
        <w:shd w:val="clear" w:color="auto" w:fill="DEEAF6" w:themeFill="accent5" w:themeFillTint="33"/>
        <w:jc w:val="both"/>
        <w:rPr>
          <w:rFonts w:ascii="Arial" w:hAnsi="Arial" w:cs="Arial"/>
          <w:b/>
          <w:bCs/>
        </w:rPr>
      </w:pPr>
      <w:r w:rsidRPr="00EA0CFB">
        <w:rPr>
          <w:rStyle w:val="A01"/>
          <w:rFonts w:ascii="Arial" w:hAnsi="Arial" w:cs="Arial"/>
          <w:sz w:val="22"/>
          <w:szCs w:val="22"/>
        </w:rPr>
        <w:t>ПАКЕТ БАЗОВЫХ УСЛУГ ДЛЯ ЖЕНЩИН И ДЕВОЧЕК, ПОДВЕРГШИХСЯ НАСИЛИЮ, В СФЕРЕ ЗДРАВООХРАНЕНИЯ</w:t>
      </w:r>
    </w:p>
    <w:p w14:paraId="3FF15F84" w14:textId="29EA2458" w:rsidR="00A70C6A" w:rsidRDefault="00A70C6A" w:rsidP="00EA0CFB">
      <w:pPr>
        <w:pStyle w:val="Pa231"/>
        <w:spacing w:after="20"/>
        <w:jc w:val="both"/>
        <w:rPr>
          <w:color w:val="000000"/>
          <w:sz w:val="22"/>
          <w:szCs w:val="22"/>
        </w:rPr>
      </w:pPr>
    </w:p>
    <w:p w14:paraId="16811232" w14:textId="1B5FD58E" w:rsidR="00A70C6A" w:rsidRPr="00A70C6A" w:rsidRDefault="00A70C6A" w:rsidP="00A70C6A">
      <w:pPr>
        <w:pStyle w:val="Default"/>
        <w:rPr>
          <w:b/>
          <w:bCs/>
        </w:rPr>
      </w:pPr>
      <w:r w:rsidRPr="00A70C6A">
        <w:rPr>
          <w:b/>
          <w:bCs/>
        </w:rPr>
        <w:t xml:space="preserve">ПЕРЕЧЕНЬ УСЛУГ: </w:t>
      </w:r>
    </w:p>
    <w:p w14:paraId="469071A4" w14:textId="77777777" w:rsidR="00A70C6A" w:rsidRPr="00A70C6A" w:rsidRDefault="00A70C6A" w:rsidP="00A70C6A">
      <w:pPr>
        <w:pStyle w:val="Default"/>
      </w:pPr>
    </w:p>
    <w:p w14:paraId="28641648" w14:textId="500737B8" w:rsidR="00D41023" w:rsidRPr="00EA0CFB" w:rsidRDefault="00D41023" w:rsidP="00EA0CFB">
      <w:pPr>
        <w:pStyle w:val="Pa231"/>
        <w:spacing w:after="20"/>
        <w:jc w:val="both"/>
        <w:rPr>
          <w:color w:val="000000"/>
          <w:sz w:val="22"/>
          <w:szCs w:val="22"/>
        </w:rPr>
      </w:pPr>
      <w:r w:rsidRPr="00EA0CFB">
        <w:rPr>
          <w:color w:val="000000"/>
          <w:sz w:val="22"/>
          <w:szCs w:val="22"/>
        </w:rPr>
        <w:t xml:space="preserve">1. Выявление потерпевших от насилия со стороны интимного партнера </w:t>
      </w:r>
    </w:p>
    <w:p w14:paraId="22B79F86" w14:textId="77777777" w:rsidR="00D41023" w:rsidRPr="00EA0CFB" w:rsidRDefault="00D41023" w:rsidP="00EA0CFB">
      <w:pPr>
        <w:pStyle w:val="Pa231"/>
        <w:spacing w:after="20"/>
        <w:jc w:val="both"/>
        <w:rPr>
          <w:color w:val="000000"/>
          <w:sz w:val="22"/>
          <w:szCs w:val="22"/>
        </w:rPr>
      </w:pPr>
      <w:r w:rsidRPr="00EA0CFB">
        <w:rPr>
          <w:color w:val="000000"/>
          <w:sz w:val="22"/>
          <w:szCs w:val="22"/>
        </w:rPr>
        <w:t xml:space="preserve">2. Помощь первого ряда </w:t>
      </w:r>
    </w:p>
    <w:p w14:paraId="796FA993" w14:textId="77777777" w:rsidR="00D41023" w:rsidRPr="00EA0CFB" w:rsidRDefault="00D41023" w:rsidP="00EA0CFB">
      <w:pPr>
        <w:pStyle w:val="Pa231"/>
        <w:spacing w:after="20"/>
        <w:jc w:val="both"/>
        <w:rPr>
          <w:color w:val="000000"/>
          <w:sz w:val="22"/>
          <w:szCs w:val="22"/>
        </w:rPr>
      </w:pPr>
      <w:r w:rsidRPr="00EA0CFB">
        <w:rPr>
          <w:color w:val="000000"/>
          <w:sz w:val="22"/>
          <w:szCs w:val="22"/>
        </w:rPr>
        <w:t xml:space="preserve">3. Помощь при травмах и неотложная медицинская помощь </w:t>
      </w:r>
    </w:p>
    <w:p w14:paraId="4BC95AB2" w14:textId="77777777" w:rsidR="00D41023" w:rsidRPr="00EA0CFB" w:rsidRDefault="00D41023" w:rsidP="00EA0CFB">
      <w:pPr>
        <w:pStyle w:val="Pa231"/>
        <w:spacing w:after="20"/>
        <w:jc w:val="both"/>
        <w:rPr>
          <w:color w:val="000000"/>
          <w:sz w:val="22"/>
          <w:szCs w:val="22"/>
        </w:rPr>
      </w:pPr>
      <w:r w:rsidRPr="00EA0CFB">
        <w:rPr>
          <w:color w:val="000000"/>
          <w:sz w:val="22"/>
          <w:szCs w:val="22"/>
        </w:rPr>
        <w:t xml:space="preserve">4. Обследование и помощь при посягательствах сексуального характера </w:t>
      </w:r>
    </w:p>
    <w:p w14:paraId="06A946E5" w14:textId="77777777" w:rsidR="00D41023" w:rsidRPr="00EA0CFB" w:rsidRDefault="00D41023" w:rsidP="00EA0CFB">
      <w:pPr>
        <w:pStyle w:val="Pa231"/>
        <w:spacing w:after="20"/>
        <w:jc w:val="both"/>
        <w:rPr>
          <w:color w:val="000000"/>
          <w:sz w:val="22"/>
          <w:szCs w:val="22"/>
        </w:rPr>
      </w:pPr>
      <w:r w:rsidRPr="00EA0CFB">
        <w:rPr>
          <w:color w:val="000000"/>
          <w:sz w:val="22"/>
          <w:szCs w:val="22"/>
        </w:rPr>
        <w:t xml:space="preserve">5. Оценка и лечение нарушений психического здоровья </w:t>
      </w:r>
    </w:p>
    <w:p w14:paraId="0488EBA1" w14:textId="52600CD1" w:rsidR="00D41023" w:rsidRDefault="00D41023" w:rsidP="00EA0CFB">
      <w:pPr>
        <w:jc w:val="both"/>
        <w:rPr>
          <w:rFonts w:ascii="Arial" w:hAnsi="Arial" w:cs="Arial"/>
          <w:color w:val="000000"/>
        </w:rPr>
      </w:pPr>
      <w:r w:rsidRPr="00EA0CFB">
        <w:rPr>
          <w:rFonts w:ascii="Arial" w:hAnsi="Arial" w:cs="Arial"/>
          <w:color w:val="000000"/>
        </w:rPr>
        <w:t xml:space="preserve">6. Документация (судебно- медицинская) </w:t>
      </w:r>
    </w:p>
    <w:p w14:paraId="49D887C4" w14:textId="77777777" w:rsidR="00EA0CFB" w:rsidRPr="00EA0CFB" w:rsidRDefault="00EA0CFB" w:rsidP="00EA0CFB">
      <w:pPr>
        <w:jc w:val="both"/>
        <w:rPr>
          <w:rFonts w:ascii="Arial" w:hAnsi="Arial" w:cs="Arial"/>
          <w:b/>
          <w:bCs/>
          <w:color w:val="000000"/>
        </w:rPr>
      </w:pPr>
    </w:p>
    <w:p w14:paraId="0C9A3B1C" w14:textId="2D788B68" w:rsidR="00D41023" w:rsidRPr="00EA0CFB" w:rsidRDefault="00D41023" w:rsidP="00EA0CFB">
      <w:pPr>
        <w:shd w:val="clear" w:color="auto" w:fill="DEEAF6" w:themeFill="accent5" w:themeFillTint="33"/>
        <w:jc w:val="both"/>
        <w:rPr>
          <w:rFonts w:ascii="Arial" w:hAnsi="Arial" w:cs="Arial"/>
          <w:b/>
          <w:bCs/>
          <w:color w:val="000000"/>
        </w:rPr>
      </w:pPr>
      <w:r w:rsidRPr="00EA0CFB">
        <w:rPr>
          <w:rFonts w:ascii="Arial" w:hAnsi="Arial" w:cs="Arial"/>
          <w:b/>
          <w:bCs/>
          <w:color w:val="000000"/>
        </w:rPr>
        <w:t>БАЗОВАЯ УСЛУГА: 1. ВЫЯВЛЕНИЕ ПОТЕРПЕВШИХ ОТ НАСИЛИЯ СО СТОРОНЫ ИНТИМНОГО ПАРТНЕРА</w:t>
      </w:r>
    </w:p>
    <w:p w14:paraId="3A1F13C7" w14:textId="12DD3BE1" w:rsidR="00D41023" w:rsidRDefault="00D41023" w:rsidP="00EA0CFB">
      <w:pPr>
        <w:jc w:val="both"/>
        <w:rPr>
          <w:rFonts w:ascii="Arial" w:hAnsi="Arial" w:cs="Arial"/>
          <w:color w:val="000000"/>
        </w:rPr>
      </w:pPr>
      <w:r w:rsidRPr="00EA0CFB">
        <w:rPr>
          <w:rFonts w:ascii="Arial" w:hAnsi="Arial" w:cs="Arial"/>
          <w:color w:val="000000"/>
        </w:rPr>
        <w:lastRenderedPageBreak/>
        <w:t>Важно, чтобы поставщики медико-санитарных услуг знали, что насилие может быть причиной возникновения проблем со здоровьем женщины или его ухудшения. Женщины, подвергающиеся насилию в отношениях и сексуальному насилию, нередко обращаются за медицинской помощью по поводу связанного с насилием эмоционального или физического состояния, в том числе травм. Однако зачастую они не сообщают поставщику услуг о насилии из-за чувства стыда, боязни осуждения или страха перед своим партнером.</w:t>
      </w:r>
    </w:p>
    <w:p w14:paraId="4C4ED9C4" w14:textId="77777777" w:rsidR="00EA0CFB" w:rsidRPr="00EA0CFB" w:rsidRDefault="00EA0CFB" w:rsidP="00EA0CFB">
      <w:pPr>
        <w:jc w:val="both"/>
        <w:rPr>
          <w:rFonts w:ascii="Arial" w:hAnsi="Arial" w:cs="Arial"/>
          <w:color w:val="000000"/>
        </w:rPr>
      </w:pP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6667"/>
      </w:tblGrid>
      <w:tr w:rsidR="00D41023" w:rsidRPr="00EA0CFB" w14:paraId="1244AC19" w14:textId="77777777" w:rsidTr="00D41023">
        <w:trPr>
          <w:trHeight w:val="391"/>
        </w:trPr>
        <w:tc>
          <w:tcPr>
            <w:tcW w:w="2655" w:type="dxa"/>
            <w:shd w:val="clear" w:color="auto" w:fill="DEEAF6" w:themeFill="accent5" w:themeFillTint="33"/>
          </w:tcPr>
          <w:p w14:paraId="1075E64B" w14:textId="77777777" w:rsidR="00D41023" w:rsidRPr="00EA0CFB" w:rsidRDefault="00D41023"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ОСНОВНЫЕ ЭЛЕМЕНТЫ </w:t>
            </w:r>
          </w:p>
        </w:tc>
        <w:tc>
          <w:tcPr>
            <w:tcW w:w="6667" w:type="dxa"/>
            <w:shd w:val="clear" w:color="auto" w:fill="DEEAF6" w:themeFill="accent5" w:themeFillTint="33"/>
          </w:tcPr>
          <w:p w14:paraId="1610817F" w14:textId="70CC1835" w:rsidR="00D41023" w:rsidRPr="00EA0CFB" w:rsidRDefault="00D41023"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ЧТО НЕОБХОДИМО ДЕЛАТЬ/РУКОВОДЯЩИЕ ПОЛОЖЕНИЯ </w:t>
            </w:r>
          </w:p>
        </w:tc>
      </w:tr>
      <w:tr w:rsidR="00D41023" w:rsidRPr="00EA0CFB" w14:paraId="7939ADAE" w14:textId="77777777" w:rsidTr="004E39A1">
        <w:trPr>
          <w:trHeight w:val="659"/>
        </w:trPr>
        <w:tc>
          <w:tcPr>
            <w:tcW w:w="2655" w:type="dxa"/>
          </w:tcPr>
          <w:p w14:paraId="4002D4B7" w14:textId="179536A5"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1.1 Информация </w:t>
            </w:r>
          </w:p>
        </w:tc>
        <w:tc>
          <w:tcPr>
            <w:tcW w:w="6667" w:type="dxa"/>
          </w:tcPr>
          <w:p w14:paraId="32C72406" w14:textId="77777777" w:rsidR="00D41023"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Письменные информационные материалы на тему насилия со стороны интимного партнера и посягательств сексуального характера со стороны других лиц должны быть размещены в медицинских учреждениях в виде плакатов, кроме того, соответствующие брошюры или проспекты должны быть доступны в помещениях, куда запрещен доступ посторонних лиц, например, в женских уборных (с соответствующим предупреждением не уносить их домой, если там находится партнер, подвергающий насилию). (ВОЗ, Рекомендация 4)</w:t>
            </w:r>
          </w:p>
          <w:p w14:paraId="47A75376" w14:textId="344AC07C" w:rsidR="002A699B" w:rsidRPr="00EA0CFB" w:rsidRDefault="002A699B" w:rsidP="00EA0CFB">
            <w:pPr>
              <w:autoSpaceDE w:val="0"/>
              <w:autoSpaceDN w:val="0"/>
              <w:adjustRightInd w:val="0"/>
              <w:spacing w:line="161" w:lineRule="atLeast"/>
              <w:jc w:val="both"/>
              <w:rPr>
                <w:rFonts w:ascii="Arial" w:hAnsi="Arial" w:cs="Arial"/>
                <w:color w:val="000000"/>
              </w:rPr>
            </w:pPr>
          </w:p>
        </w:tc>
      </w:tr>
      <w:tr w:rsidR="00D41023" w:rsidRPr="00EA0CFB" w14:paraId="619782FF" w14:textId="77777777" w:rsidTr="004E39A1">
        <w:trPr>
          <w:trHeight w:val="659"/>
        </w:trPr>
        <w:tc>
          <w:tcPr>
            <w:tcW w:w="2655" w:type="dxa"/>
            <w:tcBorders>
              <w:top w:val="single" w:sz="4" w:space="0" w:color="auto"/>
              <w:left w:val="single" w:sz="4" w:space="0" w:color="auto"/>
              <w:bottom w:val="single" w:sz="4" w:space="0" w:color="auto"/>
              <w:right w:val="single" w:sz="4" w:space="0" w:color="auto"/>
            </w:tcBorders>
          </w:tcPr>
          <w:p w14:paraId="34C8E7EB" w14:textId="77777777" w:rsidR="00D41023" w:rsidRPr="00EA0CFB" w:rsidRDefault="00D41023"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1.2 </w:t>
            </w:r>
          </w:p>
          <w:p w14:paraId="1A75F804" w14:textId="5CCBF57A" w:rsidR="00D41023" w:rsidRPr="00EA0CFB" w:rsidRDefault="00D41023"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Выявление женщин, подвергшихся насилию со стороны интимного партнера </w:t>
            </w:r>
          </w:p>
        </w:tc>
        <w:tc>
          <w:tcPr>
            <w:tcW w:w="6667" w:type="dxa"/>
            <w:tcBorders>
              <w:top w:val="single" w:sz="4" w:space="0" w:color="auto"/>
              <w:left w:val="single" w:sz="4" w:space="0" w:color="auto"/>
              <w:bottom w:val="single" w:sz="4" w:space="0" w:color="auto"/>
              <w:right w:val="single" w:sz="4" w:space="0" w:color="auto"/>
            </w:tcBorders>
          </w:tcPr>
          <w:p w14:paraId="3AB87C88" w14:textId="77777777" w:rsidR="00D41023" w:rsidRPr="00EA0CFB" w:rsidRDefault="00D41023" w:rsidP="00EA0CFB">
            <w:pPr>
              <w:pStyle w:val="af"/>
              <w:jc w:val="both"/>
              <w:rPr>
                <w:rFonts w:ascii="Arial" w:hAnsi="Arial" w:cs="Arial"/>
              </w:rPr>
            </w:pPr>
            <w:r w:rsidRPr="00EA0CFB">
              <w:rPr>
                <w:rFonts w:ascii="Arial" w:hAnsi="Arial" w:cs="Arial"/>
              </w:rPr>
              <w:t xml:space="preserve">• Провайдеры медико-санитарных услуг должны спрашивать о насилии со стороны интимного партнера при оценке состояний, которые могут быть вызваны или осложнены насилием со стороны интимного партнера с целью уточнения/постановки диагноза и последующего лечения. </w:t>
            </w:r>
          </w:p>
          <w:p w14:paraId="528E4765" w14:textId="77777777" w:rsidR="00D41023" w:rsidRPr="00EA0CFB" w:rsidRDefault="00D41023" w:rsidP="00EA0CFB">
            <w:pPr>
              <w:pStyle w:val="af"/>
              <w:jc w:val="both"/>
              <w:rPr>
                <w:rFonts w:ascii="Arial" w:hAnsi="Arial" w:cs="Arial"/>
                <w:i/>
                <w:iCs/>
                <w:sz w:val="20"/>
                <w:szCs w:val="20"/>
              </w:rPr>
            </w:pPr>
            <w:r w:rsidRPr="00EA0CFB">
              <w:rPr>
                <w:rFonts w:ascii="Arial" w:hAnsi="Arial" w:cs="Arial"/>
                <w:i/>
                <w:iCs/>
                <w:sz w:val="20"/>
                <w:szCs w:val="20"/>
              </w:rPr>
              <w:t xml:space="preserve">(См. перечень клинических и других состояний, связанных с насилием со стороны интимного партнера в Рекомендациях ВОЗ, врезка 1, с. 19, и в Клиническом справочнике, с. 9) </w:t>
            </w:r>
          </w:p>
          <w:p w14:paraId="3755CD4D"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Опрос женщин о насилии должен быть связан с эффективными ответными мерами, которые будут включать в себя помощь первого ряда, соответствующее и необходимое медицинское лечение и уход, а также направления к специалистам внутри самой системы здравоохранения либо за ее пределами. </w:t>
            </w:r>
          </w:p>
          <w:p w14:paraId="71B1D41E"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«Массовый скрининг» или «рутинный опрос» (т.е. опрос при каждом обращении за медицинской помощью) проводить не рекомендуется. Несмотря на то, что он может повысить эффективность выявления женщин, подверженных насилию, он не приводит к положительным последствиям для здоровья женщины или даже для выдачи направлений. Его трудно реализовать в условиях с высоким числом случаев при наличии ограниченных ресурсов или возможности направлений. </w:t>
            </w:r>
          </w:p>
          <w:p w14:paraId="4E23783C"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До проведения опроса о насилии со стороны партнера в системе здравоохранения должны быть определены следующие минимальные требования: </w:t>
            </w:r>
          </w:p>
          <w:p w14:paraId="41C88105" w14:textId="77777777" w:rsidR="00D41023" w:rsidRPr="00EA0CFB" w:rsidRDefault="00D41023" w:rsidP="00EA0CFB">
            <w:pPr>
              <w:pStyle w:val="ac"/>
              <w:numPr>
                <w:ilvl w:val="1"/>
                <w:numId w:val="1"/>
              </w:numPr>
              <w:autoSpaceDE w:val="0"/>
              <w:autoSpaceDN w:val="0"/>
              <w:adjustRightInd w:val="0"/>
              <w:spacing w:line="161" w:lineRule="atLeast"/>
              <w:ind w:left="606"/>
              <w:jc w:val="both"/>
              <w:rPr>
                <w:rFonts w:ascii="Arial" w:eastAsiaTheme="minorHAnsi" w:hAnsi="Arial" w:cs="Arial"/>
                <w:color w:val="000000"/>
              </w:rPr>
            </w:pPr>
            <w:r w:rsidRPr="00EA0CFB">
              <w:rPr>
                <w:rFonts w:ascii="Arial" w:eastAsiaTheme="minorHAnsi" w:hAnsi="Arial" w:cs="Arial"/>
                <w:color w:val="000000"/>
              </w:rPr>
              <w:t xml:space="preserve">проведение опроса в отдельном помещении без присутствия посторонних; </w:t>
            </w:r>
          </w:p>
          <w:p w14:paraId="440A73E2" w14:textId="77777777" w:rsidR="00D41023" w:rsidRPr="00EA0CFB" w:rsidRDefault="00D41023" w:rsidP="00EA0CFB">
            <w:pPr>
              <w:pStyle w:val="ac"/>
              <w:numPr>
                <w:ilvl w:val="1"/>
                <w:numId w:val="1"/>
              </w:numPr>
              <w:autoSpaceDE w:val="0"/>
              <w:autoSpaceDN w:val="0"/>
              <w:adjustRightInd w:val="0"/>
              <w:spacing w:line="161" w:lineRule="atLeast"/>
              <w:ind w:left="606"/>
              <w:jc w:val="both"/>
              <w:rPr>
                <w:rFonts w:ascii="Arial" w:eastAsiaTheme="minorHAnsi" w:hAnsi="Arial" w:cs="Arial"/>
                <w:color w:val="000000"/>
              </w:rPr>
            </w:pPr>
            <w:r w:rsidRPr="00EA0CFB">
              <w:rPr>
                <w:rFonts w:ascii="Arial" w:eastAsiaTheme="minorHAnsi" w:hAnsi="Arial" w:cs="Arial"/>
                <w:color w:val="000000"/>
              </w:rPr>
              <w:t xml:space="preserve">провайдеры медико-санитарных услуг, знающие, каким образом следует задавать вопросы (например, проявляя чуткость, избегая оценочных суждений) и прошедшие подготовку по принятию соответствующих ответных мер; </w:t>
            </w:r>
          </w:p>
          <w:p w14:paraId="600C817D" w14:textId="77777777" w:rsidR="00D41023" w:rsidRPr="00EA0CFB" w:rsidRDefault="00D41023" w:rsidP="00EA0CFB">
            <w:pPr>
              <w:pStyle w:val="ac"/>
              <w:numPr>
                <w:ilvl w:val="1"/>
                <w:numId w:val="1"/>
              </w:numPr>
              <w:autoSpaceDE w:val="0"/>
              <w:autoSpaceDN w:val="0"/>
              <w:adjustRightInd w:val="0"/>
              <w:spacing w:line="161" w:lineRule="atLeast"/>
              <w:ind w:left="606"/>
              <w:jc w:val="both"/>
              <w:rPr>
                <w:rFonts w:ascii="Arial" w:eastAsiaTheme="minorHAnsi" w:hAnsi="Arial" w:cs="Arial"/>
                <w:color w:val="000000"/>
              </w:rPr>
            </w:pPr>
            <w:r w:rsidRPr="00EA0CFB">
              <w:rPr>
                <w:rFonts w:ascii="Arial" w:eastAsiaTheme="minorHAnsi" w:hAnsi="Arial" w:cs="Arial"/>
                <w:color w:val="000000"/>
              </w:rPr>
              <w:t xml:space="preserve">система направления к специалистам; </w:t>
            </w:r>
          </w:p>
          <w:p w14:paraId="5AD070D3" w14:textId="77777777" w:rsidR="00D41023" w:rsidRPr="00EA0CFB" w:rsidRDefault="00D41023" w:rsidP="00EA0CFB">
            <w:pPr>
              <w:pStyle w:val="ac"/>
              <w:numPr>
                <w:ilvl w:val="1"/>
                <w:numId w:val="1"/>
              </w:numPr>
              <w:autoSpaceDE w:val="0"/>
              <w:autoSpaceDN w:val="0"/>
              <w:adjustRightInd w:val="0"/>
              <w:spacing w:line="161" w:lineRule="atLeast"/>
              <w:ind w:left="606"/>
              <w:jc w:val="both"/>
              <w:rPr>
                <w:rFonts w:ascii="Arial" w:eastAsiaTheme="minorHAnsi" w:hAnsi="Arial" w:cs="Arial"/>
                <w:color w:val="000000"/>
              </w:rPr>
            </w:pPr>
            <w:r w:rsidRPr="00EA0CFB">
              <w:rPr>
                <w:rFonts w:ascii="Arial" w:eastAsiaTheme="minorHAnsi" w:hAnsi="Arial" w:cs="Arial"/>
                <w:color w:val="000000"/>
              </w:rPr>
              <w:lastRenderedPageBreak/>
              <w:t xml:space="preserve">протокол/стандартная операционная процедура. </w:t>
            </w:r>
          </w:p>
          <w:p w14:paraId="565DA533" w14:textId="7129C023"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i/>
                <w:iCs/>
                <w:color w:val="000000"/>
              </w:rPr>
              <w:t>(См. Рекомендации ВОЗ 2 и 3 и Клинический справочник, с. 10–12).</w:t>
            </w:r>
          </w:p>
        </w:tc>
      </w:tr>
    </w:tbl>
    <w:p w14:paraId="1FB7ED90" w14:textId="77777777" w:rsidR="00D41023" w:rsidRPr="00EA0CFB" w:rsidRDefault="00D41023" w:rsidP="00EA0CFB">
      <w:pPr>
        <w:shd w:val="clear" w:color="auto" w:fill="DEEAF6" w:themeFill="accent5" w:themeFillTint="33"/>
        <w:jc w:val="both"/>
        <w:rPr>
          <w:rFonts w:ascii="Arial" w:hAnsi="Arial" w:cs="Arial"/>
          <w:b/>
          <w:bCs/>
          <w:color w:val="000000"/>
        </w:rPr>
      </w:pPr>
      <w:r w:rsidRPr="00EA0CFB">
        <w:rPr>
          <w:rFonts w:ascii="Arial" w:hAnsi="Arial" w:cs="Arial"/>
          <w:b/>
          <w:bCs/>
          <w:color w:val="000000"/>
        </w:rPr>
        <w:lastRenderedPageBreak/>
        <w:t>БАЗОВАЯ УСЛУГА: 2. ПОМОЩЬ ПЕРВОГО РЯДА</w:t>
      </w:r>
    </w:p>
    <w:p w14:paraId="14E39085" w14:textId="77777777" w:rsidR="00D41023" w:rsidRPr="00EA0CFB" w:rsidRDefault="00D41023" w:rsidP="00EA0CFB">
      <w:pPr>
        <w:jc w:val="both"/>
        <w:rPr>
          <w:rFonts w:ascii="Arial" w:hAnsi="Arial" w:cs="Arial"/>
          <w:color w:val="000000"/>
        </w:rPr>
      </w:pPr>
      <w:r w:rsidRPr="00EA0CFB">
        <w:rPr>
          <w:rFonts w:ascii="Arial" w:hAnsi="Arial" w:cs="Arial"/>
          <w:color w:val="000000"/>
        </w:rPr>
        <w:t xml:space="preserve">При оказании женщине, подвергшейся насилию, помощи первого ряда следует уделить внимание четырем видам потребностей: </w:t>
      </w:r>
    </w:p>
    <w:p w14:paraId="792BF0E4" w14:textId="77777777" w:rsidR="00D41023" w:rsidRPr="00EA0CFB" w:rsidRDefault="00D41023" w:rsidP="00EA0CFB">
      <w:pPr>
        <w:pStyle w:val="af"/>
        <w:ind w:left="426"/>
        <w:jc w:val="both"/>
        <w:rPr>
          <w:rFonts w:ascii="Arial" w:hAnsi="Arial" w:cs="Arial"/>
        </w:rPr>
      </w:pPr>
      <w:r w:rsidRPr="00EA0CFB">
        <w:rPr>
          <w:rFonts w:ascii="Arial" w:hAnsi="Arial" w:cs="Arial"/>
        </w:rPr>
        <w:t xml:space="preserve">1) неотложные потребности эмоционального/ психологического здоровья; </w:t>
      </w:r>
    </w:p>
    <w:p w14:paraId="25C54BF9" w14:textId="77777777" w:rsidR="00D41023" w:rsidRPr="00EA0CFB" w:rsidRDefault="00D41023" w:rsidP="00EA0CFB">
      <w:pPr>
        <w:pStyle w:val="af"/>
        <w:ind w:left="426"/>
        <w:jc w:val="both"/>
        <w:rPr>
          <w:rFonts w:ascii="Arial" w:hAnsi="Arial" w:cs="Arial"/>
        </w:rPr>
      </w:pPr>
      <w:r w:rsidRPr="00EA0CFB">
        <w:rPr>
          <w:rFonts w:ascii="Arial" w:hAnsi="Arial" w:cs="Arial"/>
        </w:rPr>
        <w:t xml:space="preserve">2) неотложные потребности физического здоровья; </w:t>
      </w:r>
    </w:p>
    <w:p w14:paraId="1D004DBA" w14:textId="77777777" w:rsidR="00D41023" w:rsidRPr="00EA0CFB" w:rsidRDefault="00D41023" w:rsidP="00EA0CFB">
      <w:pPr>
        <w:pStyle w:val="af"/>
        <w:ind w:left="426"/>
        <w:jc w:val="both"/>
        <w:rPr>
          <w:rFonts w:ascii="Arial" w:hAnsi="Arial" w:cs="Arial"/>
        </w:rPr>
      </w:pPr>
      <w:r w:rsidRPr="00EA0CFB">
        <w:rPr>
          <w:rFonts w:ascii="Arial" w:hAnsi="Arial" w:cs="Arial"/>
        </w:rPr>
        <w:t>3) текущие потребности в безопасности;</w:t>
      </w:r>
    </w:p>
    <w:p w14:paraId="2FB289E0" w14:textId="77777777" w:rsidR="00D41023" w:rsidRPr="00EA0CFB" w:rsidRDefault="00D41023" w:rsidP="00EA0CFB">
      <w:pPr>
        <w:pStyle w:val="af"/>
        <w:ind w:left="426"/>
        <w:jc w:val="both"/>
        <w:rPr>
          <w:rFonts w:ascii="Arial" w:hAnsi="Arial" w:cs="Arial"/>
        </w:rPr>
      </w:pPr>
      <w:r w:rsidRPr="00EA0CFB">
        <w:rPr>
          <w:rFonts w:ascii="Arial" w:hAnsi="Arial" w:cs="Arial"/>
        </w:rPr>
        <w:t>4) текущая поддержка и потребности психического здоровья.</w:t>
      </w:r>
    </w:p>
    <w:p w14:paraId="6F601DC7" w14:textId="77777777" w:rsidR="00D41023" w:rsidRPr="00EA0CFB" w:rsidRDefault="00D41023" w:rsidP="002A699B">
      <w:pPr>
        <w:pStyle w:val="1"/>
      </w:pPr>
    </w:p>
    <w:p w14:paraId="55635F77" w14:textId="77777777" w:rsidR="00D41023" w:rsidRPr="00EA0CFB" w:rsidRDefault="00D41023" w:rsidP="00EA0CFB">
      <w:pPr>
        <w:jc w:val="both"/>
        <w:rPr>
          <w:rFonts w:ascii="Arial" w:hAnsi="Arial" w:cs="Arial"/>
          <w:b/>
          <w:bCs/>
          <w:color w:val="000000"/>
        </w:rPr>
      </w:pPr>
      <w:r w:rsidRPr="00EA0CFB">
        <w:rPr>
          <w:rFonts w:ascii="Arial" w:hAnsi="Arial" w:cs="Arial"/>
          <w:color w:val="000000"/>
        </w:rPr>
        <w:t xml:space="preserve"> Помощь первого ряда обеспечивает практическую поддержку и отвечает эмоциональным и физическим потребностям женщины, а также потребностям в безопасности и поддержке, не посягая на ее частную жизнь. Зачастую помощь первого ряда — это наиболее важная помощь, которую можно оказать.</w:t>
      </w:r>
    </w:p>
    <w:tbl>
      <w:tblPr>
        <w:tblW w:w="9322" w:type="dxa"/>
        <w:tblInd w:w="-113" w:type="dxa"/>
        <w:tblBorders>
          <w:top w:val="nil"/>
          <w:left w:val="nil"/>
          <w:bottom w:val="nil"/>
          <w:right w:val="nil"/>
        </w:tblBorders>
        <w:tblLayout w:type="fixed"/>
        <w:tblLook w:val="0000" w:firstRow="0" w:lastRow="0" w:firstColumn="0" w:lastColumn="0" w:noHBand="0" w:noVBand="0"/>
      </w:tblPr>
      <w:tblGrid>
        <w:gridCol w:w="2890"/>
        <w:gridCol w:w="6432"/>
      </w:tblGrid>
      <w:tr w:rsidR="00D41023" w:rsidRPr="00EA0CFB" w14:paraId="46EEB0F0" w14:textId="77777777" w:rsidTr="004E39A1">
        <w:trPr>
          <w:trHeight w:val="261"/>
        </w:trPr>
        <w:tc>
          <w:tcPr>
            <w:tcW w:w="2890" w:type="dxa"/>
            <w:tcBorders>
              <w:top w:val="single" w:sz="4" w:space="0" w:color="auto"/>
              <w:left w:val="single" w:sz="4" w:space="0" w:color="auto"/>
              <w:bottom w:val="single" w:sz="4" w:space="0" w:color="auto"/>
              <w:right w:val="single" w:sz="4" w:space="0" w:color="auto"/>
            </w:tcBorders>
          </w:tcPr>
          <w:p w14:paraId="4EB912CB" w14:textId="20F38F2E" w:rsidR="00D41023" w:rsidRPr="00EA0CFB" w:rsidRDefault="00D41023" w:rsidP="00EA0CFB">
            <w:pPr>
              <w:autoSpaceDE w:val="0"/>
              <w:autoSpaceDN w:val="0"/>
              <w:adjustRightInd w:val="0"/>
              <w:jc w:val="both"/>
              <w:rPr>
                <w:rFonts w:ascii="Arial" w:hAnsi="Arial" w:cs="Arial"/>
                <w:color w:val="000000"/>
              </w:rPr>
            </w:pPr>
            <w:r w:rsidRPr="00EA0CFB">
              <w:rPr>
                <w:rFonts w:ascii="Arial" w:hAnsi="Arial" w:cs="Arial"/>
                <w:b/>
                <w:bCs/>
                <w:color w:val="000000"/>
              </w:rPr>
              <w:t>ОСНОВ</w:t>
            </w:r>
            <w:r w:rsidR="007A1B34" w:rsidRPr="00EA0CFB">
              <w:rPr>
                <w:rFonts w:ascii="Arial" w:hAnsi="Arial" w:cs="Arial"/>
                <w:b/>
                <w:bCs/>
                <w:color w:val="000000"/>
              </w:rPr>
              <w:t xml:space="preserve">НЫЕ </w:t>
            </w:r>
            <w:r w:rsidRPr="00EA0CFB">
              <w:rPr>
                <w:rFonts w:ascii="Arial" w:hAnsi="Arial" w:cs="Arial"/>
                <w:b/>
                <w:bCs/>
                <w:color w:val="000000"/>
              </w:rPr>
              <w:t xml:space="preserve">ЭЛЕМЕНТЫ </w:t>
            </w:r>
          </w:p>
        </w:tc>
        <w:tc>
          <w:tcPr>
            <w:tcW w:w="6432" w:type="dxa"/>
            <w:tcBorders>
              <w:top w:val="single" w:sz="4" w:space="0" w:color="auto"/>
              <w:left w:val="single" w:sz="4" w:space="0" w:color="auto"/>
              <w:bottom w:val="single" w:sz="4" w:space="0" w:color="auto"/>
              <w:right w:val="single" w:sz="4" w:space="0" w:color="auto"/>
            </w:tcBorders>
          </w:tcPr>
          <w:p w14:paraId="2D12D7D4" w14:textId="6E508908" w:rsidR="00D41023" w:rsidRPr="00EA0CFB" w:rsidRDefault="007A1B34" w:rsidP="00EA0CFB">
            <w:pPr>
              <w:autoSpaceDE w:val="0"/>
              <w:autoSpaceDN w:val="0"/>
              <w:adjustRightInd w:val="0"/>
              <w:jc w:val="both"/>
              <w:rPr>
                <w:rFonts w:ascii="Arial" w:hAnsi="Arial" w:cs="Arial"/>
                <w:color w:val="000000"/>
              </w:rPr>
            </w:pPr>
            <w:r w:rsidRPr="00EA0CFB">
              <w:rPr>
                <w:rFonts w:ascii="Arial" w:hAnsi="Arial" w:cs="Arial"/>
                <w:b/>
                <w:bCs/>
                <w:color w:val="000000"/>
              </w:rPr>
              <w:t>ЧТО НЕОБХОДИМО ДЕЛАТЬ/РУКОВОДЯЩИЕ ПОЛОЖЕНИЯ</w:t>
            </w:r>
          </w:p>
        </w:tc>
      </w:tr>
      <w:tr w:rsidR="00D41023" w:rsidRPr="00EA0CFB" w14:paraId="3AC4E6C9" w14:textId="77777777" w:rsidTr="004E39A1">
        <w:trPr>
          <w:trHeight w:val="1125"/>
        </w:trPr>
        <w:tc>
          <w:tcPr>
            <w:tcW w:w="2890" w:type="dxa"/>
            <w:tcBorders>
              <w:top w:val="single" w:sz="4" w:space="0" w:color="auto"/>
              <w:left w:val="single" w:sz="4" w:space="0" w:color="auto"/>
              <w:bottom w:val="single" w:sz="4" w:space="0" w:color="auto"/>
              <w:right w:val="single" w:sz="4" w:space="0" w:color="auto"/>
            </w:tcBorders>
          </w:tcPr>
          <w:p w14:paraId="7524EFD5" w14:textId="5B9210A2" w:rsidR="00D41023" w:rsidRPr="00EA0CFB" w:rsidRDefault="00D41023" w:rsidP="002A699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2.1</w:t>
            </w:r>
            <w:r w:rsidR="002A699B">
              <w:rPr>
                <w:rFonts w:ascii="Arial" w:hAnsi="Arial" w:cs="Arial"/>
                <w:b/>
                <w:bCs/>
                <w:color w:val="000000"/>
              </w:rPr>
              <w:t xml:space="preserve"> </w:t>
            </w:r>
            <w:r w:rsidRPr="00EA0CFB">
              <w:rPr>
                <w:rFonts w:ascii="Arial" w:hAnsi="Arial" w:cs="Arial"/>
                <w:b/>
                <w:bCs/>
                <w:color w:val="000000"/>
              </w:rPr>
              <w:t xml:space="preserve">Помощь, ориентированная на потребности женщин </w:t>
            </w:r>
          </w:p>
        </w:tc>
        <w:tc>
          <w:tcPr>
            <w:tcW w:w="6432" w:type="dxa"/>
            <w:tcBorders>
              <w:top w:val="single" w:sz="4" w:space="0" w:color="auto"/>
              <w:left w:val="single" w:sz="4" w:space="0" w:color="auto"/>
              <w:bottom w:val="single" w:sz="4" w:space="0" w:color="auto"/>
              <w:right w:val="single" w:sz="4" w:space="0" w:color="auto"/>
            </w:tcBorders>
          </w:tcPr>
          <w:p w14:paraId="2511ACC0"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Женщинам, сообщающим о любом акте насилия со стороны интимного партнера (или другого члена семьи), либо о перенесенном ими посягательстве сексуального характера со стороны любого лица следует незамедлительно предоставить помощь. </w:t>
            </w:r>
          </w:p>
          <w:p w14:paraId="321D0AA8"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В случаях, когда женщины сообщают о перенесенном ими насилии, провайдеры медико- санитарных услуг должны, по меньшей мере, предоставлять помощь первого ряда. Действия при оказании помощи первого ряда: </w:t>
            </w:r>
          </w:p>
          <w:p w14:paraId="1F2E9EC2"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Избегать оценочных суждений, демонстрировать поддержку и доверие к словам женщины </w:t>
            </w:r>
          </w:p>
          <w:p w14:paraId="5A8D3624"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Предоставить практическую помощь и поддержку, исходя из потребностей женщины, не посягая при этом на ее самостоятельность </w:t>
            </w:r>
          </w:p>
          <w:p w14:paraId="7662EFB9"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Предложить женщине рассказать об опыте перенесенного насилия, внимательно выслушать ее, не оказывая давления и не заставляя отвечать </w:t>
            </w:r>
          </w:p>
          <w:p w14:paraId="4C937495"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(если используются услуги переводчика, к обсуждению болезненных тем следует подходить с особой осторожностью) </w:t>
            </w:r>
          </w:p>
          <w:p w14:paraId="4FEC5304"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Слушать, не заставляя ее отвечать или раскрывать информацию </w:t>
            </w:r>
          </w:p>
          <w:p w14:paraId="3839A6F5"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Предоставить сведения об имеющихся возможностях по оказанию помощи, включая правовые и прочие услуги, которые могли бы на взгляд женщины быть ей полезны, а также помочь ей связаться с соответствующими службами и организациями, оказывающими социальную поддержку </w:t>
            </w:r>
          </w:p>
          <w:p w14:paraId="16C6CB11"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Предоставить письменную информацию о стратегиях преодоления сильного стресса (с соответствующим </w:t>
            </w:r>
            <w:r w:rsidRPr="00EA0CFB">
              <w:rPr>
                <w:rFonts w:ascii="Arial" w:hAnsi="Arial" w:cs="Arial"/>
                <w:color w:val="000000"/>
              </w:rPr>
              <w:lastRenderedPageBreak/>
              <w:t xml:space="preserve">предупреждением не брать печатный материал домой, если там находится партнер, подвергающий насилию) </w:t>
            </w:r>
          </w:p>
          <w:p w14:paraId="6368F848"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При необходимости оказать женщине содействие в повышении ее собственной безопасности и безопасности ее детей </w:t>
            </w:r>
          </w:p>
          <w:p w14:paraId="4D09C955"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Предоставить утешение и помощь с тем, чтобы облегчить или уменьшить ее тревогу </w:t>
            </w:r>
          </w:p>
          <w:p w14:paraId="0B7DA04B"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Предоставить социальную поддержку (включая направления) или способствовать е</w:t>
            </w:r>
            <w:r w:rsidRPr="00EA0CFB">
              <w:rPr>
                <w:rFonts w:ascii="Arial" w:hAnsi="Arial" w:cs="Arial"/>
                <w:b/>
                <w:bCs/>
                <w:color w:val="000000"/>
              </w:rPr>
              <w:t xml:space="preserve">е </w:t>
            </w:r>
            <w:r w:rsidRPr="00EA0CFB">
              <w:rPr>
                <w:rFonts w:ascii="Arial" w:hAnsi="Arial" w:cs="Arial"/>
                <w:color w:val="000000"/>
              </w:rPr>
              <w:t xml:space="preserve">предоставлению. </w:t>
            </w:r>
          </w:p>
          <w:p w14:paraId="6D7B0BA0"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Провайдеры медико-санитарных услуг должны обеспечить: </w:t>
            </w:r>
          </w:p>
          <w:p w14:paraId="2479E3AD"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Отсутствие посторонних во время консультации </w:t>
            </w:r>
          </w:p>
          <w:p w14:paraId="732022B6"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Гарантии конфиденциальности, уведомляя при этом женщину о возможных отступлениях от принципа конфиденциальности (т.е. если действует требование об обязательном сообщении о фактах насилия). </w:t>
            </w:r>
          </w:p>
          <w:p w14:paraId="32E0892B"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Если провайдеры медико-санитарных услуг не могут предоставить помощь первого ряда, они должны проследить за тем, чтобы экстренную помощь оказали другие лица (в их или в другом, легкодоступном, медицинском учреждении). </w:t>
            </w:r>
          </w:p>
          <w:p w14:paraId="6AFB0392" w14:textId="77777777" w:rsidR="00D41023" w:rsidRPr="00EA0CFB" w:rsidRDefault="00D41023" w:rsidP="00EA0CFB">
            <w:pPr>
              <w:autoSpaceDE w:val="0"/>
              <w:autoSpaceDN w:val="0"/>
              <w:adjustRightInd w:val="0"/>
              <w:spacing w:line="161" w:lineRule="atLeast"/>
              <w:jc w:val="both"/>
              <w:rPr>
                <w:rFonts w:ascii="Arial" w:hAnsi="Arial" w:cs="Arial"/>
                <w:i/>
                <w:iCs/>
                <w:color w:val="000000"/>
              </w:rPr>
            </w:pPr>
            <w:r w:rsidRPr="00EA0CFB">
              <w:rPr>
                <w:rFonts w:ascii="Arial" w:hAnsi="Arial" w:cs="Arial"/>
                <w:i/>
                <w:iCs/>
                <w:color w:val="000000"/>
              </w:rPr>
              <w:t xml:space="preserve">(Рекомендация ВОЗ 1) </w:t>
            </w:r>
          </w:p>
        </w:tc>
      </w:tr>
      <w:tr w:rsidR="00D41023" w:rsidRPr="00EA0CFB" w14:paraId="29E519EC" w14:textId="77777777" w:rsidTr="004E39A1">
        <w:trPr>
          <w:trHeight w:val="1099"/>
        </w:trPr>
        <w:tc>
          <w:tcPr>
            <w:tcW w:w="2890" w:type="dxa"/>
            <w:tcBorders>
              <w:top w:val="single" w:sz="4" w:space="0" w:color="auto"/>
              <w:left w:val="single" w:sz="4" w:space="0" w:color="auto"/>
              <w:bottom w:val="single" w:sz="4" w:space="0" w:color="auto"/>
              <w:right w:val="single" w:sz="4" w:space="0" w:color="auto"/>
            </w:tcBorders>
          </w:tcPr>
          <w:p w14:paraId="73F29AC4" w14:textId="2B416144" w:rsidR="00D41023" w:rsidRPr="00EA0CFB" w:rsidRDefault="00D41023" w:rsidP="002A699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2.2</w:t>
            </w:r>
            <w:r w:rsidR="002A699B">
              <w:rPr>
                <w:rFonts w:ascii="Arial" w:hAnsi="Arial" w:cs="Arial"/>
                <w:b/>
                <w:bCs/>
                <w:color w:val="000000"/>
              </w:rPr>
              <w:t xml:space="preserve"> </w:t>
            </w:r>
            <w:r w:rsidRPr="00EA0CFB">
              <w:rPr>
                <w:rFonts w:ascii="Arial" w:hAnsi="Arial" w:cs="Arial"/>
                <w:b/>
                <w:bCs/>
                <w:color w:val="000000"/>
              </w:rPr>
              <w:t xml:space="preserve">Обязательное сообщение </w:t>
            </w:r>
          </w:p>
        </w:tc>
        <w:tc>
          <w:tcPr>
            <w:tcW w:w="6432" w:type="dxa"/>
            <w:tcBorders>
              <w:top w:val="single" w:sz="4" w:space="0" w:color="auto"/>
              <w:left w:val="single" w:sz="4" w:space="0" w:color="auto"/>
              <w:bottom w:val="single" w:sz="4" w:space="0" w:color="auto"/>
              <w:right w:val="single" w:sz="4" w:space="0" w:color="auto"/>
            </w:tcBorders>
          </w:tcPr>
          <w:p w14:paraId="3D285959"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Предъявлять к провайдерам медико-санитарных услуг требование об обязательном сообщении о фактах насилия со стороны интимного партнера в правоохранительные органы не рекомендуется. </w:t>
            </w:r>
          </w:p>
          <w:p w14:paraId="4FF886D2"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Провайдерам медико-санитарных услуг следует обсудить с женщиной, пострадавшей от насилия, возможность сообщения о случившемся в компетентные органы (включая правоохранительные), если она сочтет это целесообразным и осведомлена о своих правах. </w:t>
            </w:r>
          </w:p>
          <w:p w14:paraId="0C58F7D1"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Провайдеры медико-санитарных услуг обязаны сообщать в компетентные органы о фактах жестокого обращения с детьми и случаях угрозы жизни детей, если этого требует действующее законодательство </w:t>
            </w:r>
          </w:p>
          <w:p w14:paraId="4C27B204" w14:textId="77777777" w:rsidR="00D41023" w:rsidRPr="00EA0CFB" w:rsidRDefault="00D41023" w:rsidP="00EA0CFB">
            <w:pPr>
              <w:autoSpaceDE w:val="0"/>
              <w:autoSpaceDN w:val="0"/>
              <w:adjustRightInd w:val="0"/>
              <w:spacing w:line="161" w:lineRule="atLeast"/>
              <w:jc w:val="both"/>
              <w:rPr>
                <w:rFonts w:ascii="Arial" w:hAnsi="Arial" w:cs="Arial"/>
                <w:i/>
                <w:iCs/>
                <w:color w:val="000000"/>
              </w:rPr>
            </w:pPr>
            <w:r w:rsidRPr="00EA0CFB">
              <w:rPr>
                <w:rFonts w:ascii="Arial" w:hAnsi="Arial" w:cs="Arial"/>
                <w:i/>
                <w:iCs/>
                <w:color w:val="000000"/>
              </w:rPr>
              <w:t>(Рекомендации ВОЗ 36 и 37)</w:t>
            </w:r>
          </w:p>
        </w:tc>
      </w:tr>
    </w:tbl>
    <w:p w14:paraId="55203DBD" w14:textId="77777777" w:rsidR="00D41023" w:rsidRPr="00EA0CFB" w:rsidRDefault="00D41023" w:rsidP="00EA0CFB">
      <w:pPr>
        <w:jc w:val="both"/>
        <w:rPr>
          <w:rFonts w:ascii="Arial" w:hAnsi="Arial" w:cs="Arial"/>
          <w:b/>
          <w:bCs/>
          <w:color w:val="000000"/>
        </w:rPr>
      </w:pPr>
    </w:p>
    <w:p w14:paraId="50ED4EAE" w14:textId="77777777" w:rsidR="00D41023" w:rsidRPr="00EA0CFB" w:rsidRDefault="00D41023" w:rsidP="00EA0CFB">
      <w:pPr>
        <w:shd w:val="clear" w:color="auto" w:fill="DEEAF6" w:themeFill="accent5" w:themeFillTint="33"/>
        <w:jc w:val="both"/>
        <w:rPr>
          <w:rFonts w:ascii="Arial" w:hAnsi="Arial" w:cs="Arial"/>
          <w:b/>
          <w:bCs/>
        </w:rPr>
      </w:pPr>
      <w:r w:rsidRPr="00EA0CFB">
        <w:rPr>
          <w:rFonts w:ascii="Arial" w:hAnsi="Arial" w:cs="Arial"/>
          <w:b/>
          <w:bCs/>
          <w:color w:val="000000"/>
        </w:rPr>
        <w:t>БАЗОВАЯ УСЛУГА: 3. ПОМОЩЬ ПРИ ТРАВМАХ И НЕОТЛОЖНЫХ СОСТОЯНИЯХ ЗДОРОВЬЯ</w:t>
      </w:r>
    </w:p>
    <w:p w14:paraId="2FC48A53" w14:textId="77777777" w:rsidR="00D41023" w:rsidRPr="00EA0CFB" w:rsidRDefault="00D41023" w:rsidP="00EA0CFB">
      <w:pPr>
        <w:jc w:val="both"/>
        <w:rPr>
          <w:rFonts w:ascii="Arial" w:hAnsi="Arial" w:cs="Arial"/>
          <w:b/>
          <w:bCs/>
        </w:rPr>
      </w:pPr>
      <w:r w:rsidRPr="00EA0CFB">
        <w:rPr>
          <w:rFonts w:ascii="Arial" w:hAnsi="Arial" w:cs="Arial"/>
          <w:color w:val="000000"/>
        </w:rPr>
        <w:t>Обследование и лечение физических и эмоциональных состояний должны проводиться одновременно. Услуги подразделяются, чтобы обеспечить четкие руководящие положения в отношении минимальных стандартов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6563"/>
      </w:tblGrid>
      <w:tr w:rsidR="00D41023" w:rsidRPr="00EA0CFB" w14:paraId="139813B1" w14:textId="77777777" w:rsidTr="004E39A1">
        <w:trPr>
          <w:trHeight w:val="261"/>
        </w:trPr>
        <w:tc>
          <w:tcPr>
            <w:tcW w:w="2797" w:type="dxa"/>
          </w:tcPr>
          <w:p w14:paraId="44510D9F" w14:textId="77777777" w:rsidR="00D41023" w:rsidRPr="00EA0CFB" w:rsidRDefault="00D41023"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ОСНОВНЫЕ ЭЛЕМЕНТЫ </w:t>
            </w:r>
          </w:p>
        </w:tc>
        <w:tc>
          <w:tcPr>
            <w:tcW w:w="6563" w:type="dxa"/>
          </w:tcPr>
          <w:p w14:paraId="74845404" w14:textId="510FDFD1" w:rsidR="00D41023" w:rsidRPr="00EA0CFB" w:rsidRDefault="007A1B34" w:rsidP="00EA0CFB">
            <w:pPr>
              <w:autoSpaceDE w:val="0"/>
              <w:autoSpaceDN w:val="0"/>
              <w:adjustRightInd w:val="0"/>
              <w:jc w:val="both"/>
              <w:rPr>
                <w:rFonts w:ascii="Arial" w:hAnsi="Arial" w:cs="Arial"/>
                <w:color w:val="000000"/>
              </w:rPr>
            </w:pPr>
            <w:r w:rsidRPr="00EA0CFB">
              <w:rPr>
                <w:rFonts w:ascii="Arial" w:hAnsi="Arial" w:cs="Arial"/>
                <w:b/>
                <w:bCs/>
                <w:color w:val="000000"/>
              </w:rPr>
              <w:t>ЧТО НЕОБХОДИМО ДЕЛАТЬ/РУКОВОДЯЩИЕ ПОЛОЖЕНИЯ</w:t>
            </w:r>
          </w:p>
        </w:tc>
      </w:tr>
      <w:tr w:rsidR="00D41023" w:rsidRPr="00EA0CFB" w14:paraId="599055CB" w14:textId="77777777" w:rsidTr="004E39A1">
        <w:trPr>
          <w:trHeight w:val="2089"/>
        </w:trPr>
        <w:tc>
          <w:tcPr>
            <w:tcW w:w="2797" w:type="dxa"/>
          </w:tcPr>
          <w:p w14:paraId="4C38390E"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 xml:space="preserve">3.1 </w:t>
            </w:r>
          </w:p>
          <w:p w14:paraId="23F19A11"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Анамнез и обследование </w:t>
            </w:r>
          </w:p>
        </w:tc>
        <w:tc>
          <w:tcPr>
            <w:tcW w:w="6563" w:type="dxa"/>
          </w:tcPr>
          <w:p w14:paraId="06B038B3" w14:textId="77777777" w:rsidR="00D41023" w:rsidRPr="00EA0CFB" w:rsidRDefault="00D41023" w:rsidP="00EA0CFB">
            <w:pPr>
              <w:pStyle w:val="af"/>
              <w:jc w:val="both"/>
              <w:rPr>
                <w:rFonts w:ascii="Arial" w:hAnsi="Arial" w:cs="Arial"/>
              </w:rPr>
            </w:pPr>
            <w:r w:rsidRPr="00EA0CFB">
              <w:rPr>
                <w:rFonts w:ascii="Arial" w:hAnsi="Arial" w:cs="Arial"/>
              </w:rPr>
              <w:t xml:space="preserve">• Сбор анамнеза должен выполняться в соответствии со стандартными медицинскими процедурами, но с учетом того, что женщины, подвергшиеся насилию со стороны интимного партнера или сексуальному насилию, с большой вероятностью перенесли психологическую травму, следует просмотреть все имеющиеся у женщины документы и не задавать вопросов, на которые она уже отвечала. </w:t>
            </w:r>
          </w:p>
          <w:p w14:paraId="317BD92F" w14:textId="77777777" w:rsidR="00D41023" w:rsidRPr="00EA0CFB" w:rsidRDefault="00D41023" w:rsidP="00EA0CFB">
            <w:pPr>
              <w:pStyle w:val="af"/>
              <w:jc w:val="both"/>
              <w:rPr>
                <w:rFonts w:ascii="Arial" w:hAnsi="Arial" w:cs="Arial"/>
              </w:rPr>
            </w:pPr>
            <w:r w:rsidRPr="00EA0CFB">
              <w:rPr>
                <w:rFonts w:ascii="Arial" w:hAnsi="Arial" w:cs="Arial"/>
              </w:rPr>
              <w:t xml:space="preserve">• Разъяснить и получить осознанное согласие по каждому вопросу: </w:t>
            </w:r>
          </w:p>
          <w:p w14:paraId="7747B5B7" w14:textId="0C1F9461" w:rsidR="00D41023" w:rsidRPr="00EA0CFB" w:rsidRDefault="00D41023" w:rsidP="00EA0CFB">
            <w:pPr>
              <w:pStyle w:val="af"/>
              <w:numPr>
                <w:ilvl w:val="0"/>
                <w:numId w:val="3"/>
              </w:numPr>
              <w:ind w:left="457"/>
              <w:jc w:val="both"/>
              <w:rPr>
                <w:rFonts w:ascii="Arial" w:hAnsi="Arial" w:cs="Arial"/>
              </w:rPr>
            </w:pPr>
            <w:r w:rsidRPr="00EA0CFB">
              <w:rPr>
                <w:rFonts w:ascii="Arial" w:hAnsi="Arial" w:cs="Arial"/>
              </w:rPr>
              <w:t xml:space="preserve">Медицинское обследование </w:t>
            </w:r>
          </w:p>
          <w:p w14:paraId="15131EED" w14:textId="135BFEB9" w:rsidR="00D41023" w:rsidRPr="00EA0CFB" w:rsidRDefault="00D41023" w:rsidP="00EA0CFB">
            <w:pPr>
              <w:pStyle w:val="af"/>
              <w:numPr>
                <w:ilvl w:val="0"/>
                <w:numId w:val="3"/>
              </w:numPr>
              <w:ind w:left="457"/>
              <w:jc w:val="both"/>
              <w:rPr>
                <w:rFonts w:ascii="Arial" w:hAnsi="Arial" w:cs="Arial"/>
              </w:rPr>
            </w:pPr>
            <w:r w:rsidRPr="00EA0CFB">
              <w:rPr>
                <w:rFonts w:ascii="Arial" w:hAnsi="Arial" w:cs="Arial"/>
              </w:rPr>
              <w:t xml:space="preserve">Лечение </w:t>
            </w:r>
          </w:p>
          <w:p w14:paraId="19961DE0" w14:textId="4B47B48E" w:rsidR="00D41023" w:rsidRPr="00EA0CFB" w:rsidRDefault="00D41023" w:rsidP="00EA0CFB">
            <w:pPr>
              <w:pStyle w:val="af"/>
              <w:numPr>
                <w:ilvl w:val="0"/>
                <w:numId w:val="3"/>
              </w:numPr>
              <w:ind w:left="457"/>
              <w:jc w:val="both"/>
              <w:rPr>
                <w:rFonts w:ascii="Arial" w:hAnsi="Arial" w:cs="Arial"/>
              </w:rPr>
            </w:pPr>
            <w:r w:rsidRPr="00EA0CFB">
              <w:rPr>
                <w:rFonts w:ascii="Arial" w:hAnsi="Arial" w:cs="Arial"/>
              </w:rPr>
              <w:t xml:space="preserve">Сбор данных для судебной экспертизы </w:t>
            </w:r>
          </w:p>
          <w:p w14:paraId="2F04E18F" w14:textId="18E69204" w:rsidR="00D41023" w:rsidRPr="00EA0CFB" w:rsidRDefault="00D41023" w:rsidP="00EA0CFB">
            <w:pPr>
              <w:pStyle w:val="af"/>
              <w:numPr>
                <w:ilvl w:val="0"/>
                <w:numId w:val="3"/>
              </w:numPr>
              <w:ind w:left="457"/>
              <w:jc w:val="both"/>
              <w:rPr>
                <w:rFonts w:ascii="Arial" w:hAnsi="Arial" w:cs="Arial"/>
              </w:rPr>
            </w:pPr>
            <w:r w:rsidRPr="00EA0CFB">
              <w:rPr>
                <w:rFonts w:ascii="Arial" w:hAnsi="Arial" w:cs="Arial"/>
              </w:rPr>
              <w:t xml:space="preserve">Сообщение информации третьим сторонам, т.е. правоохранительным и судебным органам </w:t>
            </w:r>
          </w:p>
          <w:p w14:paraId="694DF3DA" w14:textId="77777777" w:rsidR="00D41023" w:rsidRPr="00EA0CFB" w:rsidRDefault="00D41023" w:rsidP="00EA0CFB">
            <w:pPr>
              <w:pStyle w:val="af"/>
              <w:jc w:val="both"/>
              <w:rPr>
                <w:rFonts w:ascii="Arial" w:hAnsi="Arial" w:cs="Arial"/>
              </w:rPr>
            </w:pPr>
            <w:r w:rsidRPr="00EA0CFB">
              <w:rPr>
                <w:rFonts w:ascii="Arial" w:hAnsi="Arial" w:cs="Arial"/>
              </w:rPr>
              <w:t xml:space="preserve">• Если женщина хочет собрать доказательства, пригласить провайдера услуг, прошедшего подготовку по сбору доказательств, или направить женщину к нему. См. базовую услугу здравоохранения 6. </w:t>
            </w:r>
          </w:p>
          <w:p w14:paraId="6E90E848" w14:textId="77777777" w:rsidR="00D41023" w:rsidRPr="00EA0CFB" w:rsidRDefault="00D41023" w:rsidP="00EA0CFB">
            <w:pPr>
              <w:pStyle w:val="af"/>
              <w:jc w:val="both"/>
              <w:rPr>
                <w:rFonts w:ascii="Arial" w:hAnsi="Arial" w:cs="Arial"/>
              </w:rPr>
            </w:pPr>
            <w:r w:rsidRPr="00EA0CFB">
              <w:rPr>
                <w:rFonts w:ascii="Arial" w:hAnsi="Arial" w:cs="Arial"/>
              </w:rPr>
              <w:t xml:space="preserve">• Провести всестороннее физическое обследование. Четко фиксировать результаты и наблюдения. </w:t>
            </w:r>
          </w:p>
          <w:p w14:paraId="482BF62F" w14:textId="77777777" w:rsidR="00D41023" w:rsidRPr="00EA0CFB" w:rsidRDefault="00D41023" w:rsidP="00EA0CFB">
            <w:pPr>
              <w:pStyle w:val="af"/>
              <w:jc w:val="both"/>
              <w:rPr>
                <w:rFonts w:ascii="Arial" w:hAnsi="Arial" w:cs="Arial"/>
              </w:rPr>
            </w:pPr>
            <w:r w:rsidRPr="00EA0CFB">
              <w:rPr>
                <w:rFonts w:ascii="Arial" w:hAnsi="Arial" w:cs="Arial"/>
              </w:rPr>
              <w:t>• На каждом этапе осмотра устанавливать с женщиной общение и предварительно спрашивать разрешения. (</w:t>
            </w:r>
            <w:r w:rsidRPr="00EA0CFB">
              <w:rPr>
                <w:rFonts w:ascii="Arial" w:hAnsi="Arial" w:cs="Arial"/>
                <w:i/>
                <w:iCs/>
              </w:rPr>
              <w:t>Более подробную информацию см. в Клиническом справочнике ВОЗ, с. 40–49</w:t>
            </w:r>
            <w:r w:rsidRPr="00EA0CFB">
              <w:rPr>
                <w:rFonts w:ascii="Arial" w:hAnsi="Arial" w:cs="Arial"/>
              </w:rPr>
              <w:t xml:space="preserve">) </w:t>
            </w:r>
          </w:p>
        </w:tc>
      </w:tr>
      <w:tr w:rsidR="00D41023" w:rsidRPr="00EA0CFB" w14:paraId="28424D45" w14:textId="77777777" w:rsidTr="004E39A1">
        <w:trPr>
          <w:trHeight w:val="364"/>
        </w:trPr>
        <w:tc>
          <w:tcPr>
            <w:tcW w:w="2797" w:type="dxa"/>
          </w:tcPr>
          <w:p w14:paraId="11383C18"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3.2 Неотложная медицинская помощь </w:t>
            </w:r>
          </w:p>
        </w:tc>
        <w:tc>
          <w:tcPr>
            <w:tcW w:w="6563" w:type="dxa"/>
          </w:tcPr>
          <w:p w14:paraId="3566150C"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Если женщина находится в угрожающем жизни или тяжелом состоянии, немедленно направить ее для получения неотложной медицинской помощи. </w:t>
            </w:r>
          </w:p>
        </w:tc>
      </w:tr>
    </w:tbl>
    <w:p w14:paraId="129B16BA" w14:textId="77777777" w:rsidR="00D41023" w:rsidRPr="00EA0CFB" w:rsidRDefault="00D41023" w:rsidP="00EA0CFB">
      <w:pPr>
        <w:ind w:firstLine="708"/>
        <w:jc w:val="both"/>
        <w:rPr>
          <w:rFonts w:ascii="Arial" w:hAnsi="Arial" w:cs="Arial"/>
          <w:b/>
          <w:bCs/>
        </w:rPr>
      </w:pPr>
    </w:p>
    <w:p w14:paraId="62C39C0F" w14:textId="77777777" w:rsidR="00D41023" w:rsidRPr="00EA0CFB" w:rsidRDefault="00D41023" w:rsidP="002A699B">
      <w:pPr>
        <w:pStyle w:val="1"/>
      </w:pPr>
    </w:p>
    <w:p w14:paraId="0546D806" w14:textId="77777777" w:rsidR="00D41023" w:rsidRPr="00EA0CFB" w:rsidRDefault="00D41023" w:rsidP="00EA0CFB">
      <w:pPr>
        <w:shd w:val="clear" w:color="auto" w:fill="DEEAF6" w:themeFill="accent5" w:themeFillTint="33"/>
        <w:jc w:val="both"/>
        <w:rPr>
          <w:rFonts w:ascii="Arial" w:hAnsi="Arial" w:cs="Arial"/>
          <w:b/>
          <w:bCs/>
        </w:rPr>
      </w:pPr>
      <w:r w:rsidRPr="00EA0CFB">
        <w:rPr>
          <w:rFonts w:ascii="Arial" w:hAnsi="Arial" w:cs="Arial"/>
          <w:b/>
          <w:bCs/>
          <w:color w:val="000000"/>
        </w:rPr>
        <w:t>БАЗОВАЯ УСЛУГА: 4. ОБСЛЕДОВАНИЕ И ПОМОЩЬ ПРИ ПОСЯГАТЕЛЬСТВАХ СЕКСУАЛЬНОГО ХАРАКТЕРА</w:t>
      </w:r>
    </w:p>
    <w:p w14:paraId="0F067EA5" w14:textId="77777777" w:rsidR="00D41023" w:rsidRPr="00EA0CFB" w:rsidRDefault="00D41023" w:rsidP="00EA0CFB">
      <w:pPr>
        <w:jc w:val="both"/>
        <w:rPr>
          <w:rFonts w:ascii="Arial" w:hAnsi="Arial" w:cs="Arial"/>
          <w:b/>
          <w:bCs/>
        </w:rPr>
      </w:pPr>
      <w:r w:rsidRPr="00EA0CFB">
        <w:rPr>
          <w:rFonts w:ascii="Arial" w:hAnsi="Arial" w:cs="Arial"/>
          <w:color w:val="000000"/>
        </w:rPr>
        <w:t>Сексуальное насилие является потенциально травмирующим опытом, который может привести к различным негативным последствиям для психического, физического, сексуального и репродуктивного здоровья женщины. Это означает, что женщине может потребоваться срочное, а порой и длительное лечение, в особенности при нарушениях психического здоровья.</w:t>
      </w:r>
    </w:p>
    <w:p w14:paraId="073538BE" w14:textId="77777777" w:rsidR="00D41023" w:rsidRPr="00EA0CFB" w:rsidRDefault="00D41023" w:rsidP="00EA0CFB">
      <w:pPr>
        <w:ind w:firstLine="708"/>
        <w:jc w:val="both"/>
        <w:rPr>
          <w:rFonts w:ascii="Arial" w:hAnsi="Arial" w:cs="Arial"/>
          <w:b/>
          <w:bC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378"/>
      </w:tblGrid>
      <w:tr w:rsidR="00D41023" w:rsidRPr="00EA0CFB" w14:paraId="59BE1316" w14:textId="77777777" w:rsidTr="004E39A1">
        <w:trPr>
          <w:trHeight w:val="261"/>
        </w:trPr>
        <w:tc>
          <w:tcPr>
            <w:tcW w:w="2802" w:type="dxa"/>
          </w:tcPr>
          <w:p w14:paraId="1FCE785D" w14:textId="77777777" w:rsidR="00D41023" w:rsidRPr="00EA0CFB" w:rsidRDefault="00D41023" w:rsidP="00EA0CFB">
            <w:pPr>
              <w:autoSpaceDE w:val="0"/>
              <w:autoSpaceDN w:val="0"/>
              <w:adjustRightInd w:val="0"/>
              <w:jc w:val="both"/>
              <w:rPr>
                <w:rFonts w:ascii="Arial" w:hAnsi="Arial" w:cs="Arial"/>
                <w:color w:val="000000"/>
              </w:rPr>
            </w:pPr>
            <w:r w:rsidRPr="00EA0CFB">
              <w:rPr>
                <w:rFonts w:ascii="Arial" w:hAnsi="Arial" w:cs="Arial"/>
                <w:b/>
                <w:bCs/>
                <w:color w:val="000000"/>
              </w:rPr>
              <w:t>ОСНОВНЫЕ ЭЛЕМЕНТЫ</w:t>
            </w:r>
          </w:p>
        </w:tc>
        <w:tc>
          <w:tcPr>
            <w:tcW w:w="6378" w:type="dxa"/>
          </w:tcPr>
          <w:p w14:paraId="4EEC491F" w14:textId="474EFFC3" w:rsidR="00D41023" w:rsidRPr="00EA0CFB" w:rsidRDefault="007A1B34" w:rsidP="00EA0CFB">
            <w:pPr>
              <w:autoSpaceDE w:val="0"/>
              <w:autoSpaceDN w:val="0"/>
              <w:adjustRightInd w:val="0"/>
              <w:jc w:val="both"/>
              <w:rPr>
                <w:rFonts w:ascii="Arial" w:hAnsi="Arial" w:cs="Arial"/>
                <w:color w:val="000000"/>
              </w:rPr>
            </w:pPr>
            <w:r w:rsidRPr="00EA0CFB">
              <w:rPr>
                <w:rFonts w:ascii="Arial" w:hAnsi="Arial" w:cs="Arial"/>
                <w:b/>
                <w:bCs/>
                <w:color w:val="000000"/>
              </w:rPr>
              <w:t>ЧТО НЕОБХОДИМО ДЕЛАТЬ/РУКОВОДЯЩИЕ ПОЛОЖЕНИЯ</w:t>
            </w:r>
          </w:p>
        </w:tc>
      </w:tr>
      <w:tr w:rsidR="00D41023" w:rsidRPr="00EA0CFB" w14:paraId="7A14DDA6" w14:textId="77777777" w:rsidTr="004E39A1">
        <w:trPr>
          <w:trHeight w:val="1099"/>
        </w:trPr>
        <w:tc>
          <w:tcPr>
            <w:tcW w:w="2802" w:type="dxa"/>
          </w:tcPr>
          <w:p w14:paraId="4D75B16C" w14:textId="6A5680C5" w:rsidR="00D41023" w:rsidRPr="00EA0CFB" w:rsidRDefault="00D41023" w:rsidP="002A699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4.1 Полный анамнез </w:t>
            </w:r>
          </w:p>
        </w:tc>
        <w:tc>
          <w:tcPr>
            <w:tcW w:w="6378" w:type="dxa"/>
          </w:tcPr>
          <w:p w14:paraId="372448BD"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Собрать полный анамнез, зафиксировать события и составить перечень необходимых мер вмешательства, провести полный физический осмотр пострадавшей (всех частей тела, включая гениталии). </w:t>
            </w:r>
          </w:p>
          <w:p w14:paraId="06073F99"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При сборе анамнеза необходимо получить следующую информацию: </w:t>
            </w:r>
          </w:p>
          <w:p w14:paraId="5F1F8841"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срок, истекший с момента насилия и тип перенесенного насилия; </w:t>
            </w:r>
          </w:p>
          <w:p w14:paraId="57BAFDE1"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риск беременности; </w:t>
            </w:r>
          </w:p>
          <w:p w14:paraId="3BAA7987"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риск заражения ВИЧ и прочими инфекциями, передаваемыми половым путем (ИППП); </w:t>
            </w:r>
          </w:p>
          <w:p w14:paraId="16051340"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lastRenderedPageBreak/>
              <w:t xml:space="preserve">• состояние психического здоровья. </w:t>
            </w:r>
          </w:p>
          <w:p w14:paraId="5BC0449B" w14:textId="77777777" w:rsidR="00D41023" w:rsidRPr="00EA0CFB" w:rsidRDefault="00D41023" w:rsidP="00EA0CFB">
            <w:pPr>
              <w:autoSpaceDE w:val="0"/>
              <w:autoSpaceDN w:val="0"/>
              <w:adjustRightInd w:val="0"/>
              <w:spacing w:line="161" w:lineRule="atLeast"/>
              <w:jc w:val="both"/>
              <w:rPr>
                <w:rFonts w:ascii="Arial" w:hAnsi="Arial" w:cs="Arial"/>
                <w:i/>
                <w:iCs/>
                <w:color w:val="000000"/>
              </w:rPr>
            </w:pPr>
            <w:r w:rsidRPr="00EA0CFB">
              <w:rPr>
                <w:rFonts w:ascii="Arial" w:hAnsi="Arial" w:cs="Arial"/>
                <w:i/>
                <w:iCs/>
                <w:color w:val="000000"/>
              </w:rPr>
              <w:t>(Рекомендация ВОЗ 11. Более подробную информацию см. также в Клиническом справочнике ВОЗ, с. 40-48</w:t>
            </w:r>
          </w:p>
        </w:tc>
      </w:tr>
      <w:tr w:rsidR="00D41023" w:rsidRPr="00EA0CFB" w14:paraId="411BB7A8" w14:textId="77777777" w:rsidTr="004E39A1">
        <w:tblPrEx>
          <w:tblBorders>
            <w:top w:val="nil"/>
            <w:left w:val="nil"/>
            <w:bottom w:val="nil"/>
            <w:right w:val="nil"/>
            <w:insideH w:val="none" w:sz="0" w:space="0" w:color="auto"/>
            <w:insideV w:val="none" w:sz="0" w:space="0" w:color="auto"/>
          </w:tblBorders>
        </w:tblPrEx>
        <w:trPr>
          <w:trHeight w:val="1319"/>
        </w:trPr>
        <w:tc>
          <w:tcPr>
            <w:tcW w:w="2802" w:type="dxa"/>
            <w:tcBorders>
              <w:top w:val="single" w:sz="4" w:space="0" w:color="auto"/>
              <w:left w:val="single" w:sz="4" w:space="0" w:color="auto"/>
              <w:bottom w:val="single" w:sz="4" w:space="0" w:color="auto"/>
              <w:right w:val="single" w:sz="4" w:space="0" w:color="auto"/>
            </w:tcBorders>
          </w:tcPr>
          <w:p w14:paraId="3B347768" w14:textId="3EBAD01A" w:rsidR="00D41023" w:rsidRPr="00EA0CFB" w:rsidRDefault="00D41023" w:rsidP="002A699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4.2</w:t>
            </w:r>
            <w:r w:rsidR="002A699B">
              <w:rPr>
                <w:rFonts w:ascii="Arial" w:hAnsi="Arial" w:cs="Arial"/>
                <w:b/>
                <w:bCs/>
                <w:color w:val="000000"/>
              </w:rPr>
              <w:t xml:space="preserve"> </w:t>
            </w:r>
            <w:r w:rsidRPr="00EA0CFB">
              <w:rPr>
                <w:rFonts w:ascii="Arial" w:hAnsi="Arial" w:cs="Arial"/>
                <w:b/>
                <w:bCs/>
                <w:color w:val="000000"/>
              </w:rPr>
              <w:t xml:space="preserve">Экстренная контрацепция </w:t>
            </w:r>
          </w:p>
        </w:tc>
        <w:tc>
          <w:tcPr>
            <w:tcW w:w="6378" w:type="dxa"/>
            <w:tcBorders>
              <w:top w:val="single" w:sz="4" w:space="0" w:color="auto"/>
              <w:left w:val="single" w:sz="4" w:space="0" w:color="auto"/>
              <w:bottom w:val="single" w:sz="4" w:space="0" w:color="auto"/>
              <w:right w:val="single" w:sz="4" w:space="0" w:color="auto"/>
            </w:tcBorders>
          </w:tcPr>
          <w:p w14:paraId="66D59E68"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Женщинам, обратившимся за медицинской помощью не позднее чем через 5 дней после перенесенного сексуального насилия, следует предлагать средства экстренной контрацепции. По возможности такие средства следует применять в максимально короткий срок после акта сексуального насилия в целях достижения наибольшей эффективности. </w:t>
            </w:r>
          </w:p>
          <w:p w14:paraId="2C2ADC84"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Если женщина обращается за помощью по истечении допустимого для применения средств экстренной контрацепции срока (5 дней), если экстренная контрацепция не дала желаемого результата или если в результате сексуального насилия наступила беременность, женщине следует предложить безопасные средства прерывания беременности в соответствии с национальным законодательством. </w:t>
            </w:r>
          </w:p>
          <w:p w14:paraId="035A7A8A" w14:textId="77777777" w:rsidR="00D41023" w:rsidRPr="00EA0CFB" w:rsidRDefault="00D41023" w:rsidP="00EA0CFB">
            <w:pPr>
              <w:autoSpaceDE w:val="0"/>
              <w:autoSpaceDN w:val="0"/>
              <w:adjustRightInd w:val="0"/>
              <w:spacing w:line="161" w:lineRule="atLeast"/>
              <w:jc w:val="both"/>
              <w:rPr>
                <w:rFonts w:ascii="Arial" w:hAnsi="Arial" w:cs="Arial"/>
                <w:i/>
                <w:iCs/>
                <w:color w:val="000000"/>
              </w:rPr>
            </w:pPr>
            <w:r w:rsidRPr="00EA0CFB">
              <w:rPr>
                <w:rFonts w:ascii="Arial" w:hAnsi="Arial" w:cs="Arial"/>
                <w:i/>
                <w:iCs/>
                <w:color w:val="000000"/>
              </w:rPr>
              <w:t xml:space="preserve">(Рекомендации ВОЗ 12–14. Более подробную информацию см. также в Клиническом справочнике ВОЗ, с. 49-51). </w:t>
            </w:r>
          </w:p>
        </w:tc>
      </w:tr>
      <w:tr w:rsidR="00D41023" w:rsidRPr="00EA0CFB" w14:paraId="7181E95F" w14:textId="77777777" w:rsidTr="004E39A1">
        <w:tblPrEx>
          <w:tblBorders>
            <w:top w:val="nil"/>
            <w:left w:val="nil"/>
            <w:bottom w:val="nil"/>
            <w:right w:val="nil"/>
            <w:insideH w:val="none" w:sz="0" w:space="0" w:color="auto"/>
            <w:insideV w:val="none" w:sz="0" w:space="0" w:color="auto"/>
          </w:tblBorders>
        </w:tblPrEx>
        <w:trPr>
          <w:trHeight w:val="769"/>
        </w:trPr>
        <w:tc>
          <w:tcPr>
            <w:tcW w:w="2802" w:type="dxa"/>
            <w:tcBorders>
              <w:top w:val="single" w:sz="4" w:space="0" w:color="auto"/>
              <w:left w:val="single" w:sz="4" w:space="0" w:color="auto"/>
              <w:bottom w:val="single" w:sz="4" w:space="0" w:color="auto"/>
              <w:right w:val="single" w:sz="4" w:space="0" w:color="auto"/>
            </w:tcBorders>
          </w:tcPr>
          <w:p w14:paraId="5F61725C"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4.3 </w:t>
            </w:r>
          </w:p>
          <w:p w14:paraId="386D1474"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proofErr w:type="spellStart"/>
            <w:r w:rsidRPr="00EA0CFB">
              <w:rPr>
                <w:rFonts w:ascii="Arial" w:hAnsi="Arial" w:cs="Arial"/>
                <w:b/>
                <w:bCs/>
                <w:color w:val="000000"/>
              </w:rPr>
              <w:t>Постконтактная</w:t>
            </w:r>
            <w:proofErr w:type="spellEnd"/>
            <w:r w:rsidRPr="00EA0CFB">
              <w:rPr>
                <w:rFonts w:ascii="Arial" w:hAnsi="Arial" w:cs="Arial"/>
                <w:b/>
                <w:bCs/>
                <w:color w:val="000000"/>
              </w:rPr>
              <w:t xml:space="preserve"> профилактика ВИЧ </w:t>
            </w:r>
          </w:p>
        </w:tc>
        <w:tc>
          <w:tcPr>
            <w:tcW w:w="6378" w:type="dxa"/>
            <w:tcBorders>
              <w:top w:val="single" w:sz="4" w:space="0" w:color="auto"/>
              <w:left w:val="single" w:sz="4" w:space="0" w:color="auto"/>
              <w:bottom w:val="single" w:sz="4" w:space="0" w:color="auto"/>
              <w:right w:val="single" w:sz="4" w:space="0" w:color="auto"/>
            </w:tcBorders>
          </w:tcPr>
          <w:p w14:paraId="4BB68899"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Предусмотреть возможность назначения </w:t>
            </w:r>
            <w:proofErr w:type="spellStart"/>
            <w:r w:rsidRPr="00EA0CFB">
              <w:rPr>
                <w:rFonts w:ascii="Arial" w:hAnsi="Arial" w:cs="Arial"/>
                <w:color w:val="000000"/>
              </w:rPr>
              <w:t>постконтактной</w:t>
            </w:r>
            <w:proofErr w:type="spellEnd"/>
            <w:r w:rsidRPr="00EA0CFB">
              <w:rPr>
                <w:rFonts w:ascii="Arial" w:hAnsi="Arial" w:cs="Arial"/>
                <w:color w:val="000000"/>
              </w:rPr>
              <w:t xml:space="preserve"> профилактики (ПКП) ВИЧ женщинам, обратившимся за помощью в течение 72 часов после акта сексуального насилия. Решение о целесообразности проведения ПКП ВИЧ следует принимать совместно с жертвой сексуального насилия в соответствии с национальными руководствами в отношении профилактики </w:t>
            </w:r>
          </w:p>
          <w:p w14:paraId="34A322FC" w14:textId="77777777" w:rsidR="00D41023" w:rsidRPr="00EA0CFB" w:rsidRDefault="00D41023" w:rsidP="00EA0CFB">
            <w:pPr>
              <w:autoSpaceDE w:val="0"/>
              <w:autoSpaceDN w:val="0"/>
              <w:adjustRightInd w:val="0"/>
              <w:spacing w:line="161" w:lineRule="atLeast"/>
              <w:jc w:val="both"/>
              <w:rPr>
                <w:rFonts w:ascii="Arial" w:hAnsi="Arial" w:cs="Arial"/>
                <w:i/>
                <w:iCs/>
                <w:color w:val="000000"/>
              </w:rPr>
            </w:pPr>
            <w:r w:rsidRPr="00EA0CFB">
              <w:rPr>
                <w:rFonts w:ascii="Arial" w:hAnsi="Arial" w:cs="Arial"/>
                <w:i/>
                <w:iCs/>
                <w:color w:val="000000"/>
              </w:rPr>
              <w:t xml:space="preserve">(Рекомендации ВОЗ 15-18. Более подробную информацию см. также в Клиническом справочнике ВОЗ, раздел 2.4, с. 55–57). </w:t>
            </w:r>
          </w:p>
        </w:tc>
      </w:tr>
      <w:tr w:rsidR="00D41023" w:rsidRPr="00EA0CFB" w14:paraId="4D3E205B" w14:textId="77777777" w:rsidTr="004E39A1">
        <w:tblPrEx>
          <w:tblBorders>
            <w:top w:val="nil"/>
            <w:left w:val="nil"/>
            <w:bottom w:val="nil"/>
            <w:right w:val="nil"/>
            <w:insideH w:val="none" w:sz="0" w:space="0" w:color="auto"/>
            <w:insideV w:val="none" w:sz="0" w:space="0" w:color="auto"/>
          </w:tblBorders>
        </w:tblPrEx>
        <w:trPr>
          <w:trHeight w:val="694"/>
        </w:trPr>
        <w:tc>
          <w:tcPr>
            <w:tcW w:w="2802" w:type="dxa"/>
            <w:tcBorders>
              <w:top w:val="single" w:sz="4" w:space="0" w:color="auto"/>
              <w:left w:val="single" w:sz="4" w:space="0" w:color="auto"/>
              <w:bottom w:val="single" w:sz="4" w:space="0" w:color="auto"/>
              <w:right w:val="single" w:sz="4" w:space="0" w:color="auto"/>
            </w:tcBorders>
          </w:tcPr>
          <w:p w14:paraId="1FE2DAD3"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4.4 </w:t>
            </w:r>
          </w:p>
          <w:p w14:paraId="5CF18720"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proofErr w:type="spellStart"/>
            <w:r w:rsidRPr="00EA0CFB">
              <w:rPr>
                <w:rFonts w:ascii="Arial" w:hAnsi="Arial" w:cs="Arial"/>
                <w:b/>
                <w:bCs/>
                <w:color w:val="000000"/>
              </w:rPr>
              <w:t>Постконтактная</w:t>
            </w:r>
            <w:proofErr w:type="spellEnd"/>
            <w:r w:rsidRPr="00EA0CFB">
              <w:rPr>
                <w:rFonts w:ascii="Arial" w:hAnsi="Arial" w:cs="Arial"/>
                <w:b/>
                <w:bCs/>
                <w:color w:val="000000"/>
              </w:rPr>
              <w:t xml:space="preserve"> профилактика инфекций, передающихся половым путем </w:t>
            </w:r>
          </w:p>
        </w:tc>
        <w:tc>
          <w:tcPr>
            <w:tcW w:w="6378" w:type="dxa"/>
            <w:tcBorders>
              <w:top w:val="single" w:sz="4" w:space="0" w:color="auto"/>
              <w:left w:val="single" w:sz="4" w:space="0" w:color="auto"/>
              <w:bottom w:val="single" w:sz="4" w:space="0" w:color="auto"/>
              <w:right w:val="single" w:sz="4" w:space="0" w:color="auto"/>
            </w:tcBorders>
          </w:tcPr>
          <w:p w14:paraId="38D9B27D"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Жертвам сексуального насилия следует предложить пройти вакцинацию от наиболее распространенных инфекций, передающихся половым путем, и от гепатита B в соответствии с национальными руководствами </w:t>
            </w:r>
          </w:p>
          <w:p w14:paraId="12A1336A" w14:textId="77777777" w:rsidR="00D41023" w:rsidRPr="00EA0CFB" w:rsidRDefault="00D41023" w:rsidP="00EA0CFB">
            <w:pPr>
              <w:autoSpaceDE w:val="0"/>
              <w:autoSpaceDN w:val="0"/>
              <w:adjustRightInd w:val="0"/>
              <w:spacing w:line="161" w:lineRule="atLeast"/>
              <w:jc w:val="both"/>
              <w:rPr>
                <w:rFonts w:ascii="Arial" w:hAnsi="Arial" w:cs="Arial"/>
                <w:i/>
                <w:iCs/>
                <w:color w:val="000000"/>
              </w:rPr>
            </w:pPr>
            <w:r w:rsidRPr="00EA0CFB">
              <w:rPr>
                <w:rFonts w:ascii="Arial" w:hAnsi="Arial" w:cs="Arial"/>
                <w:i/>
                <w:iCs/>
                <w:color w:val="000000"/>
              </w:rPr>
              <w:t xml:space="preserve">(Рекомендации ВОЗ 19-20. Более подробную информацию см. также в Клиническом справочнике ВОЗ, раздел 2.3, с. 52–54) </w:t>
            </w:r>
          </w:p>
        </w:tc>
      </w:tr>
    </w:tbl>
    <w:p w14:paraId="636C1B66" w14:textId="77777777" w:rsidR="00D41023" w:rsidRPr="00EA0CFB" w:rsidRDefault="00D41023" w:rsidP="00EA0CFB">
      <w:pPr>
        <w:ind w:firstLine="708"/>
        <w:jc w:val="both"/>
        <w:rPr>
          <w:rFonts w:ascii="Arial" w:hAnsi="Arial" w:cs="Arial"/>
        </w:rPr>
      </w:pPr>
    </w:p>
    <w:p w14:paraId="4563F7D0" w14:textId="77777777" w:rsidR="00D41023" w:rsidRPr="00EA0CFB" w:rsidRDefault="00D41023" w:rsidP="00EA0CFB">
      <w:pPr>
        <w:shd w:val="clear" w:color="auto" w:fill="DEEAF6" w:themeFill="accent5" w:themeFillTint="33"/>
        <w:autoSpaceDE w:val="0"/>
        <w:autoSpaceDN w:val="0"/>
        <w:adjustRightInd w:val="0"/>
        <w:spacing w:before="80"/>
        <w:jc w:val="both"/>
        <w:rPr>
          <w:rFonts w:ascii="Arial" w:hAnsi="Arial" w:cs="Arial"/>
          <w:b/>
          <w:bCs/>
          <w:color w:val="000000"/>
        </w:rPr>
      </w:pPr>
      <w:r w:rsidRPr="00EA0CFB">
        <w:rPr>
          <w:rFonts w:ascii="Arial" w:hAnsi="Arial" w:cs="Arial"/>
          <w:b/>
          <w:bCs/>
          <w:color w:val="000000"/>
        </w:rPr>
        <w:t xml:space="preserve">БАЗОВАЯ УСЛУГА: 5. ОЦЕНКА И ЛЕЧЕНИЕ НАРУШЕНИЙ ПСИХИЧЕСКОГО ЗДОРОВЬЯ </w:t>
      </w:r>
    </w:p>
    <w:p w14:paraId="1579380A" w14:textId="77777777" w:rsidR="00D41023" w:rsidRPr="00EA0CFB" w:rsidRDefault="00D41023" w:rsidP="00EA0CFB">
      <w:pPr>
        <w:jc w:val="both"/>
        <w:rPr>
          <w:rFonts w:ascii="Arial" w:hAnsi="Arial" w:cs="Arial"/>
          <w:color w:val="000000"/>
        </w:rPr>
      </w:pPr>
      <w:r w:rsidRPr="00EA0CFB">
        <w:rPr>
          <w:rFonts w:ascii="Arial" w:hAnsi="Arial" w:cs="Arial"/>
          <w:color w:val="000000"/>
        </w:rPr>
        <w:t>Многие женщины, подвергающиеся насилию со стороны интимного партнера или сексуальному насилию, будут иметь нарушения эмоционального или психического здоровья. Спустя какое-то время после акта насилия, посягательства сексуального характера или аналогичной ситуации эти эмоциональные нарушения с большой вероятностью уменьшатся. Большинство людей способны к восстановлению. Существуют конкретные способы, с помощью которых провайдеры медико-санитарных услуг могут предлагать женщинам помощь и методы снижения стресса и содействия восстановлению. Тем не менее, некоторые женщины страдают в более сильной степени, чем другие. Важно уметь распознать таких женщин и помочь им пройти лечение.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6382"/>
      </w:tblGrid>
      <w:tr w:rsidR="00D41023" w:rsidRPr="00EA0CFB" w14:paraId="4A8003D0" w14:textId="77777777" w:rsidTr="004E39A1">
        <w:trPr>
          <w:trHeight w:val="261"/>
        </w:trPr>
        <w:tc>
          <w:tcPr>
            <w:tcW w:w="2797" w:type="dxa"/>
          </w:tcPr>
          <w:p w14:paraId="300263CF" w14:textId="77777777" w:rsidR="00D41023" w:rsidRPr="00EA0CFB" w:rsidRDefault="00D41023" w:rsidP="00EA0CFB">
            <w:pPr>
              <w:autoSpaceDE w:val="0"/>
              <w:autoSpaceDN w:val="0"/>
              <w:adjustRightInd w:val="0"/>
              <w:jc w:val="both"/>
              <w:rPr>
                <w:rFonts w:ascii="Arial" w:hAnsi="Arial" w:cs="Arial"/>
                <w:color w:val="000000"/>
              </w:rPr>
            </w:pPr>
            <w:r w:rsidRPr="00EA0CFB">
              <w:rPr>
                <w:rFonts w:ascii="Arial" w:hAnsi="Arial" w:cs="Arial"/>
                <w:b/>
                <w:bCs/>
                <w:color w:val="000000"/>
              </w:rPr>
              <w:lastRenderedPageBreak/>
              <w:t>ОСНОВНЫЕ ЭЛЕМЕНТЫ</w:t>
            </w:r>
          </w:p>
        </w:tc>
        <w:tc>
          <w:tcPr>
            <w:tcW w:w="6382" w:type="dxa"/>
          </w:tcPr>
          <w:p w14:paraId="66BBB79E" w14:textId="48DA8095" w:rsidR="00D41023" w:rsidRPr="00EA0CFB" w:rsidRDefault="007A1B34" w:rsidP="00EA0CFB">
            <w:pPr>
              <w:autoSpaceDE w:val="0"/>
              <w:autoSpaceDN w:val="0"/>
              <w:adjustRightInd w:val="0"/>
              <w:jc w:val="both"/>
              <w:rPr>
                <w:rFonts w:ascii="Arial" w:hAnsi="Arial" w:cs="Arial"/>
                <w:color w:val="000000"/>
              </w:rPr>
            </w:pPr>
            <w:r w:rsidRPr="00EA0CFB">
              <w:rPr>
                <w:rFonts w:ascii="Arial" w:hAnsi="Arial" w:cs="Arial"/>
                <w:b/>
                <w:bCs/>
                <w:color w:val="000000"/>
              </w:rPr>
              <w:t>ЧТО НЕОБХОДИМО ДЕЛАТЬ/РУКОВОДЯЩИЕ ПОЛОЖЕНИЯ</w:t>
            </w:r>
          </w:p>
        </w:tc>
      </w:tr>
      <w:tr w:rsidR="00D41023" w:rsidRPr="00EA0CFB" w14:paraId="1D0E5840" w14:textId="77777777" w:rsidTr="004E39A1">
        <w:trPr>
          <w:trHeight w:val="989"/>
        </w:trPr>
        <w:tc>
          <w:tcPr>
            <w:tcW w:w="2797" w:type="dxa"/>
          </w:tcPr>
          <w:p w14:paraId="2C1F0D1E"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5.1 Лечение нарушений психического здоровья женщин, переживших насилие со стороны интимного партнера </w:t>
            </w:r>
          </w:p>
        </w:tc>
        <w:tc>
          <w:tcPr>
            <w:tcW w:w="6382" w:type="dxa"/>
          </w:tcPr>
          <w:p w14:paraId="3E470779" w14:textId="77777777" w:rsidR="00D41023" w:rsidRPr="00EA0CFB" w:rsidRDefault="00D41023" w:rsidP="00EA0CFB">
            <w:pPr>
              <w:pStyle w:val="af"/>
              <w:jc w:val="both"/>
              <w:rPr>
                <w:rFonts w:ascii="Arial" w:hAnsi="Arial" w:cs="Arial"/>
              </w:rPr>
            </w:pPr>
            <w:r w:rsidRPr="00EA0CFB">
              <w:rPr>
                <w:rFonts w:ascii="Arial" w:hAnsi="Arial" w:cs="Arial"/>
              </w:rPr>
              <w:t xml:space="preserve">• Оценить нарушения психического здоровья женщин, страдающих от насилия (симптомы острого стресса/посттравматического стрессового расстройства (ПТСР), депрессия, алкогольная или наркотическая зависимость, склонность к </w:t>
            </w:r>
            <w:proofErr w:type="spellStart"/>
            <w:r w:rsidRPr="00EA0CFB">
              <w:rPr>
                <w:rFonts w:ascii="Arial" w:hAnsi="Arial" w:cs="Arial"/>
              </w:rPr>
              <w:t>суицидальности</w:t>
            </w:r>
            <w:proofErr w:type="spellEnd"/>
            <w:r w:rsidRPr="00EA0CFB">
              <w:rPr>
                <w:rFonts w:ascii="Arial" w:hAnsi="Arial" w:cs="Arial"/>
              </w:rPr>
              <w:t xml:space="preserve"> или самоповреждению) и провести соответствующее лечение в соответствии с Руководством GAP по принятию мер, которое содержит основанные на фактических данных клинические протоколы лечения нарушений психического здоровья. </w:t>
            </w:r>
          </w:p>
          <w:p w14:paraId="45F6830D" w14:textId="77777777" w:rsidR="00D41023" w:rsidRPr="00EA0CFB" w:rsidRDefault="00D41023" w:rsidP="00EA0CFB">
            <w:pPr>
              <w:pStyle w:val="af"/>
              <w:jc w:val="both"/>
              <w:rPr>
                <w:rFonts w:ascii="Arial" w:hAnsi="Arial" w:cs="Arial"/>
              </w:rPr>
            </w:pPr>
            <w:r w:rsidRPr="00EA0CFB">
              <w:rPr>
                <w:rFonts w:ascii="Arial" w:hAnsi="Arial" w:cs="Arial"/>
              </w:rPr>
              <w:t>• Лечение нарушений психического здоровья должно осуществляться провайдерами медико-санитарных услуг, хорошо представляющими специфику сексуального насилия в отношении женщин.</w:t>
            </w:r>
          </w:p>
        </w:tc>
      </w:tr>
      <w:tr w:rsidR="00D41023" w:rsidRPr="00EA0CFB" w14:paraId="44CE52F3" w14:textId="77777777" w:rsidTr="004E39A1">
        <w:trPr>
          <w:trHeight w:val="989"/>
        </w:trPr>
        <w:tc>
          <w:tcPr>
            <w:tcW w:w="2797" w:type="dxa"/>
            <w:tcBorders>
              <w:top w:val="single" w:sz="4" w:space="0" w:color="auto"/>
              <w:left w:val="single" w:sz="4" w:space="0" w:color="auto"/>
              <w:bottom w:val="single" w:sz="4" w:space="0" w:color="auto"/>
              <w:right w:val="single" w:sz="4" w:space="0" w:color="auto"/>
            </w:tcBorders>
          </w:tcPr>
          <w:p w14:paraId="4A5C5083" w14:textId="77777777" w:rsidR="00D41023" w:rsidRPr="00EA0CFB" w:rsidRDefault="00D41023"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5.2 </w:t>
            </w:r>
          </w:p>
          <w:p w14:paraId="52899372" w14:textId="77777777" w:rsidR="00D41023" w:rsidRPr="00EA0CFB" w:rsidRDefault="00D41023"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Базовая психологическая поддержка </w:t>
            </w:r>
          </w:p>
        </w:tc>
        <w:tc>
          <w:tcPr>
            <w:tcW w:w="6382" w:type="dxa"/>
            <w:tcBorders>
              <w:top w:val="single" w:sz="4" w:space="0" w:color="auto"/>
              <w:left w:val="single" w:sz="4" w:space="0" w:color="auto"/>
              <w:bottom w:val="single" w:sz="4" w:space="0" w:color="auto"/>
              <w:right w:val="single" w:sz="4" w:space="0" w:color="auto"/>
            </w:tcBorders>
          </w:tcPr>
          <w:p w14:paraId="02EA5ECD" w14:textId="77777777" w:rsidR="00D41023" w:rsidRPr="00EA0CFB" w:rsidRDefault="00D41023" w:rsidP="00EA0CFB">
            <w:pPr>
              <w:pStyle w:val="af"/>
              <w:jc w:val="both"/>
              <w:rPr>
                <w:rFonts w:ascii="Arial" w:hAnsi="Arial" w:cs="Arial"/>
              </w:rPr>
            </w:pPr>
            <w:r w:rsidRPr="00EA0CFB">
              <w:rPr>
                <w:rFonts w:ascii="Arial" w:hAnsi="Arial" w:cs="Arial"/>
              </w:rPr>
              <w:t xml:space="preserve">• В течение первых 1–3 месяцев после акта посягательства сексуального характера может быть достаточно оказывать базовую психологическую поддержку с одновременным наблюдением за появлением признаков более тяжелых расстройств психического здоровья. Меры включают: </w:t>
            </w:r>
          </w:p>
          <w:p w14:paraId="74437E8A" w14:textId="1DB530A3" w:rsidR="00D41023" w:rsidRPr="00EA0CFB" w:rsidRDefault="00D41023" w:rsidP="00EA0CFB">
            <w:pPr>
              <w:pStyle w:val="af"/>
              <w:numPr>
                <w:ilvl w:val="0"/>
                <w:numId w:val="2"/>
              </w:numPr>
              <w:ind w:left="457"/>
              <w:jc w:val="both"/>
              <w:rPr>
                <w:rFonts w:ascii="Arial" w:hAnsi="Arial" w:cs="Arial"/>
              </w:rPr>
            </w:pPr>
            <w:r w:rsidRPr="00EA0CFB">
              <w:rPr>
                <w:rFonts w:ascii="Arial" w:hAnsi="Arial" w:cs="Arial"/>
              </w:rPr>
              <w:t xml:space="preserve">помощь женщине в укреплении позитивного подхода; </w:t>
            </w:r>
          </w:p>
          <w:p w14:paraId="5C5A6A72" w14:textId="3ECAC0A1" w:rsidR="00D41023" w:rsidRPr="00EA0CFB" w:rsidRDefault="00D41023" w:rsidP="00EA0CFB">
            <w:pPr>
              <w:pStyle w:val="af"/>
              <w:numPr>
                <w:ilvl w:val="0"/>
                <w:numId w:val="2"/>
              </w:numPr>
              <w:ind w:left="457"/>
              <w:jc w:val="both"/>
              <w:rPr>
                <w:rFonts w:ascii="Arial" w:hAnsi="Arial" w:cs="Arial"/>
              </w:rPr>
            </w:pPr>
            <w:r w:rsidRPr="00EA0CFB">
              <w:rPr>
                <w:rFonts w:ascii="Arial" w:hAnsi="Arial" w:cs="Arial"/>
              </w:rPr>
              <w:t xml:space="preserve">изучение возможности оказания социальной поддержки; </w:t>
            </w:r>
          </w:p>
          <w:p w14:paraId="13B280FE" w14:textId="034CC2F3" w:rsidR="00D41023" w:rsidRPr="00EA0CFB" w:rsidRDefault="00D41023" w:rsidP="00EA0CFB">
            <w:pPr>
              <w:pStyle w:val="af"/>
              <w:numPr>
                <w:ilvl w:val="0"/>
                <w:numId w:val="2"/>
              </w:numPr>
              <w:ind w:left="457"/>
              <w:jc w:val="both"/>
              <w:rPr>
                <w:rFonts w:ascii="Arial" w:hAnsi="Arial" w:cs="Arial"/>
              </w:rPr>
            </w:pPr>
            <w:r w:rsidRPr="00EA0CFB">
              <w:rPr>
                <w:rFonts w:ascii="Arial" w:hAnsi="Arial" w:cs="Arial"/>
              </w:rPr>
              <w:t xml:space="preserve">обучение методам снижения стресса и их демонстрация; </w:t>
            </w:r>
          </w:p>
          <w:p w14:paraId="420B4120" w14:textId="77777777" w:rsidR="00D41023" w:rsidRPr="00EA0CFB" w:rsidRDefault="00D41023" w:rsidP="00EA0CFB">
            <w:pPr>
              <w:pStyle w:val="af"/>
              <w:numPr>
                <w:ilvl w:val="0"/>
                <w:numId w:val="2"/>
              </w:numPr>
              <w:ind w:left="457"/>
              <w:jc w:val="both"/>
              <w:rPr>
                <w:rFonts w:ascii="Arial" w:hAnsi="Arial" w:cs="Arial"/>
              </w:rPr>
            </w:pPr>
            <w:r w:rsidRPr="00EA0CFB">
              <w:rPr>
                <w:rFonts w:ascii="Arial" w:hAnsi="Arial" w:cs="Arial"/>
              </w:rPr>
              <w:t xml:space="preserve">• предоставление регулярных консультаций. </w:t>
            </w:r>
          </w:p>
        </w:tc>
      </w:tr>
      <w:tr w:rsidR="00D41023" w:rsidRPr="00EA0CFB" w14:paraId="7156F53F" w14:textId="77777777" w:rsidTr="004E39A1">
        <w:trPr>
          <w:trHeight w:val="989"/>
        </w:trPr>
        <w:tc>
          <w:tcPr>
            <w:tcW w:w="2797" w:type="dxa"/>
            <w:tcBorders>
              <w:top w:val="single" w:sz="4" w:space="0" w:color="auto"/>
              <w:left w:val="single" w:sz="4" w:space="0" w:color="auto"/>
              <w:bottom w:val="single" w:sz="4" w:space="0" w:color="auto"/>
              <w:right w:val="single" w:sz="4" w:space="0" w:color="auto"/>
            </w:tcBorders>
          </w:tcPr>
          <w:p w14:paraId="3A510474" w14:textId="77777777" w:rsidR="00D41023" w:rsidRPr="00EA0CFB" w:rsidRDefault="00D41023"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5.3 </w:t>
            </w:r>
          </w:p>
          <w:p w14:paraId="51249741" w14:textId="77777777" w:rsidR="00D41023" w:rsidRPr="00EA0CFB" w:rsidRDefault="00D41023"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Более тяжелые расстройства психического здоровья </w:t>
            </w:r>
          </w:p>
        </w:tc>
        <w:tc>
          <w:tcPr>
            <w:tcW w:w="6382" w:type="dxa"/>
            <w:tcBorders>
              <w:top w:val="single" w:sz="4" w:space="0" w:color="auto"/>
              <w:left w:val="single" w:sz="4" w:space="0" w:color="auto"/>
              <w:bottom w:val="single" w:sz="4" w:space="0" w:color="auto"/>
              <w:right w:val="single" w:sz="4" w:space="0" w:color="auto"/>
            </w:tcBorders>
          </w:tcPr>
          <w:p w14:paraId="03CB6C89" w14:textId="77777777" w:rsidR="00D41023" w:rsidRPr="00EA0CFB" w:rsidRDefault="00D41023" w:rsidP="00EA0CFB">
            <w:pPr>
              <w:pStyle w:val="af"/>
              <w:jc w:val="both"/>
              <w:rPr>
                <w:rFonts w:ascii="Arial" w:hAnsi="Arial" w:cs="Arial"/>
              </w:rPr>
            </w:pPr>
            <w:r w:rsidRPr="00EA0CFB">
              <w:rPr>
                <w:rFonts w:ascii="Arial" w:hAnsi="Arial" w:cs="Arial"/>
              </w:rPr>
              <w:t xml:space="preserve">• Провести оценку психического состояния (одновременно с физическим осмотром), оценив непосредственный риск причинения себе вреда или совершения самоубийства и наличия депрессивных расстройств средней и тяжелой степени, а также ПТСР. </w:t>
            </w:r>
          </w:p>
          <w:p w14:paraId="2E0F8808" w14:textId="77777777" w:rsidR="00D41023" w:rsidRPr="00EA0CFB" w:rsidRDefault="00D41023" w:rsidP="00EA0CFB">
            <w:pPr>
              <w:pStyle w:val="af"/>
              <w:jc w:val="both"/>
              <w:rPr>
                <w:rFonts w:ascii="Arial" w:hAnsi="Arial" w:cs="Arial"/>
              </w:rPr>
            </w:pPr>
            <w:r w:rsidRPr="00EA0CFB">
              <w:rPr>
                <w:rFonts w:ascii="Arial" w:hAnsi="Arial" w:cs="Arial"/>
              </w:rPr>
              <w:t xml:space="preserve">• Женщинам, страдающим от депрессии и ПТСР, все еще будет полезна помощь первого ряда, которая будет способствовать укреплению социальной поддержки, обучению управлению стрессом и проведению повторных консультаций для оказания эмпатической поддержки. По возможности направить к психотерапевту, имеющему соответствующую подготовку. </w:t>
            </w:r>
          </w:p>
          <w:p w14:paraId="24E26097" w14:textId="77777777" w:rsidR="00D41023" w:rsidRPr="00EA0CFB" w:rsidRDefault="00D41023" w:rsidP="00EA0CFB">
            <w:pPr>
              <w:pStyle w:val="af"/>
              <w:jc w:val="both"/>
              <w:rPr>
                <w:rFonts w:ascii="Arial" w:hAnsi="Arial" w:cs="Arial"/>
              </w:rPr>
            </w:pPr>
            <w:r w:rsidRPr="00EA0CFB">
              <w:rPr>
                <w:rFonts w:ascii="Arial" w:hAnsi="Arial" w:cs="Arial"/>
              </w:rPr>
              <w:t xml:space="preserve">• При необходимости направить на кратковременное психологическое лечение или когнитивно-поведенческую терапию. </w:t>
            </w:r>
          </w:p>
          <w:p w14:paraId="1BA057DA" w14:textId="77777777" w:rsidR="00D41023" w:rsidRPr="00EA0CFB" w:rsidRDefault="00D41023" w:rsidP="00EA0CFB">
            <w:pPr>
              <w:autoSpaceDE w:val="0"/>
              <w:autoSpaceDN w:val="0"/>
              <w:adjustRightInd w:val="0"/>
              <w:spacing w:line="161" w:lineRule="atLeast"/>
              <w:jc w:val="both"/>
              <w:rPr>
                <w:rFonts w:ascii="Arial" w:hAnsi="Arial" w:cs="Arial"/>
                <w:i/>
                <w:iCs/>
                <w:color w:val="000000"/>
              </w:rPr>
            </w:pPr>
            <w:r w:rsidRPr="00EA0CFB">
              <w:rPr>
                <w:rFonts w:ascii="Arial" w:hAnsi="Arial" w:cs="Arial"/>
                <w:i/>
                <w:iCs/>
                <w:color w:val="000000"/>
              </w:rPr>
              <w:t xml:space="preserve">(Рекомендации ВОЗ 24-27. Более подробную информацию см. также в Клиническом справочнике ВОЗ, с. 67–83). </w:t>
            </w:r>
          </w:p>
        </w:tc>
      </w:tr>
    </w:tbl>
    <w:p w14:paraId="300B74CA" w14:textId="4471588C" w:rsidR="00D41023" w:rsidRDefault="00D41023" w:rsidP="00EA0CFB">
      <w:pPr>
        <w:ind w:firstLine="708"/>
        <w:jc w:val="both"/>
        <w:rPr>
          <w:rFonts w:ascii="Arial" w:hAnsi="Arial" w:cs="Arial"/>
        </w:rPr>
      </w:pPr>
    </w:p>
    <w:p w14:paraId="4B5ECCC6" w14:textId="77777777" w:rsidR="002A699B" w:rsidRDefault="002A699B" w:rsidP="00EA0CFB">
      <w:pPr>
        <w:ind w:firstLine="708"/>
        <w:jc w:val="both"/>
        <w:rPr>
          <w:rFonts w:ascii="Arial" w:hAnsi="Arial" w:cs="Arial"/>
        </w:rPr>
      </w:pPr>
    </w:p>
    <w:p w14:paraId="161EDFDF" w14:textId="77777777" w:rsidR="00D41023" w:rsidRPr="00EA0CFB" w:rsidRDefault="00D41023" w:rsidP="00EA0CFB">
      <w:pPr>
        <w:shd w:val="clear" w:color="auto" w:fill="DEEAF6" w:themeFill="accent5" w:themeFillTint="33"/>
        <w:jc w:val="both"/>
        <w:rPr>
          <w:rFonts w:ascii="Arial" w:hAnsi="Arial" w:cs="Arial"/>
        </w:rPr>
      </w:pPr>
      <w:r w:rsidRPr="00EA0CFB">
        <w:rPr>
          <w:rFonts w:ascii="Arial" w:hAnsi="Arial" w:cs="Arial"/>
          <w:b/>
          <w:bCs/>
          <w:color w:val="000000"/>
        </w:rPr>
        <w:t>БАЗОВАЯ УСЛУГА: 6.</w:t>
      </w:r>
      <w:r w:rsidRPr="00EA0CFB">
        <w:rPr>
          <w:rFonts w:ascii="Arial" w:hAnsi="Arial" w:cs="Arial"/>
          <w:color w:val="000000"/>
        </w:rPr>
        <w:t xml:space="preserve"> </w:t>
      </w:r>
      <w:r w:rsidRPr="00EA0CFB">
        <w:rPr>
          <w:rFonts w:ascii="Arial" w:hAnsi="Arial" w:cs="Arial"/>
          <w:b/>
          <w:bCs/>
          <w:color w:val="000000"/>
        </w:rPr>
        <w:t>ДОКУМЕНТАЦИЯ (СУДЕБНО-МЕДИЦИНСКАЯ)</w:t>
      </w:r>
    </w:p>
    <w:p w14:paraId="2736D64F" w14:textId="77777777" w:rsidR="002A699B" w:rsidRDefault="002A699B" w:rsidP="00EA0CFB">
      <w:pPr>
        <w:autoSpaceDE w:val="0"/>
        <w:autoSpaceDN w:val="0"/>
        <w:adjustRightInd w:val="0"/>
        <w:spacing w:line="161" w:lineRule="atLeast"/>
        <w:jc w:val="both"/>
        <w:rPr>
          <w:rFonts w:ascii="Arial" w:hAnsi="Arial" w:cs="Arial"/>
          <w:color w:val="000000"/>
        </w:rPr>
      </w:pPr>
    </w:p>
    <w:p w14:paraId="5CDE4DF6" w14:textId="0EE2A093"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Поставщики медико-санитарных услуг несут профессиональную ответственность за фиксирование всех подробностей консультаций с пациенткой. Записи должны отражать то, что сказала пациентка своими собственными словами, и то, что увидел и выполнил провайдер медико-санитарных услуг. В случаях насилия крайне важно вести во время обследования точные и полные записи, поскольку медицинские записи могут </w:t>
      </w:r>
      <w:r w:rsidRPr="00EA0CFB">
        <w:rPr>
          <w:rFonts w:ascii="Arial" w:hAnsi="Arial" w:cs="Arial"/>
          <w:color w:val="000000"/>
        </w:rPr>
        <w:lastRenderedPageBreak/>
        <w:t xml:space="preserve">использоваться в суде в качестве доказательства. Если женщина дает согласие на судебно-медицинское освидетельствование, может возникнуть необходимость пригласить зарегистрированного или официального судмедэксперта. </w:t>
      </w:r>
    </w:p>
    <w:p w14:paraId="5AE824F5" w14:textId="77777777" w:rsidR="00D41023" w:rsidRPr="00EA0CFB" w:rsidRDefault="00D41023" w:rsidP="00EA0CFB">
      <w:pPr>
        <w:jc w:val="both"/>
        <w:rPr>
          <w:rFonts w:ascii="Arial" w:hAnsi="Arial" w:cs="Arial"/>
          <w:color w:val="000000"/>
        </w:rPr>
      </w:pPr>
      <w:r w:rsidRPr="00EA0CFB">
        <w:rPr>
          <w:rFonts w:ascii="Arial" w:hAnsi="Arial" w:cs="Arial"/>
          <w:color w:val="000000"/>
        </w:rPr>
        <w:t>Дополнительные рекомендации см. в руководстве ВОЗ 2003 г. по оказанию медико-правовой помощи жертвам сексуального насилия. Данное руководство дополнено базовой услугой в области правосудия и охраны правопорядка номер 3: Расследование, подробно описанной в модуле «Правосудие и охрана правопорядка». См. в частности: 3.3 «Соответствующая информация и доказательства, собранные у жертв/потерпевших и свидетелей» и 3.4 «Проведение тщательного расследования».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6563"/>
      </w:tblGrid>
      <w:tr w:rsidR="00D41023" w:rsidRPr="00EA0CFB" w14:paraId="445D3C0B" w14:textId="77777777" w:rsidTr="00A70C6A">
        <w:trPr>
          <w:trHeight w:val="43"/>
        </w:trPr>
        <w:tc>
          <w:tcPr>
            <w:tcW w:w="2797" w:type="dxa"/>
            <w:shd w:val="clear" w:color="auto" w:fill="DEEAF6" w:themeFill="accent5" w:themeFillTint="33"/>
          </w:tcPr>
          <w:p w14:paraId="789FEA88" w14:textId="77777777" w:rsidR="00D41023" w:rsidRPr="00EA0CFB" w:rsidRDefault="00D41023" w:rsidP="00EA0CFB">
            <w:pPr>
              <w:autoSpaceDE w:val="0"/>
              <w:autoSpaceDN w:val="0"/>
              <w:adjustRightInd w:val="0"/>
              <w:jc w:val="both"/>
              <w:rPr>
                <w:rFonts w:ascii="Arial" w:hAnsi="Arial" w:cs="Arial"/>
                <w:color w:val="000000"/>
              </w:rPr>
            </w:pPr>
            <w:r w:rsidRPr="00EA0CFB">
              <w:rPr>
                <w:rFonts w:ascii="Arial" w:hAnsi="Arial" w:cs="Arial"/>
                <w:b/>
                <w:bCs/>
                <w:color w:val="000000"/>
              </w:rPr>
              <w:t>ОСНОВНЫЕ ЭЛЕМЕНТЫ</w:t>
            </w:r>
          </w:p>
        </w:tc>
        <w:tc>
          <w:tcPr>
            <w:tcW w:w="6563" w:type="dxa"/>
            <w:shd w:val="clear" w:color="auto" w:fill="DEEAF6" w:themeFill="accent5" w:themeFillTint="33"/>
          </w:tcPr>
          <w:p w14:paraId="29F558D2" w14:textId="31519050" w:rsidR="00D41023" w:rsidRPr="00EA0CFB" w:rsidRDefault="007A1B34" w:rsidP="00EA0CFB">
            <w:pPr>
              <w:autoSpaceDE w:val="0"/>
              <w:autoSpaceDN w:val="0"/>
              <w:adjustRightInd w:val="0"/>
              <w:jc w:val="both"/>
              <w:rPr>
                <w:rFonts w:ascii="Arial" w:hAnsi="Arial" w:cs="Arial"/>
                <w:color w:val="000000"/>
              </w:rPr>
            </w:pPr>
            <w:r w:rsidRPr="00EA0CFB">
              <w:rPr>
                <w:rFonts w:ascii="Arial" w:hAnsi="Arial" w:cs="Arial"/>
                <w:b/>
                <w:bCs/>
                <w:color w:val="000000"/>
              </w:rPr>
              <w:t>ЧТО НЕОБХОДИМО ДЕЛАТЬ/РУКОВОДЯЩИЕ ПОЛОЖЕНИЯ</w:t>
            </w:r>
          </w:p>
        </w:tc>
      </w:tr>
      <w:tr w:rsidR="00D41023" w:rsidRPr="00EA0CFB" w14:paraId="1111F86F" w14:textId="77777777" w:rsidTr="00A70C6A">
        <w:trPr>
          <w:trHeight w:val="769"/>
        </w:trPr>
        <w:tc>
          <w:tcPr>
            <w:tcW w:w="2797" w:type="dxa"/>
          </w:tcPr>
          <w:p w14:paraId="47D53DF9"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6.1 Полное и точное документирование </w:t>
            </w:r>
          </w:p>
        </w:tc>
        <w:tc>
          <w:tcPr>
            <w:tcW w:w="6563" w:type="dxa"/>
          </w:tcPr>
          <w:p w14:paraId="5AB75A57" w14:textId="77777777" w:rsidR="00D41023" w:rsidRPr="00EA0CFB" w:rsidRDefault="00D41023" w:rsidP="00EA0CFB">
            <w:pPr>
              <w:pStyle w:val="af"/>
              <w:jc w:val="both"/>
              <w:rPr>
                <w:rFonts w:ascii="Arial" w:hAnsi="Arial" w:cs="Arial"/>
              </w:rPr>
            </w:pPr>
            <w:r w:rsidRPr="00EA0CFB">
              <w:rPr>
                <w:rFonts w:ascii="Arial" w:hAnsi="Arial" w:cs="Arial"/>
              </w:rPr>
              <w:t xml:space="preserve">• Документировать в медицинских записях любые жалобы, симптомы и признаки, в том числе описание травм потерпевшей. </w:t>
            </w:r>
          </w:p>
          <w:p w14:paraId="47119020" w14:textId="77777777" w:rsidR="00D41023" w:rsidRPr="00EA0CFB" w:rsidRDefault="00D41023" w:rsidP="00EA0CFB">
            <w:pPr>
              <w:pStyle w:val="af"/>
              <w:jc w:val="both"/>
              <w:rPr>
                <w:rFonts w:ascii="Arial" w:hAnsi="Arial" w:cs="Arial"/>
              </w:rPr>
            </w:pPr>
            <w:r w:rsidRPr="00EA0CFB">
              <w:rPr>
                <w:rFonts w:ascii="Arial" w:hAnsi="Arial" w:cs="Arial"/>
              </w:rPr>
              <w:t xml:space="preserve">• Может быть целесообразным указать причину, в том числе предполагаемую, этих травм или других состояний с указанием лица, нанесшего травмы </w:t>
            </w:r>
          </w:p>
          <w:p w14:paraId="07D2F146" w14:textId="77777777" w:rsidR="00D41023" w:rsidRPr="00EA0CFB" w:rsidRDefault="00D41023" w:rsidP="00EA0CFB">
            <w:pPr>
              <w:pStyle w:val="af"/>
              <w:jc w:val="both"/>
              <w:rPr>
                <w:rFonts w:ascii="Arial" w:hAnsi="Arial" w:cs="Arial"/>
              </w:rPr>
            </w:pPr>
            <w:r w:rsidRPr="00EA0CFB">
              <w:rPr>
                <w:rFonts w:ascii="Arial" w:hAnsi="Arial" w:cs="Arial"/>
              </w:rPr>
              <w:t xml:space="preserve">• Получить у женщины разрешение записать данную информацию в ее медицинской карте </w:t>
            </w:r>
          </w:p>
          <w:p w14:paraId="427EAF25" w14:textId="7DC8634C" w:rsidR="002A699B" w:rsidRPr="00EA0CFB" w:rsidRDefault="00D41023" w:rsidP="002A699B">
            <w:pPr>
              <w:pStyle w:val="af"/>
              <w:jc w:val="both"/>
              <w:rPr>
                <w:rFonts w:ascii="Arial" w:hAnsi="Arial" w:cs="Arial"/>
              </w:rPr>
            </w:pPr>
            <w:r w:rsidRPr="00EA0CFB">
              <w:rPr>
                <w:rFonts w:ascii="Arial" w:hAnsi="Arial" w:cs="Arial"/>
              </w:rPr>
              <w:t xml:space="preserve">• Выполнять ее пожелания. </w:t>
            </w:r>
          </w:p>
        </w:tc>
      </w:tr>
      <w:tr w:rsidR="00D41023" w:rsidRPr="00EA0CFB" w14:paraId="3F6FF57D" w14:textId="77777777" w:rsidTr="00A70C6A">
        <w:trPr>
          <w:trHeight w:val="474"/>
        </w:trPr>
        <w:tc>
          <w:tcPr>
            <w:tcW w:w="2797" w:type="dxa"/>
          </w:tcPr>
          <w:p w14:paraId="79747391"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6.2 Сбор и документирование судебно- медицинских образцов </w:t>
            </w:r>
          </w:p>
        </w:tc>
        <w:tc>
          <w:tcPr>
            <w:tcW w:w="6563" w:type="dxa"/>
          </w:tcPr>
          <w:p w14:paraId="03827931" w14:textId="77777777" w:rsidR="00D41023" w:rsidRPr="00EA0CFB" w:rsidRDefault="00D41023"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Если женщина дала согласие на сбор судебно-медицинских доказательств, очень важно соблюдать порядок передачи и хранения доказательств и четко их помечать. </w:t>
            </w:r>
          </w:p>
        </w:tc>
      </w:tr>
      <w:tr w:rsidR="00D41023" w:rsidRPr="00EA0CFB" w14:paraId="472C97CA" w14:textId="77777777" w:rsidTr="00A70C6A">
        <w:trPr>
          <w:trHeight w:val="584"/>
        </w:trPr>
        <w:tc>
          <w:tcPr>
            <w:tcW w:w="2797" w:type="dxa"/>
          </w:tcPr>
          <w:p w14:paraId="45298816" w14:textId="77777777" w:rsidR="00D41023" w:rsidRPr="00EA0CFB" w:rsidRDefault="00D41023"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6.3 Предоставление письменных свидетельств и явка в суд </w:t>
            </w:r>
          </w:p>
        </w:tc>
        <w:tc>
          <w:tcPr>
            <w:tcW w:w="6563" w:type="dxa"/>
          </w:tcPr>
          <w:p w14:paraId="65569F5D" w14:textId="0B964935" w:rsidR="002A699B" w:rsidRPr="00EA0CFB" w:rsidRDefault="00D41023" w:rsidP="002A699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Провайдеры медико-санитарных услуг должны быть знакомы с системой правосудия; знать, как правильно оформлять показания; как минимум, точно и полно документировать травмы; осуществлять качественные клинические наблюдения и тщательно выполнять сбор проб у жертв, если они решат обратиться в суд.</w:t>
            </w:r>
          </w:p>
        </w:tc>
      </w:tr>
    </w:tbl>
    <w:p w14:paraId="03F52624" w14:textId="4F3F1F20" w:rsidR="00D41023" w:rsidRDefault="00D41023" w:rsidP="00EA0CFB">
      <w:pPr>
        <w:jc w:val="both"/>
        <w:rPr>
          <w:rFonts w:ascii="Arial" w:hAnsi="Arial" w:cs="Arial"/>
        </w:rPr>
      </w:pPr>
    </w:p>
    <w:p w14:paraId="6142BEC3" w14:textId="3277CA6E" w:rsidR="00F1599A" w:rsidRPr="00EA0CFB" w:rsidRDefault="005E0142" w:rsidP="00EA0CFB">
      <w:pPr>
        <w:shd w:val="clear" w:color="auto" w:fill="DEEAF6" w:themeFill="accent5" w:themeFillTint="33"/>
        <w:ind w:firstLine="708"/>
        <w:jc w:val="both"/>
        <w:rPr>
          <w:rFonts w:ascii="Arial" w:hAnsi="Arial" w:cs="Arial"/>
          <w:b/>
          <w:bCs/>
        </w:rPr>
      </w:pPr>
      <w:bookmarkStart w:id="0" w:name="_Hlk83455308"/>
      <w:r w:rsidRPr="00CE74BA">
        <w:rPr>
          <w:rStyle w:val="A01"/>
          <w:rFonts w:ascii="Arial" w:hAnsi="Arial" w:cs="Arial"/>
          <w:sz w:val="24"/>
          <w:szCs w:val="24"/>
        </w:rPr>
        <w:t xml:space="preserve">ПАКЕТ БАЗОВЫХ УСЛУГ ДЛЯ ЖЕНЩИН И ДЕВОЧЕК, ПОДВЕРГШИХСЯ НАСИЛИЮ </w:t>
      </w:r>
      <w:r w:rsidR="00F1599A" w:rsidRPr="00EA0CFB">
        <w:rPr>
          <w:rFonts w:ascii="Arial" w:hAnsi="Arial" w:cs="Arial"/>
          <w:b/>
          <w:bCs/>
        </w:rPr>
        <w:t>В СФЕРЕ ПРАВОСУДИЯ И ОХРАН</w:t>
      </w:r>
      <w:r>
        <w:rPr>
          <w:rFonts w:ascii="Arial" w:hAnsi="Arial" w:cs="Arial"/>
          <w:b/>
          <w:bCs/>
        </w:rPr>
        <w:t>Ы ПРАВО</w:t>
      </w:r>
      <w:r w:rsidR="00F1599A" w:rsidRPr="00EA0CFB">
        <w:rPr>
          <w:rFonts w:ascii="Arial" w:hAnsi="Arial" w:cs="Arial"/>
          <w:b/>
          <w:bCs/>
        </w:rPr>
        <w:t>ПОРЯДКА</w:t>
      </w:r>
    </w:p>
    <w:p w14:paraId="31DEED3B" w14:textId="06037F81" w:rsidR="00657029" w:rsidRPr="00EA0CFB" w:rsidRDefault="00657029" w:rsidP="00EA0CFB">
      <w:pPr>
        <w:pStyle w:val="Pa71"/>
        <w:spacing w:after="120"/>
        <w:jc w:val="both"/>
        <w:rPr>
          <w:color w:val="000000"/>
          <w:sz w:val="22"/>
          <w:szCs w:val="22"/>
        </w:rPr>
      </w:pPr>
    </w:p>
    <w:p w14:paraId="650D1333" w14:textId="2E647E3D" w:rsidR="00F1599A" w:rsidRPr="00EA0CFB" w:rsidRDefault="00F1599A" w:rsidP="00EA0CFB">
      <w:pPr>
        <w:pStyle w:val="Pa71"/>
        <w:spacing w:after="120"/>
        <w:jc w:val="both"/>
        <w:rPr>
          <w:color w:val="000000"/>
          <w:sz w:val="22"/>
          <w:szCs w:val="22"/>
        </w:rPr>
      </w:pPr>
      <w:r w:rsidRPr="00EA0CFB">
        <w:rPr>
          <w:color w:val="000000"/>
          <w:sz w:val="22"/>
          <w:szCs w:val="22"/>
        </w:rPr>
        <w:t>Базовые услуги в области правосудия и ох</w:t>
      </w:r>
      <w:r w:rsidRPr="00EA0CFB">
        <w:rPr>
          <w:color w:val="000000"/>
          <w:sz w:val="22"/>
          <w:szCs w:val="22"/>
        </w:rPr>
        <w:softHyphen/>
        <w:t>раны правопорядка охватывают все аспекты взаимодействия жертв и потерпевших с правоох</w:t>
      </w:r>
      <w:r w:rsidRPr="00EA0CFB">
        <w:rPr>
          <w:color w:val="000000"/>
          <w:sz w:val="22"/>
          <w:szCs w:val="22"/>
        </w:rPr>
        <w:softHyphen/>
        <w:t>ранительными органами и системой правосудия — от подачи заявления или первичного контакта до обеспечения надлежащих средств правовой защиты. Эти услуги сгруппированы в соответствии с основными этапами системы правосудия.</w:t>
      </w:r>
    </w:p>
    <w:p w14:paraId="6AAFAD4A" w14:textId="4C9BCB05" w:rsidR="00F1599A" w:rsidRPr="00EA0CFB" w:rsidRDefault="00F1599A" w:rsidP="00EA0CFB">
      <w:pPr>
        <w:pStyle w:val="Default"/>
        <w:jc w:val="both"/>
        <w:rPr>
          <w:b/>
          <w:bCs/>
          <w:sz w:val="22"/>
          <w:szCs w:val="22"/>
        </w:rPr>
      </w:pPr>
      <w:r w:rsidRPr="00EA0CFB">
        <w:rPr>
          <w:b/>
          <w:bCs/>
          <w:sz w:val="22"/>
          <w:szCs w:val="22"/>
        </w:rPr>
        <w:t>Рисунок. Непрерывный процесс взаимодействия жертв и потерпевших с правоох</w:t>
      </w:r>
      <w:r w:rsidRPr="00EA0CFB">
        <w:rPr>
          <w:b/>
          <w:bCs/>
          <w:sz w:val="22"/>
          <w:szCs w:val="22"/>
        </w:rPr>
        <w:softHyphen/>
        <w:t>ранительными органами и системой правосудия</w:t>
      </w:r>
    </w:p>
    <w:p w14:paraId="7097CF1D" w14:textId="77777777" w:rsidR="00F1599A" w:rsidRPr="00EA0CFB" w:rsidRDefault="00F1599A" w:rsidP="00EA0CFB">
      <w:pPr>
        <w:pStyle w:val="Default"/>
        <w:jc w:val="both"/>
        <w:rPr>
          <w:b/>
          <w:bCs/>
        </w:rPr>
      </w:pPr>
    </w:p>
    <w:p w14:paraId="6EC44C67" w14:textId="77777777" w:rsidR="00F1599A" w:rsidRPr="00EA0CFB" w:rsidRDefault="00F1599A" w:rsidP="00EA0CFB">
      <w:pPr>
        <w:pStyle w:val="Pa71"/>
        <w:spacing w:after="120"/>
        <w:jc w:val="both"/>
        <w:rPr>
          <w:color w:val="000000"/>
          <w:sz w:val="19"/>
          <w:szCs w:val="19"/>
        </w:rPr>
      </w:pPr>
      <w:r w:rsidRPr="00EA0CFB">
        <w:rPr>
          <w:noProof/>
          <w:color w:val="000000"/>
          <w:sz w:val="19"/>
          <w:szCs w:val="19"/>
        </w:rPr>
        <w:lastRenderedPageBreak/>
        <w:drawing>
          <wp:inline distT="0" distB="0" distL="0" distR="0" wp14:anchorId="0D380328" wp14:editId="554DF0AC">
            <wp:extent cx="5486400" cy="2984500"/>
            <wp:effectExtent l="0" t="0" r="0" b="635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3D2D43B" w14:textId="77777777" w:rsidR="00F1599A" w:rsidRPr="00EA0CFB" w:rsidRDefault="00F1599A" w:rsidP="00EA0CFB">
      <w:pPr>
        <w:autoSpaceDE w:val="0"/>
        <w:autoSpaceDN w:val="0"/>
        <w:adjustRightInd w:val="0"/>
        <w:jc w:val="both"/>
        <w:rPr>
          <w:rFonts w:ascii="Arial" w:hAnsi="Arial" w:cs="Arial"/>
          <w:b/>
          <w:bCs/>
          <w:color w:val="000000"/>
        </w:rPr>
      </w:pPr>
      <w:r w:rsidRPr="00EA0CFB">
        <w:rPr>
          <w:rFonts w:ascii="Arial" w:hAnsi="Arial" w:cs="Arial"/>
          <w:color w:val="000000"/>
        </w:rPr>
        <w:t xml:space="preserve">С учетом безопасности и поддержки жертв насилия также важны такие услуги, которые должны быть доступны в рамках всей системы правосудия – </w:t>
      </w:r>
      <w:r w:rsidRPr="00EA0CFB">
        <w:rPr>
          <w:rFonts w:ascii="Arial" w:hAnsi="Arial" w:cs="Arial"/>
          <w:b/>
          <w:bCs/>
          <w:color w:val="000000"/>
        </w:rPr>
        <w:t>это защита, поддержка, передача информа</w:t>
      </w:r>
      <w:r w:rsidRPr="00EA0CFB">
        <w:rPr>
          <w:rFonts w:ascii="Arial" w:hAnsi="Arial" w:cs="Arial"/>
          <w:b/>
          <w:bCs/>
          <w:color w:val="000000"/>
        </w:rPr>
        <w:softHyphen/>
        <w:t>ции и координация сектора правосудия.</w:t>
      </w:r>
    </w:p>
    <w:p w14:paraId="0A24C2C3" w14:textId="77777777" w:rsidR="00F1599A" w:rsidRPr="00EA0CFB" w:rsidRDefault="00F1599A" w:rsidP="00EA0CFB">
      <w:pPr>
        <w:pStyle w:val="ac"/>
        <w:spacing w:before="120" w:after="120" w:line="240" w:lineRule="auto"/>
        <w:ind w:left="0"/>
        <w:contextualSpacing w:val="0"/>
        <w:jc w:val="both"/>
        <w:rPr>
          <w:rFonts w:ascii="Arial" w:hAnsi="Arial" w:cs="Arial"/>
          <w:sz w:val="24"/>
          <w:szCs w:val="24"/>
        </w:rPr>
      </w:pPr>
      <w:r w:rsidRPr="00EA0CFB">
        <w:rPr>
          <w:rFonts w:ascii="Arial" w:hAnsi="Arial" w:cs="Arial"/>
          <w:noProof/>
          <w:sz w:val="24"/>
          <w:szCs w:val="24"/>
        </w:rPr>
        <w:drawing>
          <wp:inline distT="0" distB="0" distL="0" distR="0" wp14:anchorId="3212E544" wp14:editId="7ED82293">
            <wp:extent cx="5486400" cy="1857737"/>
            <wp:effectExtent l="0" t="0" r="19050" b="2857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9410D52" w14:textId="77777777" w:rsidR="001B7D51" w:rsidRDefault="001B7D51" w:rsidP="001B7D51">
      <w:pPr>
        <w:autoSpaceDE w:val="0"/>
        <w:autoSpaceDN w:val="0"/>
        <w:adjustRightInd w:val="0"/>
        <w:jc w:val="both"/>
        <w:rPr>
          <w:rFonts w:ascii="Arial" w:hAnsi="Arial" w:cs="Arial"/>
          <w:b/>
          <w:bCs/>
          <w:color w:val="000000"/>
        </w:rPr>
      </w:pPr>
    </w:p>
    <w:p w14:paraId="7DED38D2" w14:textId="6BC1149F" w:rsidR="00704B26" w:rsidRPr="00EA0CFB" w:rsidRDefault="00704B26" w:rsidP="001B7D51">
      <w:pPr>
        <w:shd w:val="clear" w:color="auto" w:fill="DEEAF6" w:themeFill="accent5" w:themeFillTint="33"/>
        <w:autoSpaceDE w:val="0"/>
        <w:autoSpaceDN w:val="0"/>
        <w:adjustRightInd w:val="0"/>
        <w:jc w:val="both"/>
        <w:rPr>
          <w:rFonts w:ascii="Arial" w:hAnsi="Arial" w:cs="Arial"/>
          <w:b/>
          <w:bCs/>
          <w:color w:val="000000"/>
        </w:rPr>
      </w:pPr>
      <w:r w:rsidRPr="00EA0CFB">
        <w:rPr>
          <w:rFonts w:ascii="Arial" w:hAnsi="Arial" w:cs="Arial"/>
          <w:b/>
          <w:bCs/>
          <w:color w:val="000000"/>
        </w:rPr>
        <w:t xml:space="preserve">БАЗОВАЯ УСЛУГА: 1. ПРЕДОТВРАЩЕНИЕ </w:t>
      </w:r>
    </w:p>
    <w:p w14:paraId="14E1B284" w14:textId="77777777" w:rsidR="0043586C"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Важно, чтобы </w:t>
      </w:r>
      <w:r w:rsidR="00034A86" w:rsidRPr="00EA0CFB">
        <w:rPr>
          <w:rFonts w:ascii="Arial" w:hAnsi="Arial" w:cs="Arial"/>
          <w:color w:val="000000"/>
        </w:rPr>
        <w:t>поставщики</w:t>
      </w:r>
      <w:r w:rsidRPr="00EA0CFB">
        <w:rPr>
          <w:rFonts w:ascii="Arial" w:hAnsi="Arial" w:cs="Arial"/>
          <w:color w:val="000000"/>
        </w:rPr>
        <w:t xml:space="preserve"> услуг правосудия </w:t>
      </w:r>
      <w:r w:rsidR="00D603B2" w:rsidRPr="00EA0CFB">
        <w:rPr>
          <w:rFonts w:ascii="Arial" w:hAnsi="Arial" w:cs="Arial"/>
          <w:color w:val="000000"/>
        </w:rPr>
        <w:t>постоянно</w:t>
      </w:r>
      <w:r w:rsidRPr="00EA0CFB">
        <w:rPr>
          <w:rFonts w:ascii="Arial" w:hAnsi="Arial" w:cs="Arial"/>
          <w:color w:val="000000"/>
        </w:rPr>
        <w:t xml:space="preserve"> содействовали инициативам и организациям, стремящимся добиться равенства женщин, повышали уровень информированности общественности о насилии в отношении женщин, его причинах и последствиях для женщин, их семей и сообщества, а также наказании, которое понесут виновные, и обеспечивали доступ к информации об услугах и способах их предоставления. Развитие и продвижение </w:t>
      </w:r>
      <w:r w:rsidR="0043586C" w:rsidRPr="00EA0CFB">
        <w:rPr>
          <w:rFonts w:ascii="Arial" w:hAnsi="Arial" w:cs="Arial"/>
          <w:color w:val="000000"/>
        </w:rPr>
        <w:t xml:space="preserve">в различных госструктурах и других организациях </w:t>
      </w:r>
      <w:r w:rsidRPr="00EA0CFB">
        <w:rPr>
          <w:rFonts w:ascii="Arial" w:hAnsi="Arial" w:cs="Arial"/>
          <w:color w:val="000000"/>
        </w:rPr>
        <w:t>культуры, основанной на достижении гендерного равенства, учете гендерных аспектов и предоставлении услуг имеет решающее значение для предотвращения насилия.</w:t>
      </w:r>
      <w:r w:rsidR="0043586C" w:rsidRPr="00EA0CFB">
        <w:rPr>
          <w:rFonts w:ascii="Arial" w:hAnsi="Arial" w:cs="Arial"/>
          <w:color w:val="000000"/>
        </w:rPr>
        <w:t xml:space="preserve"> </w:t>
      </w:r>
    </w:p>
    <w:p w14:paraId="269AC44C" w14:textId="1ACE9611" w:rsidR="0043586C" w:rsidRPr="00EA0CFB" w:rsidRDefault="0043586C" w:rsidP="00EA0CFB">
      <w:pPr>
        <w:autoSpaceDE w:val="0"/>
        <w:autoSpaceDN w:val="0"/>
        <w:adjustRightInd w:val="0"/>
        <w:jc w:val="both"/>
        <w:rPr>
          <w:rFonts w:ascii="Arial" w:hAnsi="Arial" w:cs="Arial"/>
          <w:i/>
          <w:iCs/>
          <w:color w:val="000000"/>
        </w:rPr>
      </w:pPr>
      <w:r w:rsidRPr="00EA0CFB">
        <w:rPr>
          <w:rFonts w:ascii="Arial" w:hAnsi="Arial" w:cs="Arial"/>
          <w:i/>
          <w:iCs/>
          <w:color w:val="000000"/>
        </w:rPr>
        <w:t>Данная услуга касается деятельности</w:t>
      </w:r>
      <w:r w:rsidR="00E536CF" w:rsidRPr="00EA0CFB">
        <w:rPr>
          <w:rFonts w:ascii="Arial" w:hAnsi="Arial" w:cs="Arial"/>
          <w:i/>
          <w:iCs/>
          <w:color w:val="000000"/>
        </w:rPr>
        <w:t xml:space="preserve"> всех ключевых </w:t>
      </w:r>
      <w:proofErr w:type="gramStart"/>
      <w:r w:rsidR="00E536CF" w:rsidRPr="00EA0CFB">
        <w:rPr>
          <w:rFonts w:ascii="Arial" w:hAnsi="Arial" w:cs="Arial"/>
          <w:i/>
          <w:iCs/>
          <w:color w:val="000000"/>
        </w:rPr>
        <w:t xml:space="preserve">партнеров </w:t>
      </w:r>
      <w:r w:rsidRPr="00EA0CFB">
        <w:rPr>
          <w:rFonts w:ascii="Arial" w:hAnsi="Arial" w:cs="Arial"/>
          <w:i/>
          <w:iCs/>
          <w:color w:val="000000"/>
        </w:rPr>
        <w:t xml:space="preserve"> </w:t>
      </w:r>
      <w:r w:rsidR="00E536CF" w:rsidRPr="00EA0CFB">
        <w:rPr>
          <w:rFonts w:ascii="Arial" w:hAnsi="Arial" w:cs="Arial"/>
          <w:i/>
          <w:iCs/>
          <w:color w:val="000000"/>
        </w:rPr>
        <w:t>в</w:t>
      </w:r>
      <w:proofErr w:type="gramEnd"/>
      <w:r w:rsidR="00E536CF" w:rsidRPr="00EA0CFB">
        <w:rPr>
          <w:rFonts w:ascii="Arial" w:hAnsi="Arial" w:cs="Arial"/>
          <w:i/>
          <w:iCs/>
          <w:color w:val="000000"/>
        </w:rPr>
        <w:t xml:space="preserve"> сфере насилия в отношении женин и девочек: </w:t>
      </w:r>
      <w:r w:rsidRPr="00EA0CFB">
        <w:rPr>
          <w:rFonts w:ascii="Arial" w:hAnsi="Arial" w:cs="Arial"/>
          <w:i/>
          <w:iCs/>
          <w:color w:val="000000"/>
        </w:rPr>
        <w:t xml:space="preserve">Министерства внутренних дел РТ, Министерства юстиции РТ, </w:t>
      </w:r>
      <w:r w:rsidR="00D05AC9" w:rsidRPr="00EA0CFB">
        <w:rPr>
          <w:rFonts w:ascii="Arial" w:hAnsi="Arial" w:cs="Arial"/>
          <w:i/>
          <w:iCs/>
          <w:color w:val="000000"/>
        </w:rPr>
        <w:t>Верховного суда РТ, Генеральной прокуратуры РТ, служб бесплатной юридической помощи и других структур.</w:t>
      </w:r>
    </w:p>
    <w:p w14:paraId="10A9D763" w14:textId="1A696876" w:rsidR="00704B26" w:rsidRPr="00EA0CFB" w:rsidRDefault="00704B26" w:rsidP="00EA0CFB">
      <w:pPr>
        <w:autoSpaceDE w:val="0"/>
        <w:autoSpaceDN w:val="0"/>
        <w:adjustRightInd w:val="0"/>
        <w:jc w:val="both"/>
        <w:rPr>
          <w:rFonts w:ascii="Arial" w:hAnsi="Arial" w:cs="Arial"/>
          <w:b/>
          <w:bCs/>
          <w:color w:val="000000"/>
        </w:rPr>
      </w:pPr>
    </w:p>
    <w:tbl>
      <w:tblPr>
        <w:tblW w:w="9321" w:type="dxa"/>
        <w:tblInd w:w="172" w:type="dxa"/>
        <w:tblBorders>
          <w:top w:val="nil"/>
          <w:left w:val="nil"/>
          <w:bottom w:val="nil"/>
          <w:right w:val="nil"/>
        </w:tblBorders>
        <w:tblLayout w:type="fixed"/>
        <w:tblLook w:val="0000" w:firstRow="0" w:lastRow="0" w:firstColumn="0" w:lastColumn="0" w:noHBand="0" w:noVBand="0"/>
      </w:tblPr>
      <w:tblGrid>
        <w:gridCol w:w="2800"/>
        <w:gridCol w:w="6521"/>
      </w:tblGrid>
      <w:tr w:rsidR="00704B26" w:rsidRPr="00EA0CFB" w14:paraId="11B3EDCB" w14:textId="77777777" w:rsidTr="00E536CF">
        <w:trPr>
          <w:trHeight w:val="414"/>
        </w:trPr>
        <w:tc>
          <w:tcPr>
            <w:tcW w:w="280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F69339D" w14:textId="2891403F" w:rsidR="00704B26" w:rsidRPr="00EA0CFB" w:rsidRDefault="00704B2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ОСНОВНЫЕ ЭЛЕМЕНТЫ </w:t>
            </w:r>
            <w:r w:rsidR="00E536CF" w:rsidRPr="00EA0CFB">
              <w:rPr>
                <w:rFonts w:ascii="Arial" w:hAnsi="Arial" w:cs="Arial"/>
                <w:b/>
                <w:bCs/>
                <w:color w:val="000000"/>
              </w:rPr>
              <w:t>УСЛУГИ</w:t>
            </w:r>
          </w:p>
        </w:tc>
        <w:tc>
          <w:tcPr>
            <w:tcW w:w="65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1EDFA9C" w14:textId="77777777" w:rsidR="00704B26" w:rsidRPr="00EA0CFB" w:rsidRDefault="00704B26" w:rsidP="00EA0CFB">
            <w:pPr>
              <w:autoSpaceDE w:val="0"/>
              <w:autoSpaceDN w:val="0"/>
              <w:adjustRightInd w:val="0"/>
              <w:spacing w:after="40" w:line="161" w:lineRule="atLeast"/>
              <w:jc w:val="both"/>
              <w:rPr>
                <w:rFonts w:ascii="Arial" w:hAnsi="Arial" w:cs="Arial"/>
              </w:rPr>
            </w:pPr>
            <w:r w:rsidRPr="00EA0CFB">
              <w:rPr>
                <w:rFonts w:ascii="Arial" w:hAnsi="Arial" w:cs="Arial"/>
                <w:b/>
                <w:bCs/>
                <w:color w:val="000000"/>
              </w:rPr>
              <w:t xml:space="preserve">РУКОВОДЯЩИЕ ПОЛОЖЕНИЯ </w:t>
            </w:r>
          </w:p>
        </w:tc>
      </w:tr>
      <w:tr w:rsidR="00704B26" w:rsidRPr="00EA0CFB" w14:paraId="5D4BCAF3" w14:textId="77777777" w:rsidTr="00E536CF">
        <w:trPr>
          <w:trHeight w:val="1823"/>
        </w:trPr>
        <w:tc>
          <w:tcPr>
            <w:tcW w:w="2800" w:type="dxa"/>
            <w:tcBorders>
              <w:top w:val="single" w:sz="4" w:space="0" w:color="auto"/>
              <w:left w:val="single" w:sz="4" w:space="0" w:color="auto"/>
              <w:bottom w:val="single" w:sz="4" w:space="0" w:color="auto"/>
              <w:right w:val="single" w:sz="4" w:space="0" w:color="auto"/>
            </w:tcBorders>
          </w:tcPr>
          <w:p w14:paraId="04385F07" w14:textId="7448210B" w:rsidR="00704B26" w:rsidRPr="00EA0CFB" w:rsidRDefault="00704B2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lastRenderedPageBreak/>
              <w:t xml:space="preserve">1.1 Поощрение и поддержка организаций и инициатив, стремящихся положить конец насилию и упрочить равенство женщин </w:t>
            </w:r>
          </w:p>
        </w:tc>
        <w:tc>
          <w:tcPr>
            <w:tcW w:w="6521" w:type="dxa"/>
            <w:tcBorders>
              <w:top w:val="single" w:sz="4" w:space="0" w:color="auto"/>
              <w:left w:val="single" w:sz="4" w:space="0" w:color="auto"/>
              <w:bottom w:val="single" w:sz="4" w:space="0" w:color="auto"/>
              <w:right w:val="single" w:sz="4" w:space="0" w:color="auto"/>
            </w:tcBorders>
          </w:tcPr>
          <w:p w14:paraId="01A24D83"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Налаживать отношения на основе долгосрочного сотрудничества и работать совместно с организациями, стремящимися положить конец насилию и упрочить равенство женщин: </w:t>
            </w:r>
          </w:p>
          <w:p w14:paraId="4A845662" w14:textId="77777777" w:rsidR="00704B26" w:rsidRPr="00EA0CFB" w:rsidRDefault="00704B26" w:rsidP="00EA0CFB">
            <w:pPr>
              <w:pStyle w:val="ac"/>
              <w:numPr>
                <w:ilvl w:val="1"/>
                <w:numId w:val="5"/>
              </w:numPr>
              <w:autoSpaceDE w:val="0"/>
              <w:autoSpaceDN w:val="0"/>
              <w:adjustRightInd w:val="0"/>
              <w:spacing w:after="40" w:line="161" w:lineRule="atLeast"/>
              <w:ind w:left="409"/>
              <w:jc w:val="both"/>
              <w:rPr>
                <w:rFonts w:ascii="Arial" w:eastAsiaTheme="minorHAnsi" w:hAnsi="Arial" w:cs="Arial"/>
                <w:color w:val="000000"/>
              </w:rPr>
            </w:pPr>
            <w:r w:rsidRPr="00EA0CFB">
              <w:rPr>
                <w:rFonts w:ascii="Arial" w:eastAsiaTheme="minorHAnsi" w:hAnsi="Arial" w:cs="Arial"/>
                <w:color w:val="000000"/>
              </w:rPr>
              <w:t xml:space="preserve">задействовать ключевые организации (такие как образовательные учреждения), определенные группы (например, женские, мужчин и мальчиков, родителей, детей и молодежи), а также средства массовой информации для пропаганды, а также принимать меры по снижению насилия в отношении женщин и девочек. </w:t>
            </w:r>
          </w:p>
          <w:p w14:paraId="51F2C57E"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Демонстрировать учет гендерных аспектов: </w:t>
            </w:r>
          </w:p>
          <w:p w14:paraId="698F5A8C" w14:textId="77777777" w:rsidR="00704B26" w:rsidRPr="00EA0CFB" w:rsidRDefault="00704B26" w:rsidP="00EA0CFB">
            <w:pPr>
              <w:pStyle w:val="ac"/>
              <w:numPr>
                <w:ilvl w:val="1"/>
                <w:numId w:val="6"/>
              </w:numPr>
              <w:autoSpaceDE w:val="0"/>
              <w:autoSpaceDN w:val="0"/>
              <w:adjustRightInd w:val="0"/>
              <w:spacing w:after="40" w:line="161" w:lineRule="atLeast"/>
              <w:ind w:left="409"/>
              <w:jc w:val="both"/>
              <w:rPr>
                <w:rFonts w:ascii="Arial" w:eastAsiaTheme="minorHAnsi" w:hAnsi="Arial" w:cs="Arial"/>
                <w:color w:val="000000"/>
              </w:rPr>
            </w:pPr>
            <w:r w:rsidRPr="00EA0CFB">
              <w:rPr>
                <w:rFonts w:ascii="Arial" w:eastAsiaTheme="minorHAnsi" w:hAnsi="Arial" w:cs="Arial"/>
                <w:color w:val="000000"/>
              </w:rPr>
              <w:t xml:space="preserve">учитывать влияние и последствия политики, процедур и практики на женщин и мужчин в организации и женщин, мужчин и детей в сообществе; </w:t>
            </w:r>
          </w:p>
          <w:p w14:paraId="3B919CA7" w14:textId="77777777" w:rsidR="00704B26" w:rsidRPr="00EA0CFB" w:rsidRDefault="00704B26" w:rsidP="00EA0CFB">
            <w:pPr>
              <w:pStyle w:val="ac"/>
              <w:numPr>
                <w:ilvl w:val="1"/>
                <w:numId w:val="6"/>
              </w:numPr>
              <w:autoSpaceDE w:val="0"/>
              <w:autoSpaceDN w:val="0"/>
              <w:adjustRightInd w:val="0"/>
              <w:spacing w:after="40" w:line="161" w:lineRule="atLeast"/>
              <w:ind w:left="409"/>
              <w:jc w:val="both"/>
              <w:rPr>
                <w:rFonts w:ascii="Arial" w:eastAsiaTheme="minorHAnsi" w:hAnsi="Arial" w:cs="Arial"/>
                <w:color w:val="000000"/>
              </w:rPr>
            </w:pPr>
            <w:r w:rsidRPr="00EA0CFB">
              <w:rPr>
                <w:rFonts w:ascii="Arial" w:eastAsiaTheme="minorHAnsi" w:hAnsi="Arial" w:cs="Arial"/>
                <w:color w:val="000000"/>
              </w:rPr>
              <w:t xml:space="preserve">усиливать преимущества учета гендерных аспектов в организациях и сообществе; </w:t>
            </w:r>
          </w:p>
          <w:p w14:paraId="5C338CCE" w14:textId="77777777" w:rsidR="00704B26" w:rsidRPr="00EA0CFB" w:rsidRDefault="00704B26" w:rsidP="00EA0CFB">
            <w:pPr>
              <w:pStyle w:val="ac"/>
              <w:numPr>
                <w:ilvl w:val="1"/>
                <w:numId w:val="6"/>
              </w:numPr>
              <w:autoSpaceDE w:val="0"/>
              <w:autoSpaceDN w:val="0"/>
              <w:adjustRightInd w:val="0"/>
              <w:spacing w:after="40" w:line="161" w:lineRule="atLeast"/>
              <w:ind w:left="409"/>
              <w:jc w:val="both"/>
              <w:rPr>
                <w:rFonts w:ascii="Arial" w:eastAsiaTheme="minorHAnsi" w:hAnsi="Arial" w:cs="Arial"/>
                <w:color w:val="000000"/>
              </w:rPr>
            </w:pPr>
            <w:r w:rsidRPr="00EA0CFB">
              <w:rPr>
                <w:rFonts w:ascii="Arial" w:eastAsiaTheme="minorHAnsi" w:hAnsi="Arial" w:cs="Arial"/>
                <w:color w:val="000000"/>
              </w:rPr>
              <w:t xml:space="preserve">демонстрировать, что женщины являются ценными сотрудниками системы правосудия и что вклад, который они вносят в организацию, имеет важное значение для оказания качественных услуг. </w:t>
            </w:r>
          </w:p>
          <w:p w14:paraId="40ADA862"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принятие политики нулевой терпимости в отношении насилия, совершаемого против любого лица, в том числе жертв/потерпевших от насилия в отношении женщин, и ее поддержку всеми сотрудниками организации: </w:t>
            </w:r>
          </w:p>
          <w:p w14:paraId="61218081" w14:textId="77777777" w:rsidR="00704B26" w:rsidRPr="00EA0CFB" w:rsidRDefault="00704B26" w:rsidP="00EA0CFB">
            <w:pPr>
              <w:pStyle w:val="ac"/>
              <w:numPr>
                <w:ilvl w:val="0"/>
                <w:numId w:val="7"/>
              </w:numPr>
              <w:autoSpaceDE w:val="0"/>
              <w:autoSpaceDN w:val="0"/>
              <w:adjustRightInd w:val="0"/>
              <w:spacing w:after="40" w:line="161" w:lineRule="atLeast"/>
              <w:ind w:left="268"/>
              <w:jc w:val="both"/>
              <w:rPr>
                <w:rFonts w:ascii="Arial" w:eastAsiaTheme="minorHAnsi" w:hAnsi="Arial" w:cs="Arial"/>
                <w:color w:val="000000"/>
              </w:rPr>
            </w:pPr>
            <w:r w:rsidRPr="00EA0CFB">
              <w:rPr>
                <w:rFonts w:ascii="Arial" w:eastAsiaTheme="minorHAnsi" w:hAnsi="Arial" w:cs="Arial"/>
                <w:color w:val="000000"/>
              </w:rPr>
              <w:t>установить санкции за несоблюдение этой политики, обеспечить организацию обучения и наладить процессы, необходимые для осуществления этой политики.</w:t>
            </w:r>
          </w:p>
        </w:tc>
      </w:tr>
      <w:tr w:rsidR="00704B26" w:rsidRPr="00EA0CFB" w14:paraId="1739A1CD" w14:textId="77777777" w:rsidTr="00E536CF">
        <w:trPr>
          <w:trHeight w:val="1548"/>
        </w:trPr>
        <w:tc>
          <w:tcPr>
            <w:tcW w:w="2800" w:type="dxa"/>
            <w:tcBorders>
              <w:top w:val="single" w:sz="4" w:space="0" w:color="auto"/>
              <w:left w:val="single" w:sz="4" w:space="0" w:color="auto"/>
              <w:bottom w:val="single" w:sz="4" w:space="0" w:color="auto"/>
              <w:right w:val="single" w:sz="4" w:space="0" w:color="auto"/>
            </w:tcBorders>
          </w:tcPr>
          <w:p w14:paraId="12E26190" w14:textId="51F713C4" w:rsidR="00704B26" w:rsidRPr="00EA0CFB" w:rsidRDefault="00704B26" w:rsidP="00EA0CFB">
            <w:pPr>
              <w:autoSpaceDE w:val="0"/>
              <w:autoSpaceDN w:val="0"/>
              <w:adjustRightInd w:val="0"/>
              <w:spacing w:before="40" w:line="181" w:lineRule="atLeast"/>
              <w:ind w:left="-80"/>
              <w:jc w:val="both"/>
              <w:rPr>
                <w:rFonts w:ascii="Arial" w:hAnsi="Arial" w:cs="Arial"/>
                <w:b/>
                <w:bCs/>
                <w:color w:val="000000"/>
              </w:rPr>
            </w:pPr>
            <w:r w:rsidRPr="00EA0CFB">
              <w:rPr>
                <w:rFonts w:ascii="Arial" w:hAnsi="Arial" w:cs="Arial"/>
                <w:b/>
                <w:bCs/>
                <w:color w:val="000000"/>
              </w:rPr>
              <w:t xml:space="preserve">1.2 Содействие усилиям по повышению уровня осведомленности и пропаганда </w:t>
            </w:r>
            <w:r w:rsidR="00E536CF" w:rsidRPr="00EA0CFB">
              <w:rPr>
                <w:rFonts w:ascii="Arial" w:hAnsi="Arial" w:cs="Arial"/>
                <w:b/>
                <w:bCs/>
                <w:color w:val="000000"/>
              </w:rPr>
              <w:t>н</w:t>
            </w:r>
            <w:r w:rsidRPr="00EA0CFB">
              <w:rPr>
                <w:rFonts w:ascii="Arial" w:hAnsi="Arial" w:cs="Arial"/>
                <w:b/>
                <w:bCs/>
                <w:color w:val="000000"/>
              </w:rPr>
              <w:t>еприемлемости насилия, совершаемого мужчинами и мальчиками в отношении женщин</w:t>
            </w:r>
          </w:p>
        </w:tc>
        <w:tc>
          <w:tcPr>
            <w:tcW w:w="6521" w:type="dxa"/>
            <w:tcBorders>
              <w:top w:val="single" w:sz="4" w:space="0" w:color="auto"/>
              <w:left w:val="single" w:sz="4" w:space="0" w:color="auto"/>
              <w:bottom w:val="single" w:sz="4" w:space="0" w:color="auto"/>
              <w:right w:val="single" w:sz="4" w:space="0" w:color="auto"/>
            </w:tcBorders>
          </w:tcPr>
          <w:p w14:paraId="11C585C4" w14:textId="406C8EB5"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Содействовать разработке и реализации стратегий</w:t>
            </w:r>
            <w:r w:rsidR="00D603B2" w:rsidRPr="00EA0CFB">
              <w:rPr>
                <w:rFonts w:ascii="Arial" w:hAnsi="Arial" w:cs="Arial"/>
                <w:color w:val="000000"/>
              </w:rPr>
              <w:t xml:space="preserve"> по искоренению</w:t>
            </w:r>
            <w:r w:rsidRPr="00EA0CFB">
              <w:rPr>
                <w:rFonts w:ascii="Arial" w:hAnsi="Arial" w:cs="Arial"/>
                <w:color w:val="000000"/>
              </w:rPr>
              <w:t xml:space="preserve"> культурны</w:t>
            </w:r>
            <w:r w:rsidR="00D603B2" w:rsidRPr="00EA0CFB">
              <w:rPr>
                <w:rFonts w:ascii="Arial" w:hAnsi="Arial" w:cs="Arial"/>
                <w:color w:val="000000"/>
              </w:rPr>
              <w:t>х</w:t>
            </w:r>
            <w:r w:rsidRPr="00EA0CFB">
              <w:rPr>
                <w:rFonts w:ascii="Arial" w:hAnsi="Arial" w:cs="Arial"/>
                <w:color w:val="000000"/>
              </w:rPr>
              <w:t xml:space="preserve"> и социальны</w:t>
            </w:r>
            <w:r w:rsidR="00D603B2" w:rsidRPr="00EA0CFB">
              <w:rPr>
                <w:rFonts w:ascii="Arial" w:hAnsi="Arial" w:cs="Arial"/>
                <w:color w:val="000000"/>
              </w:rPr>
              <w:t>х</w:t>
            </w:r>
            <w:r w:rsidRPr="00EA0CFB">
              <w:rPr>
                <w:rFonts w:ascii="Arial" w:hAnsi="Arial" w:cs="Arial"/>
                <w:color w:val="000000"/>
              </w:rPr>
              <w:t xml:space="preserve"> норм, взгляд</w:t>
            </w:r>
            <w:r w:rsidR="00D603B2" w:rsidRPr="00EA0CFB">
              <w:rPr>
                <w:rFonts w:ascii="Arial" w:hAnsi="Arial" w:cs="Arial"/>
                <w:color w:val="000000"/>
              </w:rPr>
              <w:t>ов</w:t>
            </w:r>
            <w:r w:rsidRPr="00EA0CFB">
              <w:rPr>
                <w:rFonts w:ascii="Arial" w:hAnsi="Arial" w:cs="Arial"/>
                <w:color w:val="000000"/>
              </w:rPr>
              <w:t xml:space="preserve"> и поведени</w:t>
            </w:r>
            <w:r w:rsidR="00D603B2" w:rsidRPr="00EA0CFB">
              <w:rPr>
                <w:rFonts w:ascii="Arial" w:hAnsi="Arial" w:cs="Arial"/>
                <w:color w:val="000000"/>
              </w:rPr>
              <w:t>я</w:t>
            </w:r>
            <w:r w:rsidRPr="00EA0CFB">
              <w:rPr>
                <w:rFonts w:ascii="Arial" w:hAnsi="Arial" w:cs="Arial"/>
                <w:color w:val="000000"/>
              </w:rPr>
              <w:t>, способствующи</w:t>
            </w:r>
            <w:r w:rsidR="00D603B2" w:rsidRPr="00EA0CFB">
              <w:rPr>
                <w:rFonts w:ascii="Arial" w:hAnsi="Arial" w:cs="Arial"/>
                <w:color w:val="000000"/>
              </w:rPr>
              <w:t>х</w:t>
            </w:r>
            <w:r w:rsidRPr="00EA0CFB">
              <w:rPr>
                <w:rFonts w:ascii="Arial" w:hAnsi="Arial" w:cs="Arial"/>
                <w:color w:val="000000"/>
              </w:rPr>
              <w:t xml:space="preserve"> терпимости к насилию в отношении женщин и девочек: </w:t>
            </w:r>
          </w:p>
          <w:p w14:paraId="61A9695F" w14:textId="1FAB89D3" w:rsidR="00704B26" w:rsidRPr="00EA0CFB" w:rsidRDefault="00704B26" w:rsidP="00EA0CFB">
            <w:pPr>
              <w:pStyle w:val="ac"/>
              <w:numPr>
                <w:ilvl w:val="1"/>
                <w:numId w:val="8"/>
              </w:numPr>
              <w:autoSpaceDE w:val="0"/>
              <w:autoSpaceDN w:val="0"/>
              <w:adjustRightInd w:val="0"/>
              <w:spacing w:after="40" w:line="161" w:lineRule="atLeast"/>
              <w:ind w:left="268" w:hanging="268"/>
              <w:jc w:val="both"/>
              <w:rPr>
                <w:rFonts w:ascii="Arial" w:eastAsiaTheme="minorHAnsi" w:hAnsi="Arial" w:cs="Arial"/>
                <w:color w:val="000000"/>
              </w:rPr>
            </w:pPr>
            <w:r w:rsidRPr="00EA0CFB">
              <w:rPr>
                <w:rFonts w:ascii="Arial" w:eastAsiaTheme="minorHAnsi" w:hAnsi="Arial" w:cs="Arial"/>
                <w:color w:val="000000"/>
              </w:rPr>
              <w:t xml:space="preserve">использовать все имеющиеся ресурсы, в том числе средства массовой информации и защитников прав, чтобы донести до сознания людей мысль о неприемлемости и необоснованности насилия. </w:t>
            </w:r>
          </w:p>
          <w:p w14:paraId="3B3C520E"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Подтверждать, что мужчины и мальчики играют важную роль в решении проблемы насилия в отношении женщин и девочек. </w:t>
            </w:r>
          </w:p>
          <w:p w14:paraId="1424B62F"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Работать в сотрудничестве с другими лицами, чтобы повысить доверие общества к способности системы правосудия эффективно откликаться на насилие в отношении женщин: </w:t>
            </w:r>
          </w:p>
          <w:p w14:paraId="5F6DED68" w14:textId="77777777" w:rsidR="00704B26" w:rsidRPr="00EA0CFB" w:rsidRDefault="00704B26" w:rsidP="00EA0CFB">
            <w:pPr>
              <w:pStyle w:val="ac"/>
              <w:numPr>
                <w:ilvl w:val="0"/>
                <w:numId w:val="9"/>
              </w:numPr>
              <w:autoSpaceDE w:val="0"/>
              <w:autoSpaceDN w:val="0"/>
              <w:adjustRightInd w:val="0"/>
              <w:spacing w:after="40" w:line="161" w:lineRule="atLeast"/>
              <w:ind w:left="268"/>
              <w:jc w:val="both"/>
              <w:rPr>
                <w:rFonts w:ascii="Arial" w:eastAsiaTheme="minorHAnsi" w:hAnsi="Arial" w:cs="Arial"/>
                <w:color w:val="000000"/>
              </w:rPr>
            </w:pPr>
            <w:r w:rsidRPr="00EA0CFB">
              <w:rPr>
                <w:rFonts w:ascii="Arial" w:eastAsiaTheme="minorHAnsi" w:hAnsi="Arial" w:cs="Arial"/>
                <w:color w:val="000000"/>
              </w:rPr>
              <w:t>публично укреплять и демонстрировать приверженность подходу, ориентированному на жертв/потерпевших, в основе которого лежат безопасность, защита, поддержка, конфиденциальность частной жизни жертвы/потерпевшей, ее семьи и других имеющих к ней отношение лиц, и убеждение, что виновные должны быть наказаны.</w:t>
            </w:r>
          </w:p>
        </w:tc>
      </w:tr>
      <w:tr w:rsidR="00704B26" w:rsidRPr="00EA0CFB" w14:paraId="3AB8131E" w14:textId="77777777" w:rsidTr="00E536CF">
        <w:trPr>
          <w:trHeight w:val="2088"/>
        </w:trPr>
        <w:tc>
          <w:tcPr>
            <w:tcW w:w="2800" w:type="dxa"/>
            <w:tcBorders>
              <w:top w:val="single" w:sz="4" w:space="0" w:color="auto"/>
              <w:left w:val="single" w:sz="4" w:space="0" w:color="auto"/>
              <w:bottom w:val="single" w:sz="4" w:space="0" w:color="auto"/>
              <w:right w:val="single" w:sz="4" w:space="0" w:color="auto"/>
            </w:tcBorders>
          </w:tcPr>
          <w:p w14:paraId="51EA2FFA" w14:textId="1DB64B48" w:rsidR="00704B26" w:rsidRPr="00EA0CFB" w:rsidRDefault="00704B26" w:rsidP="00EA0CFB">
            <w:pPr>
              <w:autoSpaceDE w:val="0"/>
              <w:autoSpaceDN w:val="0"/>
              <w:adjustRightInd w:val="0"/>
              <w:spacing w:before="60" w:after="200" w:line="221" w:lineRule="atLeast"/>
              <w:jc w:val="both"/>
              <w:rPr>
                <w:rFonts w:ascii="Arial" w:hAnsi="Arial" w:cs="Arial"/>
                <w:color w:val="000000"/>
              </w:rPr>
            </w:pPr>
            <w:r w:rsidRPr="00EA0CFB">
              <w:rPr>
                <w:rFonts w:ascii="Arial" w:hAnsi="Arial" w:cs="Arial"/>
                <w:b/>
                <w:bCs/>
                <w:color w:val="000000"/>
              </w:rPr>
              <w:t xml:space="preserve">1.3 Прекращение насилия и предотвращение дальнейшего насилия в отношении женщин </w:t>
            </w:r>
          </w:p>
        </w:tc>
        <w:tc>
          <w:tcPr>
            <w:tcW w:w="6521" w:type="dxa"/>
            <w:tcBorders>
              <w:top w:val="single" w:sz="4" w:space="0" w:color="auto"/>
              <w:left w:val="single" w:sz="4" w:space="0" w:color="auto"/>
              <w:bottom w:val="single" w:sz="4" w:space="0" w:color="auto"/>
              <w:right w:val="single" w:sz="4" w:space="0" w:color="auto"/>
            </w:tcBorders>
          </w:tcPr>
          <w:p w14:paraId="203F62D6" w14:textId="0A6445A1"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Вести точный учет и анализировать записи сообщений о случаях насилия в отношении женщин с целью выявления тенденций </w:t>
            </w:r>
            <w:r w:rsidR="00D05AC9" w:rsidRPr="00EA0CFB">
              <w:rPr>
                <w:rFonts w:ascii="Arial" w:hAnsi="Arial" w:cs="Arial"/>
                <w:color w:val="000000"/>
              </w:rPr>
              <w:t xml:space="preserve">в </w:t>
            </w:r>
            <w:r w:rsidRPr="00EA0CFB">
              <w:rPr>
                <w:rFonts w:ascii="Arial" w:hAnsi="Arial" w:cs="Arial"/>
                <w:color w:val="000000"/>
              </w:rPr>
              <w:t>предоставл</w:t>
            </w:r>
            <w:r w:rsidR="00D05AC9" w:rsidRPr="00EA0CFB">
              <w:rPr>
                <w:rFonts w:ascii="Arial" w:hAnsi="Arial" w:cs="Arial"/>
                <w:color w:val="000000"/>
              </w:rPr>
              <w:t>яемой</w:t>
            </w:r>
            <w:r w:rsidRPr="00EA0CFB">
              <w:rPr>
                <w:rFonts w:ascii="Arial" w:hAnsi="Arial" w:cs="Arial"/>
                <w:color w:val="000000"/>
              </w:rPr>
              <w:t xml:space="preserve"> информации правоохранительным органам. </w:t>
            </w:r>
          </w:p>
          <w:p w14:paraId="3ABF7D7D"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Поощрять и осуществлять сбор данных, чтобы помочь в осознании распространенности различных видов насилия в отношении женщин в стране, а также в местных юрисдикциях. </w:t>
            </w:r>
          </w:p>
          <w:p w14:paraId="5F3E04C4"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lastRenderedPageBreak/>
              <w:t xml:space="preserve">• Анализировать национальные репрезентативные данные о насилии в отношении женщин (если таковые имеются), чтобы лучше представить себе уровень насилия в обществе. Их можно сравнивать с количеством сообщений о случаях насилия в правоохранительные органы и другие структуры, что будет способствовать пониманию и принятию ответных мер в случае занижения показателей. </w:t>
            </w:r>
          </w:p>
          <w:p w14:paraId="6949C3AB"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На основании анализа принимать меры по предотвращению дальнейшего насилия посредством: </w:t>
            </w:r>
          </w:p>
          <w:p w14:paraId="4DE4699C" w14:textId="77777777" w:rsidR="00704B26" w:rsidRPr="00EA0CFB" w:rsidRDefault="00704B26" w:rsidP="00EA0CFB">
            <w:pPr>
              <w:pStyle w:val="ac"/>
              <w:numPr>
                <w:ilvl w:val="0"/>
                <w:numId w:val="10"/>
              </w:numPr>
              <w:autoSpaceDE w:val="0"/>
              <w:autoSpaceDN w:val="0"/>
              <w:adjustRightInd w:val="0"/>
              <w:spacing w:after="40" w:line="240" w:lineRule="auto"/>
              <w:ind w:left="409"/>
              <w:jc w:val="both"/>
              <w:rPr>
                <w:rFonts w:ascii="Arial" w:eastAsiaTheme="minorHAnsi" w:hAnsi="Arial" w:cs="Arial"/>
                <w:color w:val="000000"/>
              </w:rPr>
            </w:pPr>
            <w:r w:rsidRPr="00EA0CFB">
              <w:rPr>
                <w:rFonts w:ascii="Arial" w:eastAsiaTheme="minorHAnsi" w:hAnsi="Arial" w:cs="Arial"/>
                <w:color w:val="000000"/>
              </w:rPr>
              <w:t xml:space="preserve">раннего вмешательства; </w:t>
            </w:r>
          </w:p>
          <w:p w14:paraId="4EB4747E" w14:textId="77777777" w:rsidR="00704B26" w:rsidRPr="00EA0CFB" w:rsidRDefault="00704B26" w:rsidP="00EA0CFB">
            <w:pPr>
              <w:pStyle w:val="ac"/>
              <w:numPr>
                <w:ilvl w:val="0"/>
                <w:numId w:val="10"/>
              </w:numPr>
              <w:autoSpaceDE w:val="0"/>
              <w:autoSpaceDN w:val="0"/>
              <w:adjustRightInd w:val="0"/>
              <w:spacing w:after="40" w:line="240" w:lineRule="auto"/>
              <w:ind w:left="409"/>
              <w:jc w:val="both"/>
              <w:rPr>
                <w:rFonts w:ascii="Arial" w:eastAsiaTheme="minorHAnsi" w:hAnsi="Arial" w:cs="Arial"/>
                <w:color w:val="000000"/>
              </w:rPr>
            </w:pPr>
            <w:r w:rsidRPr="00EA0CFB">
              <w:rPr>
                <w:rFonts w:ascii="Arial" w:eastAsiaTheme="minorHAnsi" w:hAnsi="Arial" w:cs="Arial"/>
                <w:color w:val="000000"/>
              </w:rPr>
              <w:t xml:space="preserve">быстрого отклика и выведения жертвы/потерпевшей и прочих лиц из ситуации насилия; </w:t>
            </w:r>
          </w:p>
          <w:p w14:paraId="7BE5D20C" w14:textId="77777777" w:rsidR="00704B26" w:rsidRPr="00EA0CFB" w:rsidRDefault="00704B26" w:rsidP="00EA0CFB">
            <w:pPr>
              <w:pStyle w:val="ac"/>
              <w:numPr>
                <w:ilvl w:val="0"/>
                <w:numId w:val="10"/>
              </w:numPr>
              <w:autoSpaceDE w:val="0"/>
              <w:autoSpaceDN w:val="0"/>
              <w:adjustRightInd w:val="0"/>
              <w:spacing w:after="40" w:line="240" w:lineRule="auto"/>
              <w:ind w:left="409"/>
              <w:jc w:val="both"/>
              <w:rPr>
                <w:rFonts w:ascii="Arial" w:eastAsiaTheme="minorHAnsi" w:hAnsi="Arial" w:cs="Arial"/>
                <w:color w:val="000000"/>
              </w:rPr>
            </w:pPr>
            <w:r w:rsidRPr="00EA0CFB">
              <w:rPr>
                <w:rFonts w:ascii="Arial" w:eastAsiaTheme="minorHAnsi" w:hAnsi="Arial" w:cs="Arial"/>
                <w:color w:val="000000"/>
              </w:rPr>
              <w:t xml:space="preserve">задержания и удаления виновника с места совершения насилия. </w:t>
            </w:r>
          </w:p>
        </w:tc>
      </w:tr>
      <w:tr w:rsidR="00704B26" w:rsidRPr="00EA0CFB" w14:paraId="6EFEC9FC" w14:textId="77777777" w:rsidTr="00E536CF">
        <w:trPr>
          <w:trHeight w:val="697"/>
        </w:trPr>
        <w:tc>
          <w:tcPr>
            <w:tcW w:w="2800" w:type="dxa"/>
            <w:tcBorders>
              <w:top w:val="single" w:sz="4" w:space="0" w:color="auto"/>
              <w:left w:val="single" w:sz="4" w:space="0" w:color="auto"/>
              <w:bottom w:val="single" w:sz="4" w:space="0" w:color="auto"/>
              <w:right w:val="single" w:sz="4" w:space="0" w:color="auto"/>
            </w:tcBorders>
          </w:tcPr>
          <w:p w14:paraId="2DD26CD7" w14:textId="0EBE32ED"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 xml:space="preserve">1.4 Поощрение женщин к сообщению о насилии, совершенном в их отношении </w:t>
            </w:r>
          </w:p>
        </w:tc>
        <w:tc>
          <w:tcPr>
            <w:tcW w:w="6521" w:type="dxa"/>
            <w:tcBorders>
              <w:top w:val="single" w:sz="4" w:space="0" w:color="auto"/>
              <w:left w:val="single" w:sz="4" w:space="0" w:color="auto"/>
              <w:bottom w:val="single" w:sz="4" w:space="0" w:color="auto"/>
              <w:right w:val="single" w:sz="4" w:space="0" w:color="auto"/>
            </w:tcBorders>
          </w:tcPr>
          <w:p w14:paraId="7CA62CF9"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Активно призывать женщин сообщать о насилии: </w:t>
            </w:r>
          </w:p>
          <w:p w14:paraId="0E18477E" w14:textId="77777777" w:rsidR="00704B26" w:rsidRPr="00EA0CFB" w:rsidRDefault="00704B26" w:rsidP="00EA0CFB">
            <w:pPr>
              <w:pStyle w:val="ac"/>
              <w:numPr>
                <w:ilvl w:val="1"/>
                <w:numId w:val="11"/>
              </w:numPr>
              <w:autoSpaceDE w:val="0"/>
              <w:autoSpaceDN w:val="0"/>
              <w:adjustRightInd w:val="0"/>
              <w:spacing w:after="40" w:line="161" w:lineRule="atLeast"/>
              <w:ind w:left="409"/>
              <w:jc w:val="both"/>
              <w:rPr>
                <w:rFonts w:ascii="Arial" w:eastAsiaTheme="minorHAnsi" w:hAnsi="Arial" w:cs="Arial"/>
                <w:color w:val="000000"/>
              </w:rPr>
            </w:pPr>
            <w:r w:rsidRPr="00EA0CFB">
              <w:rPr>
                <w:rFonts w:ascii="Arial" w:eastAsiaTheme="minorHAnsi" w:hAnsi="Arial" w:cs="Arial"/>
                <w:color w:val="000000"/>
              </w:rPr>
              <w:t xml:space="preserve">посредством предоставления информации по месту жительства, учитывая обязательство правоохранительных органов эффективно реагировать на насилие в отношении женщин и девочек; </w:t>
            </w:r>
          </w:p>
          <w:p w14:paraId="547B6A24" w14:textId="77777777" w:rsidR="00704B26" w:rsidRPr="00EA0CFB" w:rsidRDefault="00704B26" w:rsidP="00EA0CFB">
            <w:pPr>
              <w:pStyle w:val="ac"/>
              <w:numPr>
                <w:ilvl w:val="1"/>
                <w:numId w:val="11"/>
              </w:numPr>
              <w:autoSpaceDE w:val="0"/>
              <w:autoSpaceDN w:val="0"/>
              <w:adjustRightInd w:val="0"/>
              <w:spacing w:after="40" w:line="161" w:lineRule="atLeast"/>
              <w:ind w:left="409"/>
              <w:jc w:val="both"/>
              <w:rPr>
                <w:rFonts w:ascii="Arial" w:eastAsiaTheme="minorHAnsi" w:hAnsi="Arial" w:cs="Arial"/>
                <w:color w:val="000000"/>
              </w:rPr>
            </w:pPr>
            <w:r w:rsidRPr="00EA0CFB">
              <w:rPr>
                <w:rFonts w:ascii="Arial" w:eastAsiaTheme="minorHAnsi" w:hAnsi="Arial" w:cs="Arial"/>
                <w:color w:val="000000"/>
              </w:rPr>
              <w:t xml:space="preserve">установив возможность контакта с правоохранительными органами круглосуточно, без выходных; </w:t>
            </w:r>
          </w:p>
          <w:p w14:paraId="1DA3B7DA" w14:textId="5D1C8771"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обеспечивая совместную работу с другими </w:t>
            </w:r>
            <w:r w:rsidR="00D05AC9" w:rsidRPr="00EA0CFB">
              <w:rPr>
                <w:rFonts w:ascii="Arial" w:hAnsi="Arial" w:cs="Arial"/>
                <w:color w:val="000000"/>
              </w:rPr>
              <w:t>поставщиками</w:t>
            </w:r>
            <w:r w:rsidRPr="00EA0CFB">
              <w:rPr>
                <w:rFonts w:ascii="Arial" w:hAnsi="Arial" w:cs="Arial"/>
                <w:color w:val="000000"/>
              </w:rPr>
              <w:t xml:space="preserve"> услуг и сообществом, чтобы в случае насилия сообщение было услышано, независимо от того, куда оно поступило: </w:t>
            </w:r>
          </w:p>
          <w:p w14:paraId="2CD0F8B1" w14:textId="77777777" w:rsidR="00704B26" w:rsidRPr="00EA0CFB" w:rsidRDefault="00704B26" w:rsidP="00EA0CFB">
            <w:pPr>
              <w:pStyle w:val="ac"/>
              <w:numPr>
                <w:ilvl w:val="0"/>
                <w:numId w:val="4"/>
              </w:numPr>
              <w:autoSpaceDE w:val="0"/>
              <w:autoSpaceDN w:val="0"/>
              <w:adjustRightInd w:val="0"/>
              <w:spacing w:after="40" w:line="161" w:lineRule="atLeast"/>
              <w:jc w:val="both"/>
              <w:rPr>
                <w:rFonts w:ascii="Arial" w:eastAsiaTheme="minorHAnsi" w:hAnsi="Arial" w:cs="Arial"/>
                <w:color w:val="000000"/>
              </w:rPr>
            </w:pPr>
            <w:r w:rsidRPr="00EA0CFB">
              <w:rPr>
                <w:rFonts w:ascii="Arial" w:eastAsiaTheme="minorHAnsi" w:hAnsi="Arial" w:cs="Arial"/>
                <w:color w:val="000000"/>
              </w:rPr>
              <w:t xml:space="preserve">напрямую в полицию, </w:t>
            </w:r>
          </w:p>
          <w:p w14:paraId="67E1779D" w14:textId="02ED3F20" w:rsidR="00704B26" w:rsidRPr="00EA0CFB" w:rsidRDefault="00D05AC9" w:rsidP="00EA0CFB">
            <w:pPr>
              <w:pStyle w:val="ac"/>
              <w:numPr>
                <w:ilvl w:val="0"/>
                <w:numId w:val="4"/>
              </w:numPr>
              <w:autoSpaceDE w:val="0"/>
              <w:autoSpaceDN w:val="0"/>
              <w:adjustRightInd w:val="0"/>
              <w:spacing w:after="40" w:line="161" w:lineRule="atLeast"/>
              <w:jc w:val="both"/>
              <w:rPr>
                <w:rFonts w:ascii="Arial" w:eastAsiaTheme="minorHAnsi" w:hAnsi="Arial" w:cs="Arial"/>
                <w:color w:val="000000"/>
              </w:rPr>
            </w:pPr>
            <w:r w:rsidRPr="00EA0CFB">
              <w:rPr>
                <w:rFonts w:ascii="Arial" w:eastAsiaTheme="minorHAnsi" w:hAnsi="Arial" w:cs="Arial"/>
                <w:color w:val="000000"/>
              </w:rPr>
              <w:t>поставщикам</w:t>
            </w:r>
            <w:r w:rsidR="00704B26" w:rsidRPr="00EA0CFB">
              <w:rPr>
                <w:rFonts w:ascii="Arial" w:eastAsiaTheme="minorHAnsi" w:hAnsi="Arial" w:cs="Arial"/>
                <w:color w:val="000000"/>
              </w:rPr>
              <w:t xml:space="preserve"> услуг здравоохранения, </w:t>
            </w:r>
          </w:p>
          <w:p w14:paraId="4FB6AFA8" w14:textId="6EF4D0C3" w:rsidR="00704B26" w:rsidRPr="00EA0CFB" w:rsidRDefault="00D05AC9" w:rsidP="00EA0CFB">
            <w:pPr>
              <w:pStyle w:val="ac"/>
              <w:numPr>
                <w:ilvl w:val="0"/>
                <w:numId w:val="4"/>
              </w:numPr>
              <w:autoSpaceDE w:val="0"/>
              <w:autoSpaceDN w:val="0"/>
              <w:adjustRightInd w:val="0"/>
              <w:spacing w:after="40" w:line="161" w:lineRule="atLeast"/>
              <w:jc w:val="both"/>
              <w:rPr>
                <w:rFonts w:ascii="Arial" w:eastAsiaTheme="minorHAnsi" w:hAnsi="Arial" w:cs="Arial"/>
                <w:color w:val="000000"/>
              </w:rPr>
            </w:pPr>
            <w:r w:rsidRPr="00EA0CFB">
              <w:rPr>
                <w:rFonts w:ascii="Arial" w:eastAsiaTheme="minorHAnsi" w:hAnsi="Arial" w:cs="Arial"/>
                <w:color w:val="000000"/>
              </w:rPr>
              <w:t xml:space="preserve">поставщикам </w:t>
            </w:r>
            <w:r w:rsidR="00704B26" w:rsidRPr="00EA0CFB">
              <w:rPr>
                <w:rFonts w:ascii="Arial" w:eastAsiaTheme="minorHAnsi" w:hAnsi="Arial" w:cs="Arial"/>
                <w:color w:val="000000"/>
              </w:rPr>
              <w:t xml:space="preserve">социальных услуг, </w:t>
            </w:r>
          </w:p>
          <w:p w14:paraId="2E7D8FE8" w14:textId="77777777" w:rsidR="00704B26" w:rsidRPr="00EA0CFB" w:rsidRDefault="00704B26" w:rsidP="00EA0CFB">
            <w:pPr>
              <w:pStyle w:val="ac"/>
              <w:numPr>
                <w:ilvl w:val="0"/>
                <w:numId w:val="4"/>
              </w:numPr>
              <w:autoSpaceDE w:val="0"/>
              <w:autoSpaceDN w:val="0"/>
              <w:adjustRightInd w:val="0"/>
              <w:spacing w:after="40" w:line="161" w:lineRule="atLeast"/>
              <w:jc w:val="both"/>
              <w:rPr>
                <w:rFonts w:ascii="Arial" w:eastAsiaTheme="minorHAnsi" w:hAnsi="Arial" w:cs="Arial"/>
                <w:color w:val="000000"/>
              </w:rPr>
            </w:pPr>
            <w:r w:rsidRPr="00EA0CFB">
              <w:rPr>
                <w:rFonts w:ascii="Arial" w:eastAsiaTheme="minorHAnsi" w:hAnsi="Arial" w:cs="Arial"/>
                <w:color w:val="000000"/>
              </w:rPr>
              <w:t xml:space="preserve">работникам судов. </w:t>
            </w:r>
          </w:p>
          <w:p w14:paraId="220682E3"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Стремиться завоевать доверие женщин, быстро и адекватно реагируя на сообщения, с тем чтобы женщины сообщали о случаях насилия против них. </w:t>
            </w:r>
          </w:p>
          <w:p w14:paraId="6ED7FC81"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В законодательстве и на практике обеспечить отражение права жертвы/ потерпевшей участвовать в принятии решения о проведении или не проведении расследования или судебного процесса.</w:t>
            </w:r>
          </w:p>
        </w:tc>
      </w:tr>
    </w:tbl>
    <w:p w14:paraId="3F97C2C1" w14:textId="77777777" w:rsidR="00704B26" w:rsidRPr="00EA0CFB" w:rsidRDefault="00704B26" w:rsidP="00EA0CFB">
      <w:pPr>
        <w:autoSpaceDE w:val="0"/>
        <w:autoSpaceDN w:val="0"/>
        <w:adjustRightInd w:val="0"/>
        <w:jc w:val="both"/>
        <w:rPr>
          <w:rFonts w:ascii="Arial" w:hAnsi="Arial" w:cs="Arial"/>
          <w:b/>
          <w:bCs/>
          <w:color w:val="000000"/>
        </w:rPr>
      </w:pPr>
    </w:p>
    <w:p w14:paraId="3C1749D8" w14:textId="77777777" w:rsidR="00704B26" w:rsidRPr="00EA0CFB" w:rsidRDefault="00704B26" w:rsidP="00EA0CFB">
      <w:pPr>
        <w:shd w:val="clear" w:color="auto" w:fill="DEEAF6" w:themeFill="accent5" w:themeFillTint="33"/>
        <w:autoSpaceDE w:val="0"/>
        <w:autoSpaceDN w:val="0"/>
        <w:adjustRightInd w:val="0"/>
        <w:jc w:val="both"/>
        <w:rPr>
          <w:rFonts w:ascii="Arial" w:hAnsi="Arial" w:cs="Arial"/>
          <w:b/>
          <w:bCs/>
          <w:color w:val="000000"/>
        </w:rPr>
      </w:pPr>
      <w:r w:rsidRPr="00EA0CFB">
        <w:rPr>
          <w:rFonts w:ascii="Arial" w:hAnsi="Arial" w:cs="Arial"/>
          <w:b/>
          <w:bCs/>
          <w:color w:val="000000"/>
        </w:rPr>
        <w:t>БАЗОВАЯ УСЛУГА: 2. ПЕРВИЧНЫЙ КОНТАКТ</w:t>
      </w:r>
    </w:p>
    <w:p w14:paraId="05A78106" w14:textId="163DD969"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Положительный опыт первичного контакта с системой правосудия имеет решающее значение для жертв/потерпевших от насилия. Услуги должны быть в наличии и доступными для всех женщин. Но самое главное — первичный контакт должен показать жертве/потерпевшей, что система правосудия и провайдеры услуг в этой системе взяли на себя обязанность защищать ее здоровье и безопасность, серьезно воспринимают ее жалобу и стремятся обеспечить ей соответствующую поддержку на всех этапах системы правосудия.</w:t>
      </w:r>
    </w:p>
    <w:p w14:paraId="12A5EFAD" w14:textId="675A6C01" w:rsidR="00E536CF" w:rsidRPr="00EA0CFB" w:rsidRDefault="00E536CF" w:rsidP="00EA0CFB">
      <w:pPr>
        <w:autoSpaceDE w:val="0"/>
        <w:autoSpaceDN w:val="0"/>
        <w:adjustRightInd w:val="0"/>
        <w:jc w:val="both"/>
        <w:rPr>
          <w:rFonts w:ascii="Arial" w:hAnsi="Arial" w:cs="Arial"/>
          <w:i/>
          <w:iCs/>
          <w:color w:val="000000"/>
        </w:rPr>
      </w:pPr>
      <w:r w:rsidRPr="00EA0CFB">
        <w:rPr>
          <w:rFonts w:ascii="Arial" w:hAnsi="Arial" w:cs="Arial"/>
          <w:i/>
          <w:iCs/>
          <w:color w:val="000000"/>
        </w:rPr>
        <w:t>Данная услуга касается деятельности всех ключевых партнеров в сфере насилия в отношении женин и девочек: Министерства внутренних дел РТ, Министерства юстиции РТ, Верховного суда РТ, Генеральной прокуратуры РТ, служб бесплатной юридической помощи и других структур.</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
        <w:gridCol w:w="1808"/>
        <w:gridCol w:w="7938"/>
        <w:gridCol w:w="10"/>
      </w:tblGrid>
      <w:tr w:rsidR="00704B26" w:rsidRPr="00EA0CFB" w14:paraId="0E859B77" w14:textId="77777777" w:rsidTr="00760FB3">
        <w:trPr>
          <w:gridBefore w:val="1"/>
          <w:gridAfter w:val="1"/>
          <w:wBefore w:w="30" w:type="dxa"/>
          <w:wAfter w:w="10" w:type="dxa"/>
          <w:trHeight w:val="254"/>
        </w:trPr>
        <w:tc>
          <w:tcPr>
            <w:tcW w:w="1808" w:type="dxa"/>
            <w:shd w:val="clear" w:color="auto" w:fill="DEEAF6" w:themeFill="accent5" w:themeFillTint="33"/>
          </w:tcPr>
          <w:p w14:paraId="4D79BD9C" w14:textId="7D4F01D6"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ОСНОВ</w:t>
            </w:r>
            <w:r w:rsidR="00034A86" w:rsidRPr="00EA0CFB">
              <w:rPr>
                <w:rFonts w:ascii="Arial" w:hAnsi="Arial" w:cs="Arial"/>
                <w:b/>
                <w:bCs/>
                <w:color w:val="000000"/>
              </w:rPr>
              <w:t>НЫ</w:t>
            </w:r>
            <w:r w:rsidRPr="00EA0CFB">
              <w:rPr>
                <w:rFonts w:ascii="Arial" w:hAnsi="Arial" w:cs="Arial"/>
                <w:b/>
                <w:bCs/>
                <w:color w:val="000000"/>
              </w:rPr>
              <w:t xml:space="preserve">Е ЭЛЕМЕНТЫ </w:t>
            </w:r>
          </w:p>
        </w:tc>
        <w:tc>
          <w:tcPr>
            <w:tcW w:w="7938" w:type="dxa"/>
            <w:shd w:val="clear" w:color="auto" w:fill="DEEAF6" w:themeFill="accent5" w:themeFillTint="33"/>
          </w:tcPr>
          <w:p w14:paraId="526BD98B" w14:textId="77777777" w:rsidR="00704B26" w:rsidRPr="00EA0CFB" w:rsidRDefault="00704B26" w:rsidP="00EA0CFB">
            <w:pPr>
              <w:autoSpaceDE w:val="0"/>
              <w:autoSpaceDN w:val="0"/>
              <w:adjustRightInd w:val="0"/>
              <w:ind w:right="176"/>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2F3B06BA" w14:textId="77777777" w:rsidTr="00760FB3">
        <w:trPr>
          <w:gridBefore w:val="1"/>
          <w:gridAfter w:val="1"/>
          <w:wBefore w:w="30" w:type="dxa"/>
          <w:wAfter w:w="10" w:type="dxa"/>
          <w:trHeight w:val="659"/>
        </w:trPr>
        <w:tc>
          <w:tcPr>
            <w:tcW w:w="1808" w:type="dxa"/>
          </w:tcPr>
          <w:p w14:paraId="2E5A5A31" w14:textId="12EE4845"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 xml:space="preserve">2.1 Наличие </w:t>
            </w:r>
          </w:p>
        </w:tc>
        <w:tc>
          <w:tcPr>
            <w:tcW w:w="7938" w:type="dxa"/>
          </w:tcPr>
          <w:p w14:paraId="5B42DD92" w14:textId="79A10512"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наличие услуг в области правосудия и охраны правопорядка для каждой жертвы/потерпевшей независимо от ее места жительства, национальности, статуса мигранта или беженца, возраста, религии, языка и уровня грамотности, семейного статуса, инвалидности или каких-либо других характеристик, которые необходимо учитывать. </w:t>
            </w:r>
          </w:p>
        </w:tc>
      </w:tr>
      <w:tr w:rsidR="00704B26" w:rsidRPr="00EA0CFB" w14:paraId="45C00945" w14:textId="77777777" w:rsidTr="00760FB3">
        <w:trPr>
          <w:gridBefore w:val="1"/>
          <w:gridAfter w:val="1"/>
          <w:wBefore w:w="30" w:type="dxa"/>
          <w:wAfter w:w="10" w:type="dxa"/>
          <w:trHeight w:val="2873"/>
        </w:trPr>
        <w:tc>
          <w:tcPr>
            <w:tcW w:w="1808" w:type="dxa"/>
          </w:tcPr>
          <w:p w14:paraId="255A6D62" w14:textId="5A5733BD"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2.2 Доступность </w:t>
            </w:r>
          </w:p>
        </w:tc>
        <w:tc>
          <w:tcPr>
            <w:tcW w:w="7938" w:type="dxa"/>
          </w:tcPr>
          <w:p w14:paraId="1922FEB4"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Добиться того, чтобы доступ к правоохранительным органам: </w:t>
            </w:r>
          </w:p>
          <w:p w14:paraId="6E91F869" w14:textId="77053A65" w:rsidR="00704B26" w:rsidRPr="00EA0CFB" w:rsidRDefault="00704B26" w:rsidP="00E862E1">
            <w:pPr>
              <w:pStyle w:val="ac"/>
              <w:numPr>
                <w:ilvl w:val="2"/>
                <w:numId w:val="21"/>
              </w:numPr>
              <w:autoSpaceDE w:val="0"/>
              <w:autoSpaceDN w:val="0"/>
              <w:adjustRightInd w:val="0"/>
              <w:spacing w:after="40" w:line="161" w:lineRule="atLeast"/>
              <w:ind w:left="599"/>
              <w:jc w:val="both"/>
              <w:rPr>
                <w:rFonts w:ascii="Arial" w:hAnsi="Arial" w:cs="Arial"/>
                <w:color w:val="000000"/>
              </w:rPr>
            </w:pPr>
            <w:r w:rsidRPr="00EA0CFB">
              <w:rPr>
                <w:rFonts w:ascii="Arial" w:hAnsi="Arial" w:cs="Arial"/>
                <w:color w:val="000000"/>
              </w:rPr>
              <w:t xml:space="preserve">был доступен круглосуточно и без выходных; </w:t>
            </w:r>
          </w:p>
          <w:p w14:paraId="70F3B6BF" w14:textId="35F46F13" w:rsidR="00704B26" w:rsidRPr="00EA0CFB" w:rsidRDefault="00704B26" w:rsidP="00E862E1">
            <w:pPr>
              <w:pStyle w:val="ac"/>
              <w:numPr>
                <w:ilvl w:val="2"/>
                <w:numId w:val="21"/>
              </w:numPr>
              <w:autoSpaceDE w:val="0"/>
              <w:autoSpaceDN w:val="0"/>
              <w:adjustRightInd w:val="0"/>
              <w:spacing w:after="40" w:line="161" w:lineRule="atLeast"/>
              <w:ind w:left="599"/>
              <w:jc w:val="both"/>
              <w:rPr>
                <w:rFonts w:ascii="Arial" w:hAnsi="Arial" w:cs="Arial"/>
                <w:color w:val="000000"/>
              </w:rPr>
            </w:pPr>
            <w:r w:rsidRPr="00EA0CFB">
              <w:rPr>
                <w:rFonts w:ascii="Arial" w:hAnsi="Arial" w:cs="Arial"/>
                <w:color w:val="000000"/>
              </w:rPr>
              <w:t xml:space="preserve">находился в пределах географической досягаемости, а там, где это невозможно, предусмотреть механизм, предоставляющий жертвам/ потерпевшим безопасный доступ к правоохранительным органам посредством других имеющихся средств; </w:t>
            </w:r>
          </w:p>
          <w:p w14:paraId="50B6BF16" w14:textId="4AE82954" w:rsidR="00704B26" w:rsidRPr="00EA0CFB" w:rsidRDefault="00704B26" w:rsidP="00E862E1">
            <w:pPr>
              <w:pStyle w:val="ac"/>
              <w:numPr>
                <w:ilvl w:val="2"/>
                <w:numId w:val="21"/>
              </w:numPr>
              <w:autoSpaceDE w:val="0"/>
              <w:autoSpaceDN w:val="0"/>
              <w:adjustRightInd w:val="0"/>
              <w:spacing w:after="40" w:line="161" w:lineRule="atLeast"/>
              <w:ind w:left="599"/>
              <w:jc w:val="both"/>
              <w:rPr>
                <w:rFonts w:ascii="Arial" w:hAnsi="Arial" w:cs="Arial"/>
                <w:color w:val="000000"/>
              </w:rPr>
            </w:pPr>
            <w:r w:rsidRPr="00EA0CFB">
              <w:rPr>
                <w:rFonts w:ascii="Arial" w:hAnsi="Arial" w:cs="Arial"/>
                <w:color w:val="000000"/>
              </w:rPr>
              <w:t xml:space="preserve">был удобен в использовании и удовлетворял потребности различных целевых групп, например, неграмотных, имеющих нарушения зрения или не имеющих статуса гражданина или резидента; </w:t>
            </w:r>
          </w:p>
          <w:p w14:paraId="0DCD9905" w14:textId="5D4F3FA9"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для максимального расширения доступа процедуры и направления </w:t>
            </w:r>
            <w:r w:rsidR="0068593D" w:rsidRPr="00EA0CFB">
              <w:rPr>
                <w:rFonts w:ascii="Arial" w:hAnsi="Arial" w:cs="Arial"/>
                <w:color w:val="000000"/>
              </w:rPr>
              <w:t xml:space="preserve">должны </w:t>
            </w:r>
            <w:r w:rsidRPr="00EA0CFB">
              <w:rPr>
                <w:rFonts w:ascii="Arial" w:hAnsi="Arial" w:cs="Arial"/>
                <w:color w:val="000000"/>
              </w:rPr>
              <w:t>предоставля</w:t>
            </w:r>
            <w:r w:rsidR="0068593D" w:rsidRPr="00EA0CFB">
              <w:rPr>
                <w:rFonts w:ascii="Arial" w:hAnsi="Arial" w:cs="Arial"/>
                <w:color w:val="000000"/>
              </w:rPr>
              <w:t>ться</w:t>
            </w:r>
            <w:r w:rsidRPr="00EA0CFB">
              <w:rPr>
                <w:rFonts w:ascii="Arial" w:hAnsi="Arial" w:cs="Arial"/>
                <w:color w:val="000000"/>
              </w:rPr>
              <w:t xml:space="preserve"> в нескольких форматах (например, письменном, электронном, устном, через средства массовой информации, по телефону</w:t>
            </w:r>
            <w:r w:rsidR="0068593D" w:rsidRPr="00EA0CFB">
              <w:rPr>
                <w:rFonts w:ascii="Arial" w:hAnsi="Arial" w:cs="Arial"/>
                <w:color w:val="000000"/>
              </w:rPr>
              <w:t xml:space="preserve"> и др.</w:t>
            </w:r>
            <w:r w:rsidRPr="00EA0CFB">
              <w:rPr>
                <w:rFonts w:ascii="Arial" w:hAnsi="Arial" w:cs="Arial"/>
                <w:color w:val="000000"/>
              </w:rPr>
              <w:t xml:space="preserve">); </w:t>
            </w:r>
          </w:p>
          <w:p w14:paraId="2374091E" w14:textId="279EFC02" w:rsidR="00704B26" w:rsidRPr="00EA0CFB" w:rsidRDefault="00704B26" w:rsidP="00E862E1">
            <w:pPr>
              <w:pStyle w:val="ac"/>
              <w:numPr>
                <w:ilvl w:val="2"/>
                <w:numId w:val="22"/>
              </w:numPr>
              <w:autoSpaceDE w:val="0"/>
              <w:autoSpaceDN w:val="0"/>
              <w:adjustRightInd w:val="0"/>
              <w:spacing w:after="40" w:line="161" w:lineRule="atLeast"/>
              <w:ind w:left="599"/>
              <w:jc w:val="both"/>
              <w:rPr>
                <w:rFonts w:ascii="Arial" w:hAnsi="Arial" w:cs="Arial"/>
                <w:color w:val="000000"/>
              </w:rPr>
            </w:pPr>
            <w:r w:rsidRPr="00EA0CFB">
              <w:rPr>
                <w:rFonts w:ascii="Arial" w:hAnsi="Arial" w:cs="Arial"/>
                <w:color w:val="000000"/>
              </w:rPr>
              <w:t xml:space="preserve">вывески и обозначения </w:t>
            </w:r>
            <w:r w:rsidR="0068593D" w:rsidRPr="00EA0CFB">
              <w:rPr>
                <w:rFonts w:ascii="Arial" w:hAnsi="Arial" w:cs="Arial"/>
                <w:color w:val="000000"/>
              </w:rPr>
              <w:t xml:space="preserve">должны </w:t>
            </w:r>
            <w:r w:rsidRPr="00EA0CFB">
              <w:rPr>
                <w:rFonts w:ascii="Arial" w:hAnsi="Arial" w:cs="Arial"/>
                <w:color w:val="000000"/>
              </w:rPr>
              <w:t>отвеча</w:t>
            </w:r>
            <w:r w:rsidR="0068593D" w:rsidRPr="00EA0CFB">
              <w:rPr>
                <w:rFonts w:ascii="Arial" w:hAnsi="Arial" w:cs="Arial"/>
                <w:color w:val="000000"/>
              </w:rPr>
              <w:t>ть</w:t>
            </w:r>
            <w:r w:rsidRPr="00EA0CFB">
              <w:rPr>
                <w:rFonts w:ascii="Arial" w:hAnsi="Arial" w:cs="Arial"/>
                <w:color w:val="000000"/>
              </w:rPr>
              <w:t xml:space="preserve"> потребностям различных целевых групп; </w:t>
            </w:r>
          </w:p>
          <w:p w14:paraId="358E957F" w14:textId="5D1D9384" w:rsidR="00704B26" w:rsidRPr="00EA0CFB" w:rsidRDefault="00704B26" w:rsidP="00E862E1">
            <w:pPr>
              <w:pStyle w:val="ac"/>
              <w:numPr>
                <w:ilvl w:val="2"/>
                <w:numId w:val="22"/>
              </w:numPr>
              <w:autoSpaceDE w:val="0"/>
              <w:autoSpaceDN w:val="0"/>
              <w:adjustRightInd w:val="0"/>
              <w:spacing w:after="40" w:line="161" w:lineRule="atLeast"/>
              <w:ind w:left="599"/>
              <w:jc w:val="both"/>
              <w:rPr>
                <w:rFonts w:ascii="Arial" w:hAnsi="Arial" w:cs="Arial"/>
                <w:color w:val="000000"/>
              </w:rPr>
            </w:pPr>
            <w:r w:rsidRPr="00EA0CFB">
              <w:rPr>
                <w:rFonts w:ascii="Arial" w:hAnsi="Arial" w:cs="Arial"/>
                <w:color w:val="000000"/>
              </w:rPr>
              <w:t>предоставля</w:t>
            </w:r>
            <w:r w:rsidR="0068593D" w:rsidRPr="00EA0CFB">
              <w:rPr>
                <w:rFonts w:ascii="Arial" w:hAnsi="Arial" w:cs="Arial"/>
                <w:color w:val="000000"/>
              </w:rPr>
              <w:t>ться</w:t>
            </w:r>
            <w:r w:rsidRPr="00EA0CFB">
              <w:rPr>
                <w:rFonts w:ascii="Arial" w:hAnsi="Arial" w:cs="Arial"/>
                <w:color w:val="000000"/>
              </w:rPr>
              <w:t xml:space="preserve"> </w:t>
            </w:r>
            <w:r w:rsidR="0068593D" w:rsidRPr="00EA0CFB">
              <w:rPr>
                <w:rFonts w:ascii="Arial" w:hAnsi="Arial" w:cs="Arial"/>
                <w:color w:val="000000"/>
              </w:rPr>
              <w:t>в отдаленных местностях</w:t>
            </w:r>
            <w:r w:rsidRPr="00EA0CFB">
              <w:rPr>
                <w:rFonts w:ascii="Arial" w:hAnsi="Arial" w:cs="Arial"/>
                <w:color w:val="000000"/>
              </w:rPr>
              <w:t xml:space="preserve"> и с учетом языковых потребностей пользователя. </w:t>
            </w:r>
          </w:p>
          <w:p w14:paraId="3A09FB8F"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безопасность помещений органов правосудия, с секциями для женщин и детей. </w:t>
            </w:r>
          </w:p>
          <w:p w14:paraId="2C046F4C"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бесплатные услуги правоохранительных органов, при этом: </w:t>
            </w:r>
          </w:p>
          <w:p w14:paraId="412E81FD" w14:textId="04CC101A" w:rsidR="00704B26" w:rsidRPr="00EA0CFB" w:rsidRDefault="00704B26" w:rsidP="00E862E1">
            <w:pPr>
              <w:pStyle w:val="ac"/>
              <w:numPr>
                <w:ilvl w:val="0"/>
                <w:numId w:val="23"/>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доступ к услугам не должен быть </w:t>
            </w:r>
            <w:r w:rsidR="0068593D" w:rsidRPr="00EA0CFB">
              <w:rPr>
                <w:rFonts w:ascii="Arial" w:hAnsi="Arial" w:cs="Arial"/>
                <w:color w:val="000000"/>
              </w:rPr>
              <w:t xml:space="preserve">связан с </w:t>
            </w:r>
            <w:r w:rsidRPr="00EA0CFB">
              <w:rPr>
                <w:rFonts w:ascii="Arial" w:hAnsi="Arial" w:cs="Arial"/>
                <w:color w:val="000000"/>
              </w:rPr>
              <w:t>финансовым</w:t>
            </w:r>
            <w:r w:rsidR="0068593D" w:rsidRPr="00EA0CFB">
              <w:rPr>
                <w:rFonts w:ascii="Arial" w:hAnsi="Arial" w:cs="Arial"/>
                <w:color w:val="000000"/>
              </w:rPr>
              <w:t>и</w:t>
            </w:r>
            <w:r w:rsidRPr="00EA0CFB">
              <w:rPr>
                <w:rFonts w:ascii="Arial" w:hAnsi="Arial" w:cs="Arial"/>
                <w:color w:val="000000"/>
              </w:rPr>
              <w:t xml:space="preserve"> или административным</w:t>
            </w:r>
            <w:r w:rsidR="00027C67" w:rsidRPr="00EA0CFB">
              <w:rPr>
                <w:rFonts w:ascii="Arial" w:hAnsi="Arial" w:cs="Arial"/>
                <w:color w:val="000000"/>
              </w:rPr>
              <w:t>и</w:t>
            </w:r>
            <w:r w:rsidRPr="00EA0CFB">
              <w:rPr>
                <w:rFonts w:ascii="Arial" w:hAnsi="Arial" w:cs="Arial"/>
                <w:color w:val="000000"/>
              </w:rPr>
              <w:t xml:space="preserve"> </w:t>
            </w:r>
            <w:r w:rsidR="00027C67" w:rsidRPr="00EA0CFB">
              <w:rPr>
                <w:rFonts w:ascii="Arial" w:hAnsi="Arial" w:cs="Arial"/>
                <w:color w:val="000000"/>
              </w:rPr>
              <w:t>барьерами</w:t>
            </w:r>
            <w:r w:rsidRPr="00EA0CFB">
              <w:rPr>
                <w:rFonts w:ascii="Arial" w:hAnsi="Arial" w:cs="Arial"/>
                <w:color w:val="000000"/>
              </w:rPr>
              <w:t xml:space="preserve"> для жертвы/потерпевшей; </w:t>
            </w:r>
          </w:p>
          <w:p w14:paraId="303D9669" w14:textId="1A9D2172" w:rsidR="00704B26" w:rsidRPr="00EA0CFB" w:rsidRDefault="00704B26" w:rsidP="00E862E1">
            <w:pPr>
              <w:pStyle w:val="ac"/>
              <w:numPr>
                <w:ilvl w:val="0"/>
                <w:numId w:val="23"/>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должны быть приняты все меры по обеспечению жертвы/потерпевшей доступом к необходимым </w:t>
            </w:r>
            <w:r w:rsidR="0068593D" w:rsidRPr="00EA0CFB">
              <w:rPr>
                <w:rFonts w:ascii="Arial" w:hAnsi="Arial" w:cs="Arial"/>
                <w:color w:val="000000"/>
              </w:rPr>
              <w:t xml:space="preserve">другим </w:t>
            </w:r>
            <w:r w:rsidR="00027C67" w:rsidRPr="00EA0CFB">
              <w:rPr>
                <w:rFonts w:ascii="Arial" w:hAnsi="Arial" w:cs="Arial"/>
                <w:color w:val="000000"/>
              </w:rPr>
              <w:t xml:space="preserve">видам </w:t>
            </w:r>
            <w:r w:rsidRPr="00EA0CFB">
              <w:rPr>
                <w:rFonts w:ascii="Arial" w:hAnsi="Arial" w:cs="Arial"/>
                <w:color w:val="000000"/>
              </w:rPr>
              <w:t>услуг</w:t>
            </w:r>
            <w:r w:rsidR="00027C67" w:rsidRPr="00EA0CFB">
              <w:rPr>
                <w:rFonts w:ascii="Arial" w:hAnsi="Arial" w:cs="Arial"/>
                <w:color w:val="000000"/>
              </w:rPr>
              <w:t xml:space="preserve"> </w:t>
            </w:r>
            <w:r w:rsidRPr="00EA0CFB">
              <w:rPr>
                <w:rFonts w:ascii="Arial" w:hAnsi="Arial" w:cs="Arial"/>
                <w:color w:val="000000"/>
              </w:rPr>
              <w:t>(таким как медицинский осмотр, психологическая поддержка).</w:t>
            </w:r>
          </w:p>
        </w:tc>
      </w:tr>
      <w:tr w:rsidR="00704B26" w:rsidRPr="00EA0CFB" w14:paraId="03FEDF6A" w14:textId="77777777" w:rsidTr="00E536CF">
        <w:tblPrEx>
          <w:tblBorders>
            <w:top w:val="nil"/>
            <w:left w:val="nil"/>
            <w:bottom w:val="nil"/>
            <w:right w:val="nil"/>
            <w:insideH w:val="none" w:sz="0" w:space="0" w:color="auto"/>
            <w:insideV w:val="none" w:sz="0" w:space="0" w:color="auto"/>
          </w:tblBorders>
        </w:tblPrEx>
        <w:trPr>
          <w:trHeight w:val="2398"/>
        </w:trPr>
        <w:tc>
          <w:tcPr>
            <w:tcW w:w="1838" w:type="dxa"/>
            <w:gridSpan w:val="2"/>
            <w:tcBorders>
              <w:top w:val="single" w:sz="4" w:space="0" w:color="auto"/>
              <w:left w:val="single" w:sz="4" w:space="0" w:color="auto"/>
              <w:bottom w:val="single" w:sz="4" w:space="0" w:color="auto"/>
              <w:right w:val="single" w:sz="4" w:space="0" w:color="auto"/>
            </w:tcBorders>
          </w:tcPr>
          <w:p w14:paraId="2414235F" w14:textId="1AB3D390" w:rsidR="00704B26" w:rsidRPr="00EA0CFB" w:rsidRDefault="00704B26" w:rsidP="00EA0CFB">
            <w:pPr>
              <w:pStyle w:val="Pa251"/>
              <w:spacing w:before="40"/>
              <w:jc w:val="both"/>
              <w:rPr>
                <w:color w:val="000000"/>
                <w:sz w:val="22"/>
                <w:szCs w:val="22"/>
              </w:rPr>
            </w:pPr>
            <w:r w:rsidRPr="00EA0CFB">
              <w:rPr>
                <w:b/>
                <w:bCs/>
                <w:color w:val="000000"/>
                <w:sz w:val="22"/>
                <w:szCs w:val="22"/>
              </w:rPr>
              <w:t>2.3</w:t>
            </w:r>
            <w:r w:rsidR="00E536CF" w:rsidRPr="00EA0CFB">
              <w:rPr>
                <w:b/>
                <w:bCs/>
                <w:color w:val="000000"/>
                <w:sz w:val="22"/>
                <w:szCs w:val="22"/>
              </w:rPr>
              <w:t xml:space="preserve"> </w:t>
            </w:r>
            <w:r w:rsidRPr="00EA0CFB">
              <w:rPr>
                <w:b/>
                <w:bCs/>
                <w:color w:val="000000"/>
                <w:sz w:val="22"/>
                <w:szCs w:val="22"/>
              </w:rPr>
              <w:t xml:space="preserve">Реагирование </w:t>
            </w:r>
          </w:p>
        </w:tc>
        <w:tc>
          <w:tcPr>
            <w:tcW w:w="7948" w:type="dxa"/>
            <w:gridSpan w:val="2"/>
            <w:tcBorders>
              <w:top w:val="single" w:sz="4" w:space="0" w:color="auto"/>
              <w:left w:val="single" w:sz="4" w:space="0" w:color="auto"/>
              <w:bottom w:val="single" w:sz="4" w:space="0" w:color="auto"/>
              <w:right w:val="single" w:sz="4" w:space="0" w:color="auto"/>
            </w:tcBorders>
          </w:tcPr>
          <w:p w14:paraId="339DB2AD" w14:textId="77777777" w:rsidR="00704B26" w:rsidRPr="00EA0CFB" w:rsidRDefault="00704B26" w:rsidP="00EA0CFB">
            <w:pPr>
              <w:pStyle w:val="Pa42"/>
              <w:spacing w:after="40"/>
              <w:jc w:val="both"/>
              <w:rPr>
                <w:color w:val="000000"/>
                <w:sz w:val="22"/>
                <w:szCs w:val="22"/>
              </w:rPr>
            </w:pPr>
            <w:r w:rsidRPr="00EA0CFB">
              <w:rPr>
                <w:color w:val="000000"/>
                <w:sz w:val="22"/>
                <w:szCs w:val="22"/>
              </w:rPr>
              <w:t xml:space="preserve">• Обеспечить возможность для жертвы/потерпевшей подать заявление в любое время и в безопасном, уединенном, отвечающем ее требованиям месте: </w:t>
            </w:r>
          </w:p>
          <w:p w14:paraId="43DC7568" w14:textId="42D916FD" w:rsidR="00704B26" w:rsidRPr="00EA0CFB" w:rsidRDefault="00704B26" w:rsidP="00E862E1">
            <w:pPr>
              <w:pStyle w:val="Pa271"/>
              <w:numPr>
                <w:ilvl w:val="2"/>
                <w:numId w:val="24"/>
              </w:numPr>
              <w:spacing w:after="40"/>
              <w:ind w:left="599"/>
              <w:jc w:val="both"/>
              <w:rPr>
                <w:color w:val="000000"/>
                <w:sz w:val="22"/>
                <w:szCs w:val="22"/>
              </w:rPr>
            </w:pPr>
            <w:r w:rsidRPr="00EA0CFB">
              <w:rPr>
                <w:color w:val="000000"/>
                <w:sz w:val="22"/>
                <w:szCs w:val="22"/>
              </w:rPr>
              <w:t>предпринимать усилия для ограничения количества людей, с которыми должна контактировать жертва/потерпевшая, и свести к минимуму количество пересказов жертвой/потерпевшей своей истории, тем самым уменьшив вторичную виктимизацию</w:t>
            </w:r>
            <w:r w:rsidR="0037321B" w:rsidRPr="00EA0CFB">
              <w:rPr>
                <w:color w:val="000000"/>
                <w:sz w:val="22"/>
                <w:szCs w:val="22"/>
              </w:rPr>
              <w:t xml:space="preserve"> </w:t>
            </w:r>
            <w:r w:rsidR="0037321B" w:rsidRPr="00EA0CFB">
              <w:rPr>
                <w:b/>
                <w:bCs/>
                <w:i/>
                <w:iCs/>
                <w:color w:val="000000"/>
                <w:sz w:val="22"/>
                <w:szCs w:val="22"/>
              </w:rPr>
              <w:t>(см. ниже, примечание 3).</w:t>
            </w:r>
          </w:p>
          <w:p w14:paraId="7B90F975" w14:textId="77777777" w:rsidR="00704B26" w:rsidRPr="00EA0CFB" w:rsidRDefault="00704B26" w:rsidP="00EA0CFB">
            <w:pPr>
              <w:pStyle w:val="Pa271"/>
              <w:spacing w:after="40"/>
              <w:jc w:val="both"/>
              <w:rPr>
                <w:color w:val="000000"/>
                <w:sz w:val="22"/>
                <w:szCs w:val="22"/>
              </w:rPr>
            </w:pPr>
            <w:r w:rsidRPr="00EA0CFB">
              <w:rPr>
                <w:color w:val="000000"/>
                <w:sz w:val="22"/>
                <w:szCs w:val="22"/>
              </w:rPr>
              <w:t xml:space="preserve">• жертва/потерпевшая и/или родитель/опекун/законный представитель по делу девочки: </w:t>
            </w:r>
          </w:p>
          <w:p w14:paraId="03BF062D" w14:textId="08A71A2D" w:rsidR="00704B26" w:rsidRPr="00EA0CFB" w:rsidRDefault="00704B26" w:rsidP="00E862E1">
            <w:pPr>
              <w:pStyle w:val="Pa271"/>
              <w:numPr>
                <w:ilvl w:val="0"/>
                <w:numId w:val="25"/>
              </w:numPr>
              <w:spacing w:after="40"/>
              <w:jc w:val="both"/>
              <w:rPr>
                <w:color w:val="000000"/>
                <w:sz w:val="22"/>
                <w:szCs w:val="22"/>
              </w:rPr>
            </w:pPr>
            <w:r w:rsidRPr="00EA0CFB">
              <w:rPr>
                <w:color w:val="000000"/>
                <w:sz w:val="22"/>
                <w:szCs w:val="22"/>
              </w:rPr>
              <w:t xml:space="preserve">имеет возможность решать, стоит ли участвовать в процессе судопроизводства; </w:t>
            </w:r>
          </w:p>
          <w:p w14:paraId="525CABD0" w14:textId="666764CB" w:rsidR="00704B26" w:rsidRPr="00EA0CFB" w:rsidRDefault="00704B26" w:rsidP="00E862E1">
            <w:pPr>
              <w:pStyle w:val="Pa271"/>
              <w:numPr>
                <w:ilvl w:val="0"/>
                <w:numId w:val="25"/>
              </w:numPr>
              <w:spacing w:after="40"/>
              <w:jc w:val="both"/>
              <w:rPr>
                <w:color w:val="000000"/>
                <w:sz w:val="22"/>
                <w:szCs w:val="22"/>
              </w:rPr>
            </w:pPr>
            <w:r w:rsidRPr="00EA0CFB">
              <w:rPr>
                <w:color w:val="000000"/>
                <w:sz w:val="22"/>
                <w:szCs w:val="22"/>
              </w:rPr>
              <w:t xml:space="preserve">получает информацию, необходимую для принятия осознанных решений; </w:t>
            </w:r>
          </w:p>
          <w:p w14:paraId="48381EA2" w14:textId="3FDE2CDC" w:rsidR="00704B26" w:rsidRPr="00EA0CFB" w:rsidRDefault="00704B26" w:rsidP="00E862E1">
            <w:pPr>
              <w:pStyle w:val="Pa271"/>
              <w:numPr>
                <w:ilvl w:val="0"/>
                <w:numId w:val="25"/>
              </w:numPr>
              <w:spacing w:after="40"/>
              <w:jc w:val="both"/>
              <w:rPr>
                <w:color w:val="000000"/>
                <w:sz w:val="22"/>
                <w:szCs w:val="22"/>
              </w:rPr>
            </w:pPr>
            <w:r w:rsidRPr="00EA0CFB">
              <w:rPr>
                <w:color w:val="000000"/>
                <w:sz w:val="22"/>
                <w:szCs w:val="22"/>
              </w:rPr>
              <w:t xml:space="preserve">не несет ответственности за отказ сотрудничать, если жертве невозможно гарантировать безопасность или избежать вторичной виктимизации жертвы. </w:t>
            </w:r>
          </w:p>
          <w:p w14:paraId="2BFBFF0D" w14:textId="046CDBDE" w:rsidR="00704B26" w:rsidRPr="00EA0CFB" w:rsidRDefault="00704B26" w:rsidP="00EA0CFB">
            <w:pPr>
              <w:pStyle w:val="Pa42"/>
              <w:spacing w:after="40"/>
              <w:jc w:val="both"/>
              <w:rPr>
                <w:color w:val="000000"/>
                <w:sz w:val="22"/>
                <w:szCs w:val="22"/>
              </w:rPr>
            </w:pPr>
            <w:r w:rsidRPr="00EA0CFB">
              <w:rPr>
                <w:color w:val="000000"/>
                <w:sz w:val="22"/>
                <w:szCs w:val="22"/>
              </w:rPr>
              <w:t xml:space="preserve">• Обеспечить наличие квалифицированных </w:t>
            </w:r>
            <w:r w:rsidR="004E0B33" w:rsidRPr="00EA0CFB">
              <w:rPr>
                <w:color w:val="000000"/>
                <w:sz w:val="22"/>
                <w:szCs w:val="22"/>
              </w:rPr>
              <w:t>поставщиков</w:t>
            </w:r>
            <w:r w:rsidRPr="00EA0CFB">
              <w:rPr>
                <w:color w:val="000000"/>
                <w:sz w:val="22"/>
                <w:szCs w:val="22"/>
              </w:rPr>
              <w:t xml:space="preserve">, которые могли бы оказать помощь жертве при подаче жалобы. </w:t>
            </w:r>
          </w:p>
          <w:p w14:paraId="7D745329" w14:textId="716588A6" w:rsidR="00704B26" w:rsidRPr="00EA0CFB" w:rsidRDefault="00704B26" w:rsidP="00EA0CFB">
            <w:pPr>
              <w:pStyle w:val="Pa42"/>
              <w:spacing w:after="40"/>
              <w:jc w:val="both"/>
              <w:rPr>
                <w:color w:val="000000"/>
                <w:sz w:val="22"/>
                <w:szCs w:val="22"/>
              </w:rPr>
            </w:pPr>
            <w:r w:rsidRPr="00EA0CFB">
              <w:rPr>
                <w:color w:val="000000"/>
                <w:sz w:val="22"/>
                <w:szCs w:val="22"/>
              </w:rPr>
              <w:t xml:space="preserve">• Добиться того, чтобы все сообщения о случаях насилия в отношении женщин документировались: </w:t>
            </w:r>
          </w:p>
          <w:p w14:paraId="72A749FF" w14:textId="3EFF4CF1" w:rsidR="00704B26" w:rsidRPr="00EA0CFB" w:rsidRDefault="00704B26" w:rsidP="00E862E1">
            <w:pPr>
              <w:pStyle w:val="Pa271"/>
              <w:numPr>
                <w:ilvl w:val="2"/>
                <w:numId w:val="26"/>
              </w:numPr>
              <w:spacing w:after="40"/>
              <w:ind w:left="741"/>
              <w:jc w:val="both"/>
              <w:rPr>
                <w:color w:val="000000"/>
                <w:sz w:val="22"/>
                <w:szCs w:val="22"/>
              </w:rPr>
            </w:pPr>
            <w:r w:rsidRPr="00EA0CFB">
              <w:rPr>
                <w:color w:val="000000"/>
                <w:sz w:val="22"/>
                <w:szCs w:val="22"/>
              </w:rPr>
              <w:t xml:space="preserve">вся полученная информация и поданные заявления являются конфиденциальными и хранятся в надежном месте. </w:t>
            </w:r>
          </w:p>
          <w:p w14:paraId="16CEB074" w14:textId="77777777" w:rsidR="00704B26" w:rsidRPr="00EA0CFB" w:rsidRDefault="00704B26" w:rsidP="00EA0CFB">
            <w:pPr>
              <w:pStyle w:val="Pa42"/>
              <w:spacing w:after="40"/>
              <w:jc w:val="both"/>
              <w:rPr>
                <w:color w:val="000000"/>
                <w:sz w:val="22"/>
                <w:szCs w:val="22"/>
              </w:rPr>
            </w:pPr>
            <w:r w:rsidRPr="00EA0CFB">
              <w:rPr>
                <w:color w:val="000000"/>
                <w:sz w:val="22"/>
                <w:szCs w:val="22"/>
              </w:rPr>
              <w:t xml:space="preserve">• Обеспечить принятие безотлагательных мер в случае, когда жертва/ потерпевшая сообщает о насилии в отношении нее. </w:t>
            </w:r>
          </w:p>
          <w:p w14:paraId="3D70C42C" w14:textId="1C47BCC8" w:rsidR="00704B26" w:rsidRPr="00EA0CFB" w:rsidRDefault="00704B26" w:rsidP="00EA0CFB">
            <w:pPr>
              <w:pStyle w:val="Pa42"/>
              <w:spacing w:after="40"/>
              <w:jc w:val="both"/>
              <w:rPr>
                <w:color w:val="000000"/>
                <w:sz w:val="22"/>
                <w:szCs w:val="22"/>
              </w:rPr>
            </w:pPr>
            <w:r w:rsidRPr="00EA0CFB">
              <w:rPr>
                <w:color w:val="000000"/>
                <w:sz w:val="22"/>
                <w:szCs w:val="22"/>
              </w:rPr>
              <w:lastRenderedPageBreak/>
              <w:t>• Обеспечить, чтобы п</w:t>
            </w:r>
            <w:r w:rsidR="004E0B33" w:rsidRPr="00EA0CFB">
              <w:rPr>
                <w:color w:val="000000"/>
                <w:sz w:val="22"/>
                <w:szCs w:val="22"/>
              </w:rPr>
              <w:t>оставщики</w:t>
            </w:r>
            <w:r w:rsidRPr="00EA0CFB">
              <w:rPr>
                <w:color w:val="000000"/>
                <w:sz w:val="22"/>
                <w:szCs w:val="22"/>
              </w:rPr>
              <w:t xml:space="preserve"> услуг правосудия, контактирующие с жертвой/ потерпевшей</w:t>
            </w:r>
            <w:r w:rsidR="008D7875" w:rsidRPr="00EA0CFB">
              <w:rPr>
                <w:color w:val="000000"/>
                <w:sz w:val="22"/>
                <w:szCs w:val="22"/>
              </w:rPr>
              <w:t xml:space="preserve">, </w:t>
            </w:r>
            <w:r w:rsidRPr="00EA0CFB">
              <w:rPr>
                <w:color w:val="000000"/>
                <w:sz w:val="22"/>
                <w:szCs w:val="22"/>
              </w:rPr>
              <w:t xml:space="preserve">не </w:t>
            </w:r>
            <w:r w:rsidR="008D7875" w:rsidRPr="00EA0CFB">
              <w:rPr>
                <w:color w:val="000000"/>
                <w:sz w:val="22"/>
                <w:szCs w:val="22"/>
              </w:rPr>
              <w:t>высказывали</w:t>
            </w:r>
            <w:r w:rsidRPr="00EA0CFB">
              <w:rPr>
                <w:color w:val="000000"/>
                <w:sz w:val="22"/>
                <w:szCs w:val="22"/>
              </w:rPr>
              <w:t xml:space="preserve"> оценочны</w:t>
            </w:r>
            <w:r w:rsidR="008D7875" w:rsidRPr="00EA0CFB">
              <w:rPr>
                <w:color w:val="000000"/>
                <w:sz w:val="22"/>
                <w:szCs w:val="22"/>
              </w:rPr>
              <w:t>е</w:t>
            </w:r>
            <w:r w:rsidRPr="00EA0CFB">
              <w:rPr>
                <w:color w:val="000000"/>
                <w:sz w:val="22"/>
                <w:szCs w:val="22"/>
              </w:rPr>
              <w:t xml:space="preserve"> суждени</w:t>
            </w:r>
            <w:r w:rsidR="008D7875" w:rsidRPr="00EA0CFB">
              <w:rPr>
                <w:color w:val="000000"/>
                <w:sz w:val="22"/>
                <w:szCs w:val="22"/>
              </w:rPr>
              <w:t>я в отношении нее</w:t>
            </w:r>
            <w:r w:rsidRPr="00EA0CFB">
              <w:rPr>
                <w:color w:val="000000"/>
                <w:sz w:val="22"/>
                <w:szCs w:val="22"/>
              </w:rPr>
              <w:t>, проявля</w:t>
            </w:r>
            <w:r w:rsidR="008D7875" w:rsidRPr="00EA0CFB">
              <w:rPr>
                <w:color w:val="000000"/>
                <w:sz w:val="22"/>
                <w:szCs w:val="22"/>
              </w:rPr>
              <w:t>ли</w:t>
            </w:r>
            <w:r w:rsidRPr="00EA0CFB">
              <w:rPr>
                <w:color w:val="000000"/>
                <w:sz w:val="22"/>
                <w:szCs w:val="22"/>
              </w:rPr>
              <w:t xml:space="preserve"> чуткость и оказыва</w:t>
            </w:r>
            <w:r w:rsidR="008D7875" w:rsidRPr="00EA0CFB">
              <w:rPr>
                <w:color w:val="000000"/>
                <w:sz w:val="22"/>
                <w:szCs w:val="22"/>
              </w:rPr>
              <w:t>ли</w:t>
            </w:r>
            <w:r w:rsidRPr="00EA0CFB">
              <w:rPr>
                <w:color w:val="000000"/>
                <w:sz w:val="22"/>
                <w:szCs w:val="22"/>
              </w:rPr>
              <w:t xml:space="preserve"> поддерж</w:t>
            </w:r>
            <w:r w:rsidR="008D7875" w:rsidRPr="00EA0CFB">
              <w:rPr>
                <w:color w:val="000000"/>
                <w:sz w:val="22"/>
                <w:szCs w:val="22"/>
              </w:rPr>
              <w:t>ку</w:t>
            </w:r>
            <w:r w:rsidRPr="00EA0CFB">
              <w:rPr>
                <w:color w:val="000000"/>
                <w:sz w:val="22"/>
                <w:szCs w:val="22"/>
              </w:rPr>
              <w:t xml:space="preserve">; </w:t>
            </w:r>
          </w:p>
          <w:p w14:paraId="2A22A9DF" w14:textId="77777777" w:rsidR="00704B26" w:rsidRPr="00EA0CFB" w:rsidRDefault="00704B26" w:rsidP="00EA0CFB">
            <w:pPr>
              <w:pStyle w:val="Pa271"/>
              <w:spacing w:after="40"/>
              <w:jc w:val="both"/>
              <w:rPr>
                <w:color w:val="000000"/>
                <w:sz w:val="22"/>
                <w:szCs w:val="22"/>
              </w:rPr>
            </w:pPr>
            <w:r w:rsidRPr="00EA0CFB">
              <w:rPr>
                <w:color w:val="000000"/>
                <w:sz w:val="22"/>
                <w:szCs w:val="22"/>
              </w:rPr>
              <w:t xml:space="preserve">• действовали следующим образом: </w:t>
            </w:r>
          </w:p>
          <w:p w14:paraId="0EDB9A58" w14:textId="6AE20CD0" w:rsidR="00704B26" w:rsidRPr="00EA0CFB" w:rsidRDefault="00704B26" w:rsidP="00E862E1">
            <w:pPr>
              <w:pStyle w:val="Pa271"/>
              <w:numPr>
                <w:ilvl w:val="0"/>
                <w:numId w:val="20"/>
              </w:numPr>
              <w:spacing w:after="40"/>
              <w:ind w:left="745" w:hanging="284"/>
              <w:jc w:val="both"/>
              <w:rPr>
                <w:color w:val="000000"/>
                <w:sz w:val="22"/>
                <w:szCs w:val="22"/>
              </w:rPr>
            </w:pPr>
            <w:r w:rsidRPr="00EA0CFB">
              <w:rPr>
                <w:color w:val="000000"/>
                <w:sz w:val="22"/>
                <w:szCs w:val="22"/>
              </w:rPr>
              <w:t xml:space="preserve">учитывали возможность вторичной виктимизации и не допускали ее; </w:t>
            </w:r>
          </w:p>
          <w:p w14:paraId="19BCDCA4" w14:textId="4A37443A" w:rsidR="00704B26" w:rsidRPr="00EA0CFB" w:rsidRDefault="00704B26" w:rsidP="00E862E1">
            <w:pPr>
              <w:pStyle w:val="Pa271"/>
              <w:numPr>
                <w:ilvl w:val="0"/>
                <w:numId w:val="20"/>
              </w:numPr>
              <w:spacing w:after="40"/>
              <w:ind w:left="745" w:hanging="284"/>
              <w:jc w:val="both"/>
              <w:rPr>
                <w:color w:val="000000"/>
                <w:sz w:val="22"/>
                <w:szCs w:val="22"/>
              </w:rPr>
            </w:pPr>
            <w:r w:rsidRPr="00EA0CFB">
              <w:rPr>
                <w:color w:val="000000"/>
                <w:sz w:val="22"/>
                <w:szCs w:val="22"/>
              </w:rPr>
              <w:t xml:space="preserve">реагировали на опасения жертвы/потерпевшей, но при этом не проявляли навязчивость; </w:t>
            </w:r>
          </w:p>
          <w:p w14:paraId="7D693BAB" w14:textId="735C3F36" w:rsidR="00704B26" w:rsidRPr="00EA0CFB" w:rsidRDefault="00704B26" w:rsidP="00E862E1">
            <w:pPr>
              <w:pStyle w:val="Pa271"/>
              <w:numPr>
                <w:ilvl w:val="0"/>
                <w:numId w:val="20"/>
              </w:numPr>
              <w:spacing w:after="40"/>
              <w:ind w:left="745" w:hanging="284"/>
              <w:jc w:val="both"/>
              <w:rPr>
                <w:color w:val="000000"/>
                <w:sz w:val="22"/>
                <w:szCs w:val="22"/>
              </w:rPr>
            </w:pPr>
            <w:r w:rsidRPr="00EA0CFB">
              <w:rPr>
                <w:color w:val="000000"/>
                <w:sz w:val="22"/>
                <w:szCs w:val="22"/>
              </w:rPr>
              <w:t xml:space="preserve">обеспечивали защиту частной жизни жертвы/потерпевшей. </w:t>
            </w:r>
          </w:p>
          <w:p w14:paraId="492302E3" w14:textId="77777777" w:rsidR="00704B26" w:rsidRPr="00EA0CFB" w:rsidRDefault="00704B26" w:rsidP="00EA0CFB">
            <w:pPr>
              <w:pStyle w:val="Pa42"/>
              <w:spacing w:after="40"/>
              <w:jc w:val="both"/>
              <w:rPr>
                <w:color w:val="000000"/>
                <w:sz w:val="22"/>
                <w:szCs w:val="22"/>
              </w:rPr>
            </w:pPr>
            <w:r w:rsidRPr="00EA0CFB">
              <w:rPr>
                <w:color w:val="000000"/>
                <w:sz w:val="22"/>
                <w:szCs w:val="22"/>
              </w:rPr>
              <w:t xml:space="preserve">• Обеспечить, чтобы жертва/потерпевшая имела возможность: </w:t>
            </w:r>
          </w:p>
          <w:p w14:paraId="5F328A5E" w14:textId="0A73B081" w:rsidR="00704B26" w:rsidRPr="00EA0CFB" w:rsidRDefault="00704B26" w:rsidP="00E862E1">
            <w:pPr>
              <w:pStyle w:val="Pa271"/>
              <w:numPr>
                <w:ilvl w:val="2"/>
                <w:numId w:val="27"/>
              </w:numPr>
              <w:spacing w:after="40"/>
              <w:ind w:left="741"/>
              <w:jc w:val="both"/>
              <w:rPr>
                <w:color w:val="000000"/>
                <w:sz w:val="22"/>
                <w:szCs w:val="22"/>
              </w:rPr>
            </w:pPr>
            <w:r w:rsidRPr="00EA0CFB">
              <w:rPr>
                <w:color w:val="000000"/>
                <w:sz w:val="22"/>
                <w:szCs w:val="22"/>
              </w:rPr>
              <w:t xml:space="preserve">рассказать свою историю, быть услышанной, при этом ее история должна быть точно зафиксирована; </w:t>
            </w:r>
          </w:p>
          <w:p w14:paraId="30F31210" w14:textId="1347071A" w:rsidR="00704B26" w:rsidRPr="00EA0CFB" w:rsidRDefault="00704B26" w:rsidP="00E862E1">
            <w:pPr>
              <w:pStyle w:val="Pa271"/>
              <w:numPr>
                <w:ilvl w:val="2"/>
                <w:numId w:val="27"/>
              </w:numPr>
              <w:spacing w:after="40"/>
              <w:ind w:left="741"/>
              <w:jc w:val="both"/>
              <w:rPr>
                <w:color w:val="000000"/>
                <w:sz w:val="22"/>
                <w:szCs w:val="22"/>
              </w:rPr>
            </w:pPr>
            <w:r w:rsidRPr="00EA0CFB">
              <w:rPr>
                <w:color w:val="000000"/>
                <w:sz w:val="22"/>
                <w:szCs w:val="22"/>
              </w:rPr>
              <w:t xml:space="preserve">быть в состоянии рассказать, как насилие повлияло на нее. </w:t>
            </w:r>
          </w:p>
          <w:p w14:paraId="20DDBC58" w14:textId="77777777" w:rsidR="00704B26" w:rsidRDefault="00704B26" w:rsidP="00EA0CFB">
            <w:pPr>
              <w:pStyle w:val="Pa42"/>
              <w:spacing w:after="40"/>
              <w:jc w:val="both"/>
              <w:rPr>
                <w:color w:val="000000"/>
                <w:sz w:val="22"/>
                <w:szCs w:val="22"/>
              </w:rPr>
            </w:pPr>
            <w:r w:rsidRPr="00EA0CFB">
              <w:rPr>
                <w:color w:val="000000"/>
                <w:sz w:val="22"/>
                <w:szCs w:val="22"/>
              </w:rPr>
              <w:t xml:space="preserve">• Обеспечить, чтобы девочки-жертвы/потерпевшие могли выражать свое мнение и свои опасения в соответствии со своими возможностями, возрастом, интеллектуальной зрелостью и способностями </w:t>
            </w:r>
          </w:p>
          <w:p w14:paraId="7808C873" w14:textId="7B024353" w:rsidR="001B7D51" w:rsidRPr="001B7D51" w:rsidRDefault="001B7D51" w:rsidP="001B7D51">
            <w:pPr>
              <w:pStyle w:val="Default"/>
            </w:pPr>
          </w:p>
        </w:tc>
      </w:tr>
    </w:tbl>
    <w:p w14:paraId="63CD8DE4" w14:textId="7E9852BD" w:rsidR="00704B26" w:rsidRPr="00EA0CFB" w:rsidRDefault="00704B26" w:rsidP="00EA0CFB">
      <w:pPr>
        <w:autoSpaceDE w:val="0"/>
        <w:autoSpaceDN w:val="0"/>
        <w:adjustRightInd w:val="0"/>
        <w:jc w:val="both"/>
        <w:rPr>
          <w:rFonts w:ascii="Arial" w:hAnsi="Arial" w:cs="Arial"/>
          <w:b/>
          <w:bCs/>
          <w:color w:val="000000"/>
          <w:sz w:val="24"/>
          <w:szCs w:val="24"/>
        </w:rPr>
      </w:pPr>
    </w:p>
    <w:p w14:paraId="434389BA" w14:textId="7BD85767" w:rsidR="0037321B" w:rsidRPr="00EA0CFB" w:rsidRDefault="0037321B" w:rsidP="00EA0CFB">
      <w:pPr>
        <w:pStyle w:val="Pa32"/>
        <w:spacing w:after="120"/>
        <w:jc w:val="both"/>
        <w:rPr>
          <w:i/>
          <w:iCs/>
          <w:color w:val="000000"/>
        </w:rPr>
      </w:pPr>
      <w:r w:rsidRPr="00EA0CFB">
        <w:rPr>
          <w:b/>
          <w:bCs/>
          <w:color w:val="000000"/>
        </w:rPr>
        <w:t xml:space="preserve">ПРИМЕЧАНИЕ 3. </w:t>
      </w:r>
      <w:r w:rsidR="008F7CC0" w:rsidRPr="00EA0CFB">
        <w:rPr>
          <w:b/>
          <w:bCs/>
          <w:i/>
          <w:iCs/>
          <w:color w:val="000000"/>
          <w:shd w:val="clear" w:color="auto" w:fill="FFFFFF"/>
        </w:rPr>
        <w:t xml:space="preserve">Под </w:t>
      </w:r>
      <w:r w:rsidR="008F7CC0" w:rsidRPr="00EA0CFB">
        <w:rPr>
          <w:b/>
          <w:bCs/>
          <w:i/>
          <w:iCs/>
          <w:color w:val="000000"/>
        </w:rPr>
        <w:t xml:space="preserve">первичной виктимизацией </w:t>
      </w:r>
      <w:r w:rsidR="008F7CC0" w:rsidRPr="00EA0CFB">
        <w:rPr>
          <w:i/>
          <w:iCs/>
          <w:color w:val="000000"/>
          <w:shd w:val="clear" w:color="auto" w:fill="FFFFFF"/>
        </w:rPr>
        <w:t xml:space="preserve">подразумевается причинение вреда конкретному человеку в момент самого преступления. При этом неважно, был ли это моральный, материальный или физический урон. </w:t>
      </w:r>
      <w:r w:rsidRPr="00EA0CFB">
        <w:rPr>
          <w:b/>
          <w:bCs/>
          <w:i/>
          <w:iCs/>
          <w:color w:val="000000"/>
        </w:rPr>
        <w:t>Вторичная виктимизация</w:t>
      </w:r>
      <w:r w:rsidRPr="00EA0CFB">
        <w:rPr>
          <w:i/>
          <w:iCs/>
          <w:color w:val="000000"/>
        </w:rPr>
        <w:t xml:space="preserve"> означает дополни</w:t>
      </w:r>
      <w:r w:rsidRPr="00EA0CFB">
        <w:rPr>
          <w:i/>
          <w:iCs/>
          <w:color w:val="000000"/>
        </w:rPr>
        <w:softHyphen/>
        <w:t>тельную виктимизацию, которая происходит не непосредственно в результате уголовного деяния, а в результате ответных мер, применяемых учреж</w:t>
      </w:r>
      <w:r w:rsidRPr="00EA0CFB">
        <w:rPr>
          <w:i/>
          <w:iCs/>
          <w:color w:val="000000"/>
        </w:rPr>
        <w:softHyphen/>
        <w:t xml:space="preserve">дениями и отдельными лицами к жертве. </w:t>
      </w:r>
    </w:p>
    <w:p w14:paraId="334D9CA1" w14:textId="436BA85C" w:rsidR="0037321B" w:rsidRDefault="0037321B" w:rsidP="00C37A87">
      <w:pPr>
        <w:pStyle w:val="1"/>
      </w:pPr>
    </w:p>
    <w:p w14:paraId="4B827EEA" w14:textId="77777777" w:rsidR="00704B26" w:rsidRPr="00EA0CFB" w:rsidRDefault="00704B26" w:rsidP="00EA0CFB">
      <w:pPr>
        <w:pStyle w:val="Default"/>
        <w:shd w:val="clear" w:color="auto" w:fill="DEEAF6" w:themeFill="accent5" w:themeFillTint="33"/>
        <w:jc w:val="both"/>
      </w:pPr>
      <w:r w:rsidRPr="00EA0CFB">
        <w:rPr>
          <w:b/>
          <w:bCs/>
        </w:rPr>
        <w:t xml:space="preserve">БАЗОВАЯ УСЛУГА: 3. РАССЛЕДОВАНИЕ </w:t>
      </w:r>
    </w:p>
    <w:p w14:paraId="684BBA83" w14:textId="77777777" w:rsidR="00704B26" w:rsidRPr="00EA0CFB" w:rsidRDefault="00704B26" w:rsidP="00EA0CFB">
      <w:pPr>
        <w:pStyle w:val="1"/>
        <w:rPr>
          <w:rFonts w:ascii="Arial" w:hAnsi="Arial" w:cs="Arial"/>
        </w:rPr>
      </w:pPr>
    </w:p>
    <w:p w14:paraId="3C3F15D2" w14:textId="77777777" w:rsidR="00704B26" w:rsidRPr="00EA0CFB" w:rsidRDefault="00704B26" w:rsidP="00EA0CFB">
      <w:pPr>
        <w:pStyle w:val="Pa42"/>
        <w:spacing w:after="40" w:line="240" w:lineRule="auto"/>
        <w:jc w:val="both"/>
        <w:rPr>
          <w:color w:val="000000"/>
          <w:sz w:val="22"/>
          <w:szCs w:val="22"/>
        </w:rPr>
      </w:pPr>
      <w:r w:rsidRPr="00EA0CFB">
        <w:rPr>
          <w:color w:val="000000"/>
          <w:sz w:val="22"/>
          <w:szCs w:val="22"/>
        </w:rPr>
        <w:t xml:space="preserve">Крайне важно, чтобы расследования преступлений со стороны интимного партнера и сексуального насилия в отношении женщин начинались своевременно, проводились профессионально, отвечали доказательным и следственным требованиям, чтобы использовать все имеющиеся средства для выявления и задержания подозреваемого. На протяжении всего процесса безопасность, защита и достоинство женщины должны тщательно оберегаться. </w:t>
      </w:r>
    </w:p>
    <w:p w14:paraId="1A20A1FF" w14:textId="758F32BD" w:rsidR="00704B26"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Эти руководящие положения дополняются базовой услугой здравоохранения 6: «Документация (судебно- медицинская)», которая освещена в модуле «Здравоохранение», в частности в пунктах 6.2 «Сбор и документирование судебно-медицинских образцов» и 6.3 «Предоставление письменных свидетельств и явка в суд».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1"/>
        <w:gridCol w:w="6227"/>
      </w:tblGrid>
      <w:tr w:rsidR="00704B26" w:rsidRPr="00EA0CFB" w14:paraId="4421A928" w14:textId="77777777" w:rsidTr="008D7875">
        <w:trPr>
          <w:trHeight w:val="254"/>
        </w:trPr>
        <w:tc>
          <w:tcPr>
            <w:tcW w:w="3271" w:type="dxa"/>
            <w:tcBorders>
              <w:right w:val="single" w:sz="4" w:space="0" w:color="auto"/>
            </w:tcBorders>
            <w:shd w:val="clear" w:color="auto" w:fill="DEEAF6" w:themeFill="accent5" w:themeFillTint="33"/>
          </w:tcPr>
          <w:p w14:paraId="4953C0D4" w14:textId="5EB70E7D" w:rsidR="00704B26" w:rsidRPr="00EA0CFB" w:rsidRDefault="00034A86" w:rsidP="00EA0CFB">
            <w:pPr>
              <w:autoSpaceDE w:val="0"/>
              <w:autoSpaceDN w:val="0"/>
              <w:adjustRightInd w:val="0"/>
              <w:jc w:val="both"/>
              <w:rPr>
                <w:rFonts w:ascii="Arial" w:hAnsi="Arial" w:cs="Arial"/>
                <w:color w:val="000000"/>
              </w:rPr>
            </w:pPr>
            <w:r w:rsidRPr="00EA0CFB">
              <w:rPr>
                <w:rFonts w:ascii="Arial" w:hAnsi="Arial" w:cs="Arial"/>
                <w:b/>
                <w:bCs/>
                <w:color w:val="000000"/>
              </w:rPr>
              <w:t>ОСНОВНЫЕ ЭЛЕМЕНТЫ</w:t>
            </w:r>
            <w:r w:rsidR="00704B26" w:rsidRPr="00EA0CFB">
              <w:rPr>
                <w:rFonts w:ascii="Arial" w:hAnsi="Arial" w:cs="Arial"/>
                <w:b/>
                <w:bCs/>
                <w:color w:val="000000"/>
              </w:rPr>
              <w:t xml:space="preserve"> </w:t>
            </w:r>
          </w:p>
        </w:tc>
        <w:tc>
          <w:tcPr>
            <w:tcW w:w="62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D197170"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7A61A598" w14:textId="77777777" w:rsidTr="008D7875">
        <w:trPr>
          <w:trHeight w:val="2543"/>
        </w:trPr>
        <w:tc>
          <w:tcPr>
            <w:tcW w:w="3271" w:type="dxa"/>
            <w:tcBorders>
              <w:right w:val="single" w:sz="4" w:space="0" w:color="auto"/>
            </w:tcBorders>
          </w:tcPr>
          <w:p w14:paraId="5A634AB5"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3.1 Первоочередное внимание, уделяемое расследованию дел о насилии в отношении женщин </w:t>
            </w:r>
          </w:p>
        </w:tc>
        <w:tc>
          <w:tcPr>
            <w:tcW w:w="6227" w:type="dxa"/>
            <w:tcBorders>
              <w:top w:val="single" w:sz="4" w:space="0" w:color="auto"/>
              <w:left w:val="single" w:sz="4" w:space="0" w:color="auto"/>
              <w:bottom w:val="single" w:sz="4" w:space="0" w:color="auto"/>
              <w:right w:val="single" w:sz="4" w:space="0" w:color="auto"/>
            </w:tcBorders>
          </w:tcPr>
          <w:p w14:paraId="2E35E02A" w14:textId="3D6746F3"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наличие </w:t>
            </w:r>
            <w:r w:rsidR="008D7875" w:rsidRPr="00EA0CFB">
              <w:rPr>
                <w:rFonts w:ascii="Arial" w:hAnsi="Arial" w:cs="Arial"/>
                <w:color w:val="000000"/>
              </w:rPr>
              <w:t>нормативных документов</w:t>
            </w:r>
            <w:r w:rsidRPr="00EA0CFB">
              <w:rPr>
                <w:rFonts w:ascii="Arial" w:hAnsi="Arial" w:cs="Arial"/>
                <w:color w:val="000000"/>
              </w:rPr>
              <w:t>, требующ</w:t>
            </w:r>
            <w:r w:rsidR="008D7875" w:rsidRPr="00EA0CFB">
              <w:rPr>
                <w:rFonts w:ascii="Arial" w:hAnsi="Arial" w:cs="Arial"/>
                <w:color w:val="000000"/>
              </w:rPr>
              <w:t>их</w:t>
            </w:r>
            <w:r w:rsidRPr="00EA0CFB">
              <w:rPr>
                <w:rFonts w:ascii="Arial" w:hAnsi="Arial" w:cs="Arial"/>
                <w:color w:val="000000"/>
              </w:rPr>
              <w:t xml:space="preserve">, чтобы </w:t>
            </w:r>
            <w:r w:rsidR="008D7875" w:rsidRPr="00EA0CFB">
              <w:rPr>
                <w:rFonts w:ascii="Arial" w:hAnsi="Arial" w:cs="Arial"/>
                <w:color w:val="000000"/>
              </w:rPr>
              <w:t xml:space="preserve">поставщики </w:t>
            </w:r>
            <w:r w:rsidRPr="00EA0CFB">
              <w:rPr>
                <w:rFonts w:ascii="Arial" w:hAnsi="Arial" w:cs="Arial"/>
                <w:color w:val="000000"/>
              </w:rPr>
              <w:t xml:space="preserve">услуг правосудия, принимающие заявления о насилии: </w:t>
            </w:r>
          </w:p>
          <w:p w14:paraId="63E58000" w14:textId="77777777" w:rsidR="00704B26" w:rsidRPr="00EA0CFB" w:rsidRDefault="00704B26" w:rsidP="00EA0CFB">
            <w:pPr>
              <w:pStyle w:val="ac"/>
              <w:numPr>
                <w:ilvl w:val="1"/>
                <w:numId w:val="12"/>
              </w:numPr>
              <w:autoSpaceDE w:val="0"/>
              <w:autoSpaceDN w:val="0"/>
              <w:adjustRightInd w:val="0"/>
              <w:spacing w:after="40" w:line="161" w:lineRule="atLeast"/>
              <w:ind w:left="448"/>
              <w:jc w:val="both"/>
              <w:rPr>
                <w:rFonts w:ascii="Arial" w:eastAsiaTheme="minorHAnsi" w:hAnsi="Arial" w:cs="Arial"/>
                <w:color w:val="000000"/>
              </w:rPr>
            </w:pPr>
            <w:r w:rsidRPr="00EA0CFB">
              <w:rPr>
                <w:rFonts w:ascii="Arial" w:eastAsiaTheme="minorHAnsi" w:hAnsi="Arial" w:cs="Arial"/>
                <w:color w:val="000000"/>
              </w:rPr>
              <w:t xml:space="preserve">разъясняли жертве/потерпевшей следственные и правовые процессы, ее права, а также услуги, доступные ей на протяжении всего процесса судопроизводства; </w:t>
            </w:r>
          </w:p>
          <w:p w14:paraId="766C6A8C" w14:textId="77777777" w:rsidR="00704B26" w:rsidRPr="00EA0CFB" w:rsidRDefault="00704B26" w:rsidP="00EA0CFB">
            <w:pPr>
              <w:pStyle w:val="ac"/>
              <w:numPr>
                <w:ilvl w:val="1"/>
                <w:numId w:val="12"/>
              </w:numPr>
              <w:autoSpaceDE w:val="0"/>
              <w:autoSpaceDN w:val="0"/>
              <w:adjustRightInd w:val="0"/>
              <w:spacing w:after="40" w:line="161" w:lineRule="atLeast"/>
              <w:ind w:left="448"/>
              <w:jc w:val="both"/>
              <w:rPr>
                <w:rFonts w:ascii="Arial" w:eastAsiaTheme="minorHAnsi" w:hAnsi="Arial" w:cs="Arial"/>
                <w:color w:val="000000"/>
              </w:rPr>
            </w:pPr>
            <w:r w:rsidRPr="00EA0CFB">
              <w:rPr>
                <w:rFonts w:ascii="Arial" w:eastAsiaTheme="minorHAnsi" w:hAnsi="Arial" w:cs="Arial"/>
                <w:color w:val="000000"/>
              </w:rPr>
              <w:t xml:space="preserve">немедленно начинали расследование с учетом необходимости деликатного отношения к жертве; </w:t>
            </w:r>
          </w:p>
          <w:p w14:paraId="384061F0" w14:textId="77777777" w:rsidR="00704B26" w:rsidRPr="00EA0CFB" w:rsidRDefault="00704B26" w:rsidP="00EA0CFB">
            <w:pPr>
              <w:pStyle w:val="ac"/>
              <w:numPr>
                <w:ilvl w:val="1"/>
                <w:numId w:val="12"/>
              </w:numPr>
              <w:autoSpaceDE w:val="0"/>
              <w:autoSpaceDN w:val="0"/>
              <w:adjustRightInd w:val="0"/>
              <w:spacing w:after="40" w:line="161" w:lineRule="atLeast"/>
              <w:ind w:left="447"/>
              <w:jc w:val="both"/>
              <w:rPr>
                <w:rFonts w:ascii="Arial" w:eastAsiaTheme="minorHAnsi" w:hAnsi="Arial" w:cs="Arial"/>
                <w:color w:val="000000"/>
              </w:rPr>
            </w:pPr>
            <w:r w:rsidRPr="00EA0CFB">
              <w:rPr>
                <w:rFonts w:ascii="Arial" w:eastAsiaTheme="minorHAnsi" w:hAnsi="Arial" w:cs="Arial"/>
                <w:color w:val="000000"/>
              </w:rPr>
              <w:t xml:space="preserve">обеспечивали немедленное расследование заявлений и принятие дальнейших мер. </w:t>
            </w:r>
          </w:p>
          <w:p w14:paraId="18FA0F61"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Гарантировать, что действия, предпринятые правосудием, не причинят дальнейшего вреда. Принять во внимание: </w:t>
            </w:r>
          </w:p>
          <w:p w14:paraId="4C2CB1E3" w14:textId="77777777" w:rsidR="00704B26" w:rsidRPr="00EA0CFB" w:rsidRDefault="00704B26" w:rsidP="00EA0CFB">
            <w:pPr>
              <w:pStyle w:val="ac"/>
              <w:numPr>
                <w:ilvl w:val="1"/>
                <w:numId w:val="13"/>
              </w:numPr>
              <w:autoSpaceDE w:val="0"/>
              <w:autoSpaceDN w:val="0"/>
              <w:adjustRightInd w:val="0"/>
              <w:spacing w:after="40" w:line="161" w:lineRule="atLeast"/>
              <w:ind w:left="593"/>
              <w:jc w:val="both"/>
              <w:rPr>
                <w:rFonts w:ascii="Arial" w:eastAsiaTheme="minorHAnsi" w:hAnsi="Arial" w:cs="Arial"/>
                <w:color w:val="000000"/>
              </w:rPr>
            </w:pPr>
            <w:r w:rsidRPr="00EA0CFB">
              <w:rPr>
                <w:rFonts w:ascii="Arial" w:eastAsiaTheme="minorHAnsi" w:hAnsi="Arial" w:cs="Arial"/>
                <w:color w:val="000000"/>
              </w:rPr>
              <w:t xml:space="preserve">ситуацию жертвы/потерпевшей; </w:t>
            </w:r>
          </w:p>
          <w:p w14:paraId="69B12D66" w14:textId="77777777" w:rsidR="00704B26" w:rsidRPr="00EA0CFB" w:rsidRDefault="00704B26" w:rsidP="00EA0CFB">
            <w:pPr>
              <w:pStyle w:val="ac"/>
              <w:numPr>
                <w:ilvl w:val="1"/>
                <w:numId w:val="13"/>
              </w:numPr>
              <w:autoSpaceDE w:val="0"/>
              <w:autoSpaceDN w:val="0"/>
              <w:adjustRightInd w:val="0"/>
              <w:spacing w:after="40" w:line="161" w:lineRule="atLeast"/>
              <w:ind w:left="593"/>
              <w:jc w:val="both"/>
              <w:rPr>
                <w:rFonts w:ascii="Arial" w:eastAsiaTheme="minorHAnsi" w:hAnsi="Arial" w:cs="Arial"/>
                <w:color w:val="000000"/>
              </w:rPr>
            </w:pPr>
            <w:r w:rsidRPr="00EA0CFB">
              <w:rPr>
                <w:rFonts w:ascii="Arial" w:eastAsiaTheme="minorHAnsi" w:hAnsi="Arial" w:cs="Arial"/>
                <w:color w:val="000000"/>
              </w:rPr>
              <w:lastRenderedPageBreak/>
              <w:t xml:space="preserve">полученную ею физическую и психологическую травму; </w:t>
            </w:r>
          </w:p>
          <w:p w14:paraId="4D279D63" w14:textId="77777777" w:rsidR="00704B26" w:rsidRPr="00EA0CFB" w:rsidRDefault="00704B26" w:rsidP="00EA0CFB">
            <w:pPr>
              <w:pStyle w:val="ac"/>
              <w:numPr>
                <w:ilvl w:val="1"/>
                <w:numId w:val="13"/>
              </w:numPr>
              <w:autoSpaceDE w:val="0"/>
              <w:autoSpaceDN w:val="0"/>
              <w:adjustRightInd w:val="0"/>
              <w:spacing w:after="40" w:line="161" w:lineRule="atLeast"/>
              <w:ind w:left="593"/>
              <w:jc w:val="both"/>
              <w:rPr>
                <w:rFonts w:ascii="Arial" w:eastAsiaTheme="minorHAnsi" w:hAnsi="Arial" w:cs="Arial"/>
                <w:color w:val="000000"/>
              </w:rPr>
            </w:pPr>
            <w:r w:rsidRPr="00EA0CFB">
              <w:rPr>
                <w:rFonts w:ascii="Arial" w:eastAsiaTheme="minorHAnsi" w:hAnsi="Arial" w:cs="Arial"/>
                <w:color w:val="000000"/>
              </w:rPr>
              <w:t xml:space="preserve">потенциальные последствия ее заявления, которые могут отразиться на ней, ее семье и других лицах. </w:t>
            </w:r>
          </w:p>
          <w:p w14:paraId="03CDB80F"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чтобы дела жертв/потерпевших не откладывали и не затягивали их рассмотрение, не просили повременить с подачей заявления или каким-либо иным образом препятствовали их усилиям довести дело до сведения органов правосудия. </w:t>
            </w:r>
          </w:p>
          <w:p w14:paraId="061AC9CE"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чтобы подозреваемых задерживали в кратчайшие сроки. </w:t>
            </w:r>
          </w:p>
          <w:p w14:paraId="4CBC99B5"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Требовать от подозреваемых подчинения мерам, принимаемым в целях защиты жертв </w:t>
            </w:r>
          </w:p>
        </w:tc>
      </w:tr>
      <w:tr w:rsidR="00704B26" w:rsidRPr="00EA0CFB" w14:paraId="0A8190F8" w14:textId="77777777" w:rsidTr="00C37A87">
        <w:trPr>
          <w:trHeight w:val="699"/>
        </w:trPr>
        <w:tc>
          <w:tcPr>
            <w:tcW w:w="3271" w:type="dxa"/>
          </w:tcPr>
          <w:p w14:paraId="0C8CB6BB" w14:textId="2570EE6D" w:rsidR="00704B26" w:rsidRPr="00EA0CFB" w:rsidRDefault="00704B2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lastRenderedPageBreak/>
              <w:t xml:space="preserve">3.2 Удовлетворение медицинских и психосоциальных потребностей жертвы/ потерпевшей </w:t>
            </w:r>
          </w:p>
        </w:tc>
        <w:tc>
          <w:tcPr>
            <w:tcW w:w="6227" w:type="dxa"/>
            <w:tcBorders>
              <w:top w:val="single" w:sz="4" w:space="0" w:color="auto"/>
            </w:tcBorders>
          </w:tcPr>
          <w:p w14:paraId="0D4AD2B1"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Обеспечить, чтобы органы правосудия в ходе расследования учитывали потребности жертвы/потерпевшей, ее ситуацию, полученную ею физическую и/или психологическую травму, а также ее медицинские и социальные нужды.</w:t>
            </w:r>
          </w:p>
        </w:tc>
      </w:tr>
      <w:tr w:rsidR="00704B26" w:rsidRPr="00EA0CFB" w14:paraId="6043419B" w14:textId="77777777" w:rsidTr="001B7D51">
        <w:trPr>
          <w:trHeight w:val="985"/>
        </w:trPr>
        <w:tc>
          <w:tcPr>
            <w:tcW w:w="3271" w:type="dxa"/>
          </w:tcPr>
          <w:p w14:paraId="27A32435" w14:textId="77777777" w:rsidR="00704B26" w:rsidRPr="00EA0CFB" w:rsidRDefault="00704B26" w:rsidP="00EA0CFB">
            <w:pPr>
              <w:pStyle w:val="1"/>
              <w:rPr>
                <w:rFonts w:ascii="Arial" w:hAnsi="Arial" w:cs="Arial"/>
                <w:b/>
                <w:bCs/>
              </w:rPr>
            </w:pPr>
            <w:r w:rsidRPr="00EA0CFB">
              <w:rPr>
                <w:rFonts w:ascii="Arial" w:hAnsi="Arial" w:cs="Arial"/>
              </w:rPr>
              <w:t xml:space="preserve"> </w:t>
            </w:r>
            <w:r w:rsidRPr="00EA0CFB">
              <w:rPr>
                <w:rFonts w:ascii="Arial" w:hAnsi="Arial" w:cs="Arial"/>
                <w:b/>
                <w:bCs/>
              </w:rPr>
              <w:t xml:space="preserve">3.3 Сбор необходимой информации и доказательств у жертвы/потерпевшей и свидетелей </w:t>
            </w:r>
          </w:p>
          <w:p w14:paraId="38B0BBE1" w14:textId="77777777" w:rsidR="00704B26" w:rsidRPr="00EA0CFB" w:rsidRDefault="00704B26" w:rsidP="00EA0CFB">
            <w:pPr>
              <w:autoSpaceDE w:val="0"/>
              <w:autoSpaceDN w:val="0"/>
              <w:adjustRightInd w:val="0"/>
              <w:spacing w:before="40" w:line="181" w:lineRule="atLeast"/>
              <w:jc w:val="both"/>
              <w:rPr>
                <w:rFonts w:ascii="Arial" w:hAnsi="Arial" w:cs="Arial"/>
                <w:b/>
                <w:bCs/>
                <w:color w:val="000000"/>
              </w:rPr>
            </w:pPr>
          </w:p>
        </w:tc>
        <w:tc>
          <w:tcPr>
            <w:tcW w:w="6227" w:type="dxa"/>
            <w:tcBorders>
              <w:top w:val="single" w:sz="4" w:space="0" w:color="auto"/>
            </w:tcBorders>
          </w:tcPr>
          <w:p w14:paraId="6F246A2C" w14:textId="77777777" w:rsidR="00704B26" w:rsidRPr="00EA0CFB" w:rsidRDefault="00704B26" w:rsidP="00EA0CFB">
            <w:pPr>
              <w:pStyle w:val="1"/>
              <w:rPr>
                <w:rFonts w:ascii="Arial" w:hAnsi="Arial" w:cs="Arial"/>
              </w:rPr>
            </w:pPr>
            <w:r w:rsidRPr="00EA0CFB">
              <w:rPr>
                <w:rFonts w:ascii="Arial" w:hAnsi="Arial" w:cs="Arial"/>
              </w:rPr>
              <w:t xml:space="preserve">• Обеспечить, чтобы заявление жертвы принималось: </w:t>
            </w:r>
          </w:p>
          <w:p w14:paraId="630A061B" w14:textId="77777777" w:rsidR="00704B26" w:rsidRPr="00EA0CFB" w:rsidRDefault="00704B26" w:rsidP="00EA0CFB">
            <w:pPr>
              <w:pStyle w:val="1"/>
              <w:numPr>
                <w:ilvl w:val="0"/>
                <w:numId w:val="14"/>
              </w:numPr>
              <w:ind w:left="462"/>
              <w:rPr>
                <w:rFonts w:ascii="Arial" w:hAnsi="Arial" w:cs="Arial"/>
              </w:rPr>
            </w:pPr>
            <w:r w:rsidRPr="00EA0CFB">
              <w:rPr>
                <w:rFonts w:ascii="Arial" w:hAnsi="Arial" w:cs="Arial"/>
              </w:rPr>
              <w:t xml:space="preserve">быстро, профессионально, без оценочных суждений, проявляя деликатность в отношении потерпевшей; </w:t>
            </w:r>
          </w:p>
          <w:p w14:paraId="129917D9" w14:textId="77777777" w:rsidR="00704B26" w:rsidRPr="00EA0CFB" w:rsidRDefault="00704B26" w:rsidP="00EA0CFB">
            <w:pPr>
              <w:pStyle w:val="1"/>
              <w:numPr>
                <w:ilvl w:val="0"/>
                <w:numId w:val="14"/>
              </w:numPr>
              <w:ind w:left="462"/>
              <w:rPr>
                <w:rFonts w:ascii="Arial" w:hAnsi="Arial" w:cs="Arial"/>
              </w:rPr>
            </w:pPr>
            <w:r w:rsidRPr="00EA0CFB">
              <w:rPr>
                <w:rFonts w:ascii="Arial" w:hAnsi="Arial" w:cs="Arial"/>
              </w:rPr>
              <w:t xml:space="preserve">записано точно, зачитано жертве/потерпевшей с тем, чтобы она подтвердила достоверность содержания; </w:t>
            </w:r>
          </w:p>
          <w:p w14:paraId="163491BD" w14:textId="77777777" w:rsidR="00704B26" w:rsidRPr="00EA0CFB" w:rsidRDefault="00704B26" w:rsidP="00EA0CFB">
            <w:pPr>
              <w:pStyle w:val="1"/>
              <w:numPr>
                <w:ilvl w:val="0"/>
                <w:numId w:val="14"/>
              </w:numPr>
              <w:ind w:left="462"/>
              <w:rPr>
                <w:rFonts w:ascii="Arial" w:hAnsi="Arial" w:cs="Arial"/>
              </w:rPr>
            </w:pPr>
            <w:r w:rsidRPr="00EA0CFB">
              <w:rPr>
                <w:rFonts w:ascii="Arial" w:hAnsi="Arial" w:cs="Arial"/>
              </w:rPr>
              <w:t xml:space="preserve">принимать заявление один раз, чтобы свести к минимуму воздействие на жертву/ потерпевшую и не допустить ее вторичной виктимизации. </w:t>
            </w:r>
          </w:p>
          <w:p w14:paraId="79C7B215" w14:textId="77777777" w:rsidR="00704B26" w:rsidRPr="00EA0CFB" w:rsidRDefault="00704B26" w:rsidP="00EA0CFB">
            <w:pPr>
              <w:pStyle w:val="1"/>
              <w:rPr>
                <w:rFonts w:ascii="Arial" w:hAnsi="Arial" w:cs="Arial"/>
              </w:rPr>
            </w:pPr>
            <w:r w:rsidRPr="00EA0CFB">
              <w:rPr>
                <w:rFonts w:ascii="Arial" w:hAnsi="Arial" w:cs="Arial"/>
              </w:rPr>
              <w:t xml:space="preserve">• В случае необходимости обеспечить судебно-медицинскую экспертизу. Задокументировать судебно-медицинскую экспертизу. </w:t>
            </w:r>
          </w:p>
          <w:p w14:paraId="7D07D932" w14:textId="77777777" w:rsidR="00704B26" w:rsidRPr="00EA0CFB" w:rsidRDefault="00704B26" w:rsidP="00EA0CFB">
            <w:pPr>
              <w:pStyle w:val="1"/>
              <w:rPr>
                <w:rFonts w:ascii="Arial" w:hAnsi="Arial" w:cs="Arial"/>
              </w:rPr>
            </w:pPr>
            <w:r w:rsidRPr="00EA0CFB">
              <w:rPr>
                <w:rFonts w:ascii="Arial" w:hAnsi="Arial" w:cs="Arial"/>
              </w:rPr>
              <w:t xml:space="preserve">• Обеспечить сбор всех имеющихся улик, на которых может основываться обвинение, с уважением к достоинству жертвы/потерпевшей. </w:t>
            </w:r>
          </w:p>
          <w:p w14:paraId="31243FE3" w14:textId="77777777" w:rsidR="00704B26" w:rsidRPr="00EA0CFB" w:rsidRDefault="00704B26" w:rsidP="00EA0CFB">
            <w:pPr>
              <w:pStyle w:val="1"/>
              <w:rPr>
                <w:rFonts w:ascii="Arial" w:hAnsi="Arial" w:cs="Arial"/>
              </w:rPr>
            </w:pPr>
            <w:r w:rsidRPr="00EA0CFB">
              <w:rPr>
                <w:rFonts w:ascii="Arial" w:hAnsi="Arial" w:cs="Arial"/>
              </w:rPr>
              <w:t xml:space="preserve">• Обеспечить своевременный осмотр места совершения насилия: </w:t>
            </w:r>
          </w:p>
          <w:p w14:paraId="56B3B085" w14:textId="77777777" w:rsidR="00704B26" w:rsidRPr="00EA0CFB" w:rsidRDefault="00704B26" w:rsidP="00EA0CFB">
            <w:pPr>
              <w:pStyle w:val="1"/>
              <w:rPr>
                <w:rFonts w:ascii="Arial" w:hAnsi="Arial" w:cs="Arial"/>
              </w:rPr>
            </w:pPr>
            <w:r w:rsidRPr="00EA0CFB">
              <w:rPr>
                <w:rFonts w:ascii="Arial" w:hAnsi="Arial" w:cs="Arial"/>
              </w:rPr>
              <w:t xml:space="preserve">• При работе с девочкой-жертвой/потерпевшей следует подбирать услуги с учетом ее индивидуальных особенностей и возраста. </w:t>
            </w:r>
          </w:p>
          <w:p w14:paraId="4687BBFA"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rPr>
              <w:t xml:space="preserve">• Как можно скорее провести идентификацию и опрос свидетелей и других лиц, которые могут располагать соответствующей информацией. </w:t>
            </w:r>
            <w:r w:rsidRPr="00EA0CFB">
              <w:rPr>
                <w:rFonts w:ascii="Arial" w:hAnsi="Arial" w:cs="Arial"/>
              </w:rPr>
              <w:tab/>
            </w:r>
          </w:p>
        </w:tc>
      </w:tr>
      <w:tr w:rsidR="00704B26" w:rsidRPr="00EA0CFB" w14:paraId="7508F3A2" w14:textId="77777777" w:rsidTr="008D7875">
        <w:trPr>
          <w:trHeight w:val="1352"/>
        </w:trPr>
        <w:tc>
          <w:tcPr>
            <w:tcW w:w="3271" w:type="dxa"/>
          </w:tcPr>
          <w:p w14:paraId="0FDF0EBA" w14:textId="7FC7F514" w:rsidR="00704B26" w:rsidRPr="00EA0CFB" w:rsidRDefault="00704B26" w:rsidP="00EA0CFB">
            <w:pPr>
              <w:autoSpaceDE w:val="0"/>
              <w:autoSpaceDN w:val="0"/>
              <w:adjustRightInd w:val="0"/>
              <w:spacing w:before="40" w:line="181" w:lineRule="atLeast"/>
              <w:jc w:val="both"/>
              <w:rPr>
                <w:rFonts w:ascii="Arial" w:hAnsi="Arial" w:cs="Arial"/>
              </w:rPr>
            </w:pPr>
            <w:r w:rsidRPr="00EA0CFB">
              <w:rPr>
                <w:rFonts w:ascii="Arial" w:hAnsi="Arial" w:cs="Arial"/>
                <w:b/>
                <w:bCs/>
                <w:color w:val="000000"/>
              </w:rPr>
              <w:t xml:space="preserve">3.4 Проведение тщательного расследования </w:t>
            </w:r>
          </w:p>
        </w:tc>
        <w:tc>
          <w:tcPr>
            <w:tcW w:w="6227" w:type="dxa"/>
            <w:tcBorders>
              <w:top w:val="single" w:sz="4" w:space="0" w:color="auto"/>
            </w:tcBorders>
          </w:tcPr>
          <w:p w14:paraId="7B44A72B"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выявление, допрос и, при необходимости, задержание подозреваемого. </w:t>
            </w:r>
          </w:p>
          <w:p w14:paraId="669ECC1A" w14:textId="7B2A29BB" w:rsidR="00704B26" w:rsidRPr="00EA0CFB" w:rsidRDefault="00704B26" w:rsidP="00EA0CFB">
            <w:pPr>
              <w:autoSpaceDE w:val="0"/>
              <w:autoSpaceDN w:val="0"/>
              <w:adjustRightInd w:val="0"/>
              <w:spacing w:after="40" w:line="161" w:lineRule="atLeast"/>
              <w:jc w:val="both"/>
              <w:rPr>
                <w:rFonts w:ascii="Arial" w:hAnsi="Arial" w:cs="Arial"/>
              </w:rPr>
            </w:pPr>
            <w:r w:rsidRPr="00EA0CFB">
              <w:rPr>
                <w:rFonts w:ascii="Arial" w:hAnsi="Arial" w:cs="Arial"/>
                <w:color w:val="000000"/>
              </w:rPr>
              <w:t xml:space="preserve">• Подготовить и проверить подробный, хорошо задокументированный отчет с детальным описанием проведенного расследования и предпринятых действий. </w:t>
            </w:r>
          </w:p>
        </w:tc>
      </w:tr>
      <w:tr w:rsidR="00704B26" w:rsidRPr="00EA0CFB" w14:paraId="1EC6338D" w14:textId="77777777" w:rsidTr="008D7875">
        <w:trPr>
          <w:trHeight w:val="1352"/>
        </w:trPr>
        <w:tc>
          <w:tcPr>
            <w:tcW w:w="3271" w:type="dxa"/>
          </w:tcPr>
          <w:p w14:paraId="4B890CBB" w14:textId="35120231" w:rsidR="00704B26" w:rsidRPr="00EA0CFB" w:rsidRDefault="00704B26" w:rsidP="00EA0CFB">
            <w:pPr>
              <w:autoSpaceDE w:val="0"/>
              <w:autoSpaceDN w:val="0"/>
              <w:adjustRightInd w:val="0"/>
              <w:spacing w:before="40" w:line="181" w:lineRule="atLeast"/>
              <w:jc w:val="both"/>
              <w:rPr>
                <w:rFonts w:ascii="Arial" w:hAnsi="Arial" w:cs="Arial"/>
              </w:rPr>
            </w:pPr>
            <w:r w:rsidRPr="00EA0CFB">
              <w:rPr>
                <w:rFonts w:ascii="Arial" w:hAnsi="Arial" w:cs="Arial"/>
                <w:b/>
                <w:bCs/>
                <w:color w:val="000000"/>
              </w:rPr>
              <w:t xml:space="preserve">3.5 Обеспечение профессиональной подотчетности на протяжении всего расследования </w:t>
            </w:r>
          </w:p>
        </w:tc>
        <w:tc>
          <w:tcPr>
            <w:tcW w:w="6227" w:type="dxa"/>
            <w:tcBorders>
              <w:top w:val="single" w:sz="4" w:space="0" w:color="auto"/>
            </w:tcBorders>
          </w:tcPr>
          <w:p w14:paraId="63BA3DDE"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установление и поддержание подотчетности в организации на протяжении всего процесса расследования </w:t>
            </w:r>
          </w:p>
          <w:p w14:paraId="7AE468FA" w14:textId="77777777" w:rsidR="00704B26" w:rsidRPr="00EA0CFB" w:rsidRDefault="00704B26" w:rsidP="00EA0CFB">
            <w:pPr>
              <w:pStyle w:val="ac"/>
              <w:numPr>
                <w:ilvl w:val="1"/>
                <w:numId w:val="15"/>
              </w:numPr>
              <w:autoSpaceDE w:val="0"/>
              <w:autoSpaceDN w:val="0"/>
              <w:adjustRightInd w:val="0"/>
              <w:spacing w:after="40" w:line="161" w:lineRule="atLeast"/>
              <w:ind w:left="479"/>
              <w:jc w:val="both"/>
              <w:rPr>
                <w:rFonts w:ascii="Arial" w:hAnsi="Arial" w:cs="Arial"/>
                <w:color w:val="000000"/>
              </w:rPr>
            </w:pPr>
            <w:r w:rsidRPr="00EA0CFB">
              <w:rPr>
                <w:rFonts w:ascii="Arial" w:hAnsi="Arial" w:cs="Arial"/>
                <w:color w:val="000000"/>
              </w:rPr>
              <w:t xml:space="preserve">организация назначает лиц, ответственных за проводимые мероприятия </w:t>
            </w:r>
          </w:p>
          <w:p w14:paraId="300DDC39" w14:textId="3E19A4DB" w:rsidR="00704B26" w:rsidRPr="00EA0CFB" w:rsidRDefault="00704B26" w:rsidP="00EA0CFB">
            <w:pPr>
              <w:pStyle w:val="ac"/>
              <w:numPr>
                <w:ilvl w:val="1"/>
                <w:numId w:val="15"/>
              </w:numPr>
              <w:autoSpaceDE w:val="0"/>
              <w:autoSpaceDN w:val="0"/>
              <w:adjustRightInd w:val="0"/>
              <w:spacing w:after="40" w:line="161" w:lineRule="atLeast"/>
              <w:ind w:left="479"/>
              <w:jc w:val="both"/>
              <w:rPr>
                <w:rFonts w:ascii="Arial" w:hAnsi="Arial" w:cs="Arial"/>
              </w:rPr>
            </w:pPr>
            <w:r w:rsidRPr="00EA0CFB">
              <w:rPr>
                <w:rFonts w:ascii="Arial" w:eastAsiaTheme="minorHAnsi" w:hAnsi="Arial" w:cs="Arial"/>
                <w:color w:val="000000"/>
              </w:rPr>
              <w:t xml:space="preserve">принята прозрачная и подотчетная система рассмотрения жалоб на услуги </w:t>
            </w:r>
          </w:p>
        </w:tc>
      </w:tr>
    </w:tbl>
    <w:p w14:paraId="136460D7" w14:textId="16877751" w:rsidR="00EA0CFB" w:rsidRDefault="00EA0CFB" w:rsidP="00EA0CFB">
      <w:pPr>
        <w:pStyle w:val="Default"/>
        <w:jc w:val="both"/>
        <w:rPr>
          <w:b/>
          <w:bCs/>
        </w:rPr>
      </w:pPr>
    </w:p>
    <w:p w14:paraId="65F92E86" w14:textId="77777777" w:rsidR="00EA0CFB" w:rsidRDefault="00EA0CFB" w:rsidP="00EA0CFB">
      <w:pPr>
        <w:pStyle w:val="Default"/>
        <w:jc w:val="both"/>
        <w:rPr>
          <w:b/>
          <w:bCs/>
        </w:rPr>
      </w:pPr>
    </w:p>
    <w:p w14:paraId="5600EFDD" w14:textId="371A9F77" w:rsidR="00704B26" w:rsidRPr="00EA0CFB" w:rsidRDefault="00704B26" w:rsidP="00EA0CFB">
      <w:pPr>
        <w:pStyle w:val="Default"/>
        <w:jc w:val="both"/>
      </w:pPr>
      <w:r w:rsidRPr="00EA0CFB">
        <w:rPr>
          <w:b/>
          <w:bCs/>
          <w:shd w:val="clear" w:color="auto" w:fill="DEEAF6" w:themeFill="accent5" w:themeFillTint="33"/>
        </w:rPr>
        <w:t>БАЗОВАЯ УСЛУГА: 4. ДОСУДЕБНЫЕ ПРОЦЕССЫ</w:t>
      </w:r>
      <w:r w:rsidRPr="00EA0CFB">
        <w:rPr>
          <w:b/>
          <w:bCs/>
        </w:rPr>
        <w:t xml:space="preserve"> </w:t>
      </w:r>
    </w:p>
    <w:p w14:paraId="470425AD" w14:textId="77777777" w:rsidR="00EA0CFB" w:rsidRDefault="00EA0CFB" w:rsidP="00EA0CFB">
      <w:pPr>
        <w:pStyle w:val="Pa42"/>
        <w:spacing w:after="40"/>
        <w:jc w:val="both"/>
        <w:rPr>
          <w:color w:val="000000"/>
        </w:rPr>
      </w:pPr>
    </w:p>
    <w:p w14:paraId="1E988DC8" w14:textId="760F60DE" w:rsidR="00034A86" w:rsidRPr="00EA0CFB" w:rsidRDefault="00704B26" w:rsidP="00EA0CFB">
      <w:pPr>
        <w:pStyle w:val="Pa42"/>
        <w:spacing w:after="40"/>
        <w:jc w:val="both"/>
        <w:rPr>
          <w:color w:val="000000"/>
        </w:rPr>
      </w:pPr>
      <w:r w:rsidRPr="00EA0CFB">
        <w:rPr>
          <w:color w:val="000000"/>
        </w:rPr>
        <w:t xml:space="preserve">Уголовные, гражданские, семейные и административные досудебные процессы/процессы предварительного слушания, непредвзятые и учитывающие конкретные потребности жертв/потерпевших от насилия со стороны интимного партнера и сексуального насилия, имеют большое значение для обеспечения гарантии права жертв/потерпевших на правосудие. </w:t>
      </w:r>
    </w:p>
    <w:p w14:paraId="2AA63C3F" w14:textId="77777777" w:rsidR="00034A86" w:rsidRPr="00EA0CFB" w:rsidRDefault="00034A86" w:rsidP="00EA0CFB">
      <w:pPr>
        <w:pStyle w:val="1"/>
        <w:rPr>
          <w:rFonts w:ascii="Arial" w:hAnsi="Arial" w:cs="Arial"/>
        </w:rPr>
      </w:pPr>
    </w:p>
    <w:p w14:paraId="56AC31D2" w14:textId="4132F177" w:rsidR="00704B26" w:rsidRPr="00EA0CFB" w:rsidRDefault="00704B26" w:rsidP="00EA0CFB">
      <w:pPr>
        <w:pStyle w:val="Pa42"/>
        <w:spacing w:after="40"/>
        <w:jc w:val="both"/>
        <w:rPr>
          <w:color w:val="000000"/>
        </w:rPr>
      </w:pPr>
      <w:r w:rsidRPr="00EA0CFB">
        <w:rPr>
          <w:color w:val="000000"/>
        </w:rPr>
        <w:t xml:space="preserve">Базовые услуги на этапе досудебных процессов в системе уголовного правосудия отражают международное обязательство государства и его </w:t>
      </w:r>
      <w:r w:rsidR="008355AB" w:rsidRPr="00EA0CFB">
        <w:rPr>
          <w:color w:val="000000"/>
        </w:rPr>
        <w:t>поставщиков</w:t>
      </w:r>
      <w:r w:rsidRPr="00EA0CFB">
        <w:rPr>
          <w:color w:val="000000"/>
        </w:rPr>
        <w:t xml:space="preserve"> услуг правосудия взять на себя основную ответственность за проведение расследования и инициирование судебного преследования и в тоже время призваны расширить возможности жертв и потерпевших с тем, чтобы они могли принимать осознанные решения при взаимодействии с системой уголовного права. Базовые услуги на этапе досудебных процессов/процессов предварительного слушания в области гражданского, семейного и административного права подчеркивают важность своевременности, доступности, а также упрощенных и легких в применении процедур. </w:t>
      </w:r>
    </w:p>
    <w:p w14:paraId="4C607385" w14:textId="77777777" w:rsidR="00704B26" w:rsidRPr="00EA0CFB" w:rsidRDefault="00704B26" w:rsidP="00EA0CFB">
      <w:pPr>
        <w:autoSpaceDE w:val="0"/>
        <w:autoSpaceDN w:val="0"/>
        <w:adjustRightInd w:val="0"/>
        <w:jc w:val="both"/>
        <w:rPr>
          <w:rFonts w:ascii="Arial" w:hAnsi="Arial" w:cs="Arial"/>
          <w:b/>
          <w:bCs/>
          <w:color w:val="00000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2434"/>
        <w:gridCol w:w="425"/>
        <w:gridCol w:w="6379"/>
        <w:gridCol w:w="425"/>
      </w:tblGrid>
      <w:tr w:rsidR="00704B26" w:rsidRPr="00EA0CFB" w14:paraId="65908240" w14:textId="77777777" w:rsidTr="00104ECF">
        <w:trPr>
          <w:gridBefore w:val="1"/>
          <w:gridAfter w:val="1"/>
          <w:wBefore w:w="402" w:type="dxa"/>
          <w:wAfter w:w="425" w:type="dxa"/>
          <w:trHeight w:val="254"/>
        </w:trPr>
        <w:tc>
          <w:tcPr>
            <w:tcW w:w="2859" w:type="dxa"/>
            <w:gridSpan w:val="2"/>
            <w:shd w:val="clear" w:color="auto" w:fill="DEEAF6" w:themeFill="accent5" w:themeFillTint="33"/>
          </w:tcPr>
          <w:p w14:paraId="2B3C929B" w14:textId="7293656A"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ОСНОВ</w:t>
            </w:r>
            <w:r w:rsidR="00034A86" w:rsidRPr="00EA0CFB">
              <w:rPr>
                <w:rFonts w:ascii="Arial" w:hAnsi="Arial" w:cs="Arial"/>
                <w:b/>
                <w:bCs/>
                <w:color w:val="000000"/>
              </w:rPr>
              <w:t xml:space="preserve">НЫЕ </w:t>
            </w:r>
            <w:r w:rsidRPr="00EA0CFB">
              <w:rPr>
                <w:rFonts w:ascii="Arial" w:hAnsi="Arial" w:cs="Arial"/>
                <w:b/>
                <w:bCs/>
                <w:color w:val="000000"/>
              </w:rPr>
              <w:t xml:space="preserve">ЭЛЕМЕНТЫ </w:t>
            </w:r>
            <w:r w:rsidR="00E536CF" w:rsidRPr="00EA0CFB">
              <w:rPr>
                <w:rFonts w:ascii="Arial" w:hAnsi="Arial" w:cs="Arial"/>
                <w:b/>
                <w:bCs/>
                <w:color w:val="000000"/>
              </w:rPr>
              <w:t>УСЛУГИ</w:t>
            </w:r>
          </w:p>
        </w:tc>
        <w:tc>
          <w:tcPr>
            <w:tcW w:w="6379" w:type="dxa"/>
            <w:shd w:val="clear" w:color="auto" w:fill="DEEAF6" w:themeFill="accent5" w:themeFillTint="33"/>
          </w:tcPr>
          <w:p w14:paraId="4DD0FD41"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38D0278F" w14:textId="77777777" w:rsidTr="00104ECF">
        <w:trPr>
          <w:gridBefore w:val="1"/>
          <w:gridAfter w:val="1"/>
          <w:wBefore w:w="402" w:type="dxa"/>
          <w:wAfter w:w="425" w:type="dxa"/>
          <w:trHeight w:val="816"/>
        </w:trPr>
        <w:tc>
          <w:tcPr>
            <w:tcW w:w="2859" w:type="dxa"/>
            <w:gridSpan w:val="2"/>
          </w:tcPr>
          <w:p w14:paraId="3444F954" w14:textId="0E496764"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4.1 Координированные и комплексные подходы к уголовным, гражданским, семейным и административным судебным делам </w:t>
            </w:r>
          </w:p>
        </w:tc>
        <w:tc>
          <w:tcPr>
            <w:tcW w:w="6379" w:type="dxa"/>
          </w:tcPr>
          <w:p w14:paraId="551DE2CE"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Активно искать информацию по любым другим текущим судебным процедурам, относящимся к уголовным, гражданским, семейным, административным делам, уместным в данном деле. </w:t>
            </w:r>
          </w:p>
          <w:p w14:paraId="7692EA20"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Проверять наличие невыполненных постановлений о защите и оказании поддержки и предоставлять такую информацию судам. </w:t>
            </w:r>
          </w:p>
          <w:p w14:paraId="7D2CC009"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По необходимости предоставлять и использовать информацию из других судебных дел в рамках системы правосудия.</w:t>
            </w:r>
          </w:p>
        </w:tc>
      </w:tr>
      <w:tr w:rsidR="00704B26" w:rsidRPr="00EA0CFB" w14:paraId="54FAEEEA" w14:textId="77777777" w:rsidTr="00104ECF">
        <w:trPr>
          <w:gridBefore w:val="1"/>
          <w:gridAfter w:val="1"/>
          <w:wBefore w:w="402" w:type="dxa"/>
          <w:wAfter w:w="425" w:type="dxa"/>
          <w:trHeight w:val="816"/>
        </w:trPr>
        <w:tc>
          <w:tcPr>
            <w:tcW w:w="2859" w:type="dxa"/>
            <w:gridSpan w:val="2"/>
          </w:tcPr>
          <w:p w14:paraId="248A7064" w14:textId="77777777" w:rsidR="00704B26" w:rsidRPr="00EA0CFB" w:rsidRDefault="00704B2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4.2 Основная ответственность за возбуждение судебного преследования </w:t>
            </w:r>
          </w:p>
        </w:tc>
        <w:tc>
          <w:tcPr>
            <w:tcW w:w="6379" w:type="dxa"/>
          </w:tcPr>
          <w:p w14:paraId="6E068531"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возложение основной ответственности за возбуждение судебного преследования на провайдера услуг правосудия, а не на жертву/потерпевшую. </w:t>
            </w:r>
          </w:p>
          <w:p w14:paraId="0B3092FA"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чтобы политика судебного преследования предусматривала для жертв возможность свободы выбора. </w:t>
            </w:r>
          </w:p>
          <w:p w14:paraId="61834321"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Учитывать необходимость соблюдать интересы судебного преследования. </w:t>
            </w:r>
          </w:p>
          <w:p w14:paraId="03B33FAE"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сбор всех имеющихся улик при рассмотрении дела по существу для принятия решения о возбуждении судебного преследования. </w:t>
            </w:r>
          </w:p>
          <w:p w14:paraId="0E9E9EE6"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принятие всех решений о прекращении дел опытными прокурорами/ судьями. </w:t>
            </w:r>
          </w:p>
          <w:p w14:paraId="766327CE" w14:textId="7D091E6C"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Уменьшить препятствия, оказывающие чрезмерное давление на жертву/ потерпевшую и заставляющие ее отказаться от обвинения. </w:t>
            </w:r>
          </w:p>
        </w:tc>
      </w:tr>
      <w:tr w:rsidR="00704B26" w:rsidRPr="00EA0CFB" w14:paraId="3B913ED3" w14:textId="77777777" w:rsidTr="00104ECF">
        <w:trPr>
          <w:gridBefore w:val="1"/>
          <w:gridAfter w:val="1"/>
          <w:wBefore w:w="402" w:type="dxa"/>
          <w:wAfter w:w="425" w:type="dxa"/>
          <w:trHeight w:val="816"/>
        </w:trPr>
        <w:tc>
          <w:tcPr>
            <w:tcW w:w="2859" w:type="dxa"/>
            <w:gridSpan w:val="2"/>
          </w:tcPr>
          <w:p w14:paraId="39AC6232" w14:textId="77777777" w:rsidR="00704B26" w:rsidRPr="00EA0CFB" w:rsidRDefault="00704B2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4.3 Оперативное предъявление и утверждение надлежащего обвинения</w:t>
            </w:r>
          </w:p>
        </w:tc>
        <w:tc>
          <w:tcPr>
            <w:tcW w:w="6379" w:type="dxa"/>
          </w:tcPr>
          <w:p w14:paraId="253FF42E"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Обеспечение оперативного принятия решения в отношении предъявления и утверждения обвинения на основании законных процедур и доказательных стандартов: </w:t>
            </w:r>
          </w:p>
          <w:p w14:paraId="21873E49" w14:textId="23AD62FA" w:rsidR="00704B26" w:rsidRPr="00EA0CFB" w:rsidRDefault="00704B26" w:rsidP="00E862E1">
            <w:pPr>
              <w:pStyle w:val="ac"/>
              <w:numPr>
                <w:ilvl w:val="0"/>
                <w:numId w:val="28"/>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проведены все необходимые дальнейшие расследования с целью обоснования обвинений; </w:t>
            </w:r>
          </w:p>
          <w:p w14:paraId="5C6D4B7D" w14:textId="7DAD6A06" w:rsidR="00704B26" w:rsidRPr="00EA0CFB" w:rsidRDefault="00704B26" w:rsidP="00E862E1">
            <w:pPr>
              <w:pStyle w:val="ac"/>
              <w:numPr>
                <w:ilvl w:val="0"/>
                <w:numId w:val="28"/>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решение доводится до сведения и разъясняется жертве/потерпевшей и/или родителям/ </w:t>
            </w:r>
          </w:p>
          <w:p w14:paraId="67F5D37F" w14:textId="77777777" w:rsidR="00704B26" w:rsidRPr="00EA0CFB" w:rsidRDefault="00704B26" w:rsidP="00E862E1">
            <w:pPr>
              <w:pStyle w:val="ac"/>
              <w:numPr>
                <w:ilvl w:val="0"/>
                <w:numId w:val="28"/>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lastRenderedPageBreak/>
              <w:t xml:space="preserve">опекуну/законному представителю в случае, если потерпевшая — девочка. </w:t>
            </w:r>
          </w:p>
          <w:p w14:paraId="5CBFAE37" w14:textId="52662DDF" w:rsidR="00704B26" w:rsidRPr="00EA0CFB" w:rsidRDefault="00704B26" w:rsidP="00E862E1">
            <w:pPr>
              <w:pStyle w:val="ac"/>
              <w:numPr>
                <w:ilvl w:val="0"/>
                <w:numId w:val="29"/>
              </w:numPr>
              <w:autoSpaceDE w:val="0"/>
              <w:autoSpaceDN w:val="0"/>
              <w:adjustRightInd w:val="0"/>
              <w:spacing w:after="40" w:line="161" w:lineRule="atLeast"/>
              <w:ind w:left="147" w:hanging="147"/>
              <w:jc w:val="both"/>
              <w:rPr>
                <w:rFonts w:ascii="Arial" w:hAnsi="Arial" w:cs="Arial"/>
                <w:color w:val="000000"/>
              </w:rPr>
            </w:pPr>
            <w:r w:rsidRPr="00EA0CFB">
              <w:rPr>
                <w:rFonts w:ascii="Arial" w:hAnsi="Arial" w:cs="Arial"/>
                <w:color w:val="000000"/>
              </w:rPr>
              <w:t xml:space="preserve">Обеспечить, чтобы решение, принятое в отношении предъявления обвинений, соответствовало тяжести преступления. </w:t>
            </w:r>
          </w:p>
          <w:p w14:paraId="408B5038" w14:textId="77777777" w:rsidR="00704B26" w:rsidRPr="00EA0CFB" w:rsidRDefault="00704B2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Рассматривать насилие в отношении женщин в качестве отягчающего или решающего фактора при принятии решения о том, следует ли осуществлять судебное преследование в интересах общества.</w:t>
            </w:r>
          </w:p>
        </w:tc>
      </w:tr>
      <w:tr w:rsidR="00CC6A56" w:rsidRPr="00EA0CFB" w14:paraId="24DEEC55" w14:textId="77777777" w:rsidTr="00104ECF">
        <w:trPr>
          <w:gridBefore w:val="1"/>
          <w:gridAfter w:val="1"/>
          <w:wBefore w:w="402" w:type="dxa"/>
          <w:wAfter w:w="425" w:type="dxa"/>
          <w:trHeight w:val="816"/>
        </w:trPr>
        <w:tc>
          <w:tcPr>
            <w:tcW w:w="2859" w:type="dxa"/>
            <w:gridSpan w:val="2"/>
            <w:tcBorders>
              <w:top w:val="single" w:sz="4" w:space="0" w:color="auto"/>
              <w:left w:val="single" w:sz="4" w:space="0" w:color="auto"/>
              <w:bottom w:val="single" w:sz="4" w:space="0" w:color="auto"/>
              <w:right w:val="single" w:sz="4" w:space="0" w:color="auto"/>
            </w:tcBorders>
          </w:tcPr>
          <w:p w14:paraId="309B141A" w14:textId="77777777"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lastRenderedPageBreak/>
              <w:t xml:space="preserve">4.4 </w:t>
            </w:r>
          </w:p>
          <w:p w14:paraId="46A1E58A" w14:textId="77777777"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Доступные, приемлемые и упрощенные процедуры доступа к правосудию </w:t>
            </w:r>
          </w:p>
          <w:p w14:paraId="45618819" w14:textId="31B84E56" w:rsidR="005167F0" w:rsidRPr="00EA0CFB" w:rsidRDefault="005167F0"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Для разъяснения</w:t>
            </w:r>
          </w:p>
          <w:p w14:paraId="4A48BF43" w14:textId="4EB5D015" w:rsidR="005167F0" w:rsidRPr="00EA0CFB" w:rsidRDefault="005167F0" w:rsidP="00EA0CFB">
            <w:pPr>
              <w:autoSpaceDE w:val="0"/>
              <w:autoSpaceDN w:val="0"/>
              <w:adjustRightInd w:val="0"/>
              <w:spacing w:before="40" w:line="181" w:lineRule="atLeast"/>
              <w:jc w:val="both"/>
              <w:rPr>
                <w:rFonts w:ascii="Arial" w:hAnsi="Arial" w:cs="Arial"/>
                <w:b/>
                <w:bCs/>
                <w:color w:val="000000"/>
                <w:sz w:val="20"/>
                <w:szCs w:val="20"/>
              </w:rPr>
            </w:pPr>
            <w:r w:rsidRPr="00EA0CFB">
              <w:rPr>
                <w:rFonts w:ascii="Arial" w:hAnsi="Arial" w:cs="Arial"/>
                <w:color w:val="333333"/>
                <w:sz w:val="20"/>
                <w:szCs w:val="20"/>
                <w:shd w:val="clear" w:color="auto" w:fill="FFFFFF"/>
              </w:rPr>
              <w:t>В самом общем виде </w:t>
            </w:r>
            <w:r w:rsidRPr="00EA0CFB">
              <w:rPr>
                <w:rFonts w:ascii="Arial" w:hAnsi="Arial" w:cs="Arial"/>
                <w:b/>
                <w:bCs/>
                <w:color w:val="333333"/>
                <w:sz w:val="20"/>
                <w:szCs w:val="20"/>
                <w:shd w:val="clear" w:color="auto" w:fill="FFFFFF"/>
              </w:rPr>
              <w:t>ДЕЛИКТНЫЙ ИСК</w:t>
            </w:r>
            <w:r w:rsidRPr="00EA0CFB">
              <w:rPr>
                <w:rFonts w:ascii="Arial" w:hAnsi="Arial" w:cs="Arial"/>
                <w:color w:val="333333"/>
                <w:sz w:val="20"/>
                <w:szCs w:val="20"/>
                <w:shd w:val="clear" w:color="auto" w:fill="FFFFFF"/>
              </w:rPr>
              <w:t xml:space="preserve"> позволяет потерпевшему от нарушения использовать правовые средства защиты своих нарушенных прав. В отличие от уголовной ответственности, которая по делам публичного обвинения инициируется частными лицами, по своей правовой природе </w:t>
            </w:r>
            <w:proofErr w:type="spellStart"/>
            <w:r w:rsidRPr="00EA0CFB">
              <w:rPr>
                <w:rFonts w:ascii="Arial" w:hAnsi="Arial" w:cs="Arial"/>
                <w:color w:val="333333"/>
                <w:sz w:val="20"/>
                <w:szCs w:val="20"/>
                <w:shd w:val="clear" w:color="auto" w:fill="FFFFFF"/>
              </w:rPr>
              <w:t>деликтный</w:t>
            </w:r>
            <w:proofErr w:type="spellEnd"/>
            <w:r w:rsidRPr="00EA0CFB">
              <w:rPr>
                <w:rFonts w:ascii="Arial" w:hAnsi="Arial" w:cs="Arial"/>
                <w:color w:val="333333"/>
                <w:sz w:val="20"/>
                <w:szCs w:val="20"/>
                <w:shd w:val="clear" w:color="auto" w:fill="FFFFFF"/>
              </w:rPr>
              <w:t xml:space="preserve"> иск направлен на защиту гражданских прав и возмещение вреда, а не на возложение наказания на правонарушителя.</w:t>
            </w:r>
          </w:p>
        </w:tc>
        <w:tc>
          <w:tcPr>
            <w:tcW w:w="6379" w:type="dxa"/>
            <w:tcBorders>
              <w:top w:val="single" w:sz="4" w:space="0" w:color="auto"/>
              <w:left w:val="single" w:sz="4" w:space="0" w:color="auto"/>
              <w:bottom w:val="single" w:sz="4" w:space="0" w:color="auto"/>
              <w:right w:val="single" w:sz="4" w:space="0" w:color="auto"/>
            </w:tcBorders>
          </w:tcPr>
          <w:p w14:paraId="63DE3964"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доступность гражданского, семейного и административного судопроизводства (суд по семейным делам, </w:t>
            </w:r>
            <w:proofErr w:type="spellStart"/>
            <w:r w:rsidRPr="00EA0CFB">
              <w:rPr>
                <w:rFonts w:ascii="Arial" w:hAnsi="Arial" w:cs="Arial"/>
                <w:b/>
                <w:bCs/>
                <w:color w:val="000000"/>
              </w:rPr>
              <w:t>деликтные</w:t>
            </w:r>
            <w:proofErr w:type="spellEnd"/>
            <w:r w:rsidRPr="00EA0CFB">
              <w:rPr>
                <w:rFonts w:ascii="Arial" w:hAnsi="Arial" w:cs="Arial"/>
                <w:b/>
                <w:bCs/>
                <w:color w:val="000000"/>
              </w:rPr>
              <w:t xml:space="preserve"> иски</w:t>
            </w:r>
            <w:r w:rsidRPr="00EA0CFB">
              <w:rPr>
                <w:rFonts w:ascii="Arial" w:hAnsi="Arial" w:cs="Arial"/>
                <w:color w:val="000000"/>
              </w:rPr>
              <w:t xml:space="preserve">, процедуры раскрытия доказательств до суда). Это означает по меньшей мере следующее: </w:t>
            </w:r>
          </w:p>
          <w:p w14:paraId="5F4C992D"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доступность гражданского, семейного и административного судопроизводства; </w:t>
            </w:r>
          </w:p>
          <w:p w14:paraId="189D4A1D" w14:textId="648FC961" w:rsidR="00CC6A56" w:rsidRPr="00EA0CFB" w:rsidRDefault="00CC6A56" w:rsidP="00E862E1">
            <w:pPr>
              <w:pStyle w:val="ac"/>
              <w:numPr>
                <w:ilvl w:val="2"/>
                <w:numId w:val="30"/>
              </w:numPr>
              <w:autoSpaceDE w:val="0"/>
              <w:autoSpaceDN w:val="0"/>
              <w:adjustRightInd w:val="0"/>
              <w:spacing w:after="40" w:line="161" w:lineRule="atLeast"/>
              <w:ind w:left="601"/>
              <w:jc w:val="both"/>
              <w:rPr>
                <w:rFonts w:ascii="Arial" w:hAnsi="Arial" w:cs="Arial"/>
                <w:color w:val="000000"/>
              </w:rPr>
            </w:pPr>
            <w:r w:rsidRPr="00EA0CFB">
              <w:rPr>
                <w:rFonts w:ascii="Arial" w:hAnsi="Arial" w:cs="Arial"/>
                <w:color w:val="000000"/>
              </w:rPr>
              <w:t xml:space="preserve">простоту и легкость применения процедур; </w:t>
            </w:r>
          </w:p>
          <w:p w14:paraId="6530EA30" w14:textId="00D3868B" w:rsidR="00CC6A56" w:rsidRPr="00EA0CFB" w:rsidRDefault="00CC6A56" w:rsidP="00E862E1">
            <w:pPr>
              <w:pStyle w:val="ac"/>
              <w:numPr>
                <w:ilvl w:val="2"/>
                <w:numId w:val="30"/>
              </w:numPr>
              <w:autoSpaceDE w:val="0"/>
              <w:autoSpaceDN w:val="0"/>
              <w:adjustRightInd w:val="0"/>
              <w:spacing w:after="40" w:line="161" w:lineRule="atLeast"/>
              <w:ind w:left="601"/>
              <w:jc w:val="both"/>
              <w:rPr>
                <w:rFonts w:ascii="Arial" w:hAnsi="Arial" w:cs="Arial"/>
                <w:color w:val="000000"/>
              </w:rPr>
            </w:pPr>
            <w:r w:rsidRPr="00EA0CFB">
              <w:rPr>
                <w:rFonts w:ascii="Arial" w:hAnsi="Arial" w:cs="Arial"/>
                <w:color w:val="000000"/>
              </w:rPr>
              <w:t xml:space="preserve">предоставление широкого спектра бесплатной правовой помощи по гражданским, семейным и административным правовым вопросам, где истец/заявитель является жертвой/потерпевшей от насилия в отношении женщин (юридическая информация, юридические консультации, правовая помощь и юридическое представительство); </w:t>
            </w:r>
          </w:p>
          <w:p w14:paraId="2095215C" w14:textId="095E09A2" w:rsidR="00CC6A56" w:rsidRPr="00EA0CFB" w:rsidRDefault="00CC6A56" w:rsidP="00E862E1">
            <w:pPr>
              <w:pStyle w:val="ac"/>
              <w:numPr>
                <w:ilvl w:val="2"/>
                <w:numId w:val="30"/>
              </w:numPr>
              <w:autoSpaceDE w:val="0"/>
              <w:autoSpaceDN w:val="0"/>
              <w:adjustRightInd w:val="0"/>
              <w:spacing w:after="40" w:line="161" w:lineRule="atLeast"/>
              <w:ind w:left="601"/>
              <w:jc w:val="both"/>
              <w:rPr>
                <w:rFonts w:ascii="Arial" w:hAnsi="Arial" w:cs="Arial"/>
                <w:color w:val="000000"/>
              </w:rPr>
            </w:pPr>
            <w:r w:rsidRPr="00EA0CFB">
              <w:rPr>
                <w:rFonts w:ascii="Arial" w:hAnsi="Arial" w:cs="Arial"/>
                <w:color w:val="000000"/>
              </w:rPr>
              <w:t xml:space="preserve">расширенное толкование права на получение юридической помощи (например, если проверка средств с целью предоставления юридической помощи рассчитывается исходя из семейного дохода, а предполагаемый преступник является членом семьи, либо жертва/потерпевшая не имеет равноправного доступа к семейному доходу, проверка средств осуществляется исходя только из дохода жертвы/потерпевшей, претендующей на оказание ей юридической помощи); </w:t>
            </w:r>
          </w:p>
          <w:p w14:paraId="142D8BCF" w14:textId="405C7939" w:rsidR="00CC6A56" w:rsidRPr="00EA0CFB" w:rsidRDefault="00CC6A56" w:rsidP="00E862E1">
            <w:pPr>
              <w:pStyle w:val="ac"/>
              <w:numPr>
                <w:ilvl w:val="2"/>
                <w:numId w:val="30"/>
              </w:numPr>
              <w:autoSpaceDE w:val="0"/>
              <w:autoSpaceDN w:val="0"/>
              <w:adjustRightInd w:val="0"/>
              <w:spacing w:after="40" w:line="161" w:lineRule="atLeast"/>
              <w:ind w:left="601"/>
              <w:jc w:val="both"/>
              <w:rPr>
                <w:rFonts w:ascii="Arial" w:hAnsi="Arial" w:cs="Arial"/>
                <w:color w:val="000000"/>
              </w:rPr>
            </w:pPr>
            <w:r w:rsidRPr="00EA0CFB">
              <w:rPr>
                <w:rFonts w:ascii="Arial" w:hAnsi="Arial" w:cs="Arial"/>
                <w:color w:val="000000"/>
              </w:rPr>
              <w:t xml:space="preserve">осуществление процедур с учетом гендерных и детских факторов, а также потребностей потерпевших (например, </w:t>
            </w:r>
            <w:r w:rsidR="005167F0" w:rsidRPr="00EA0CFB">
              <w:rPr>
                <w:rFonts w:ascii="Arial" w:hAnsi="Arial" w:cs="Arial"/>
                <w:color w:val="000000"/>
              </w:rPr>
              <w:t xml:space="preserve">обвиняемый, </w:t>
            </w:r>
            <w:r w:rsidRPr="00EA0CFB">
              <w:rPr>
                <w:rFonts w:ascii="Arial" w:hAnsi="Arial" w:cs="Arial"/>
                <w:color w:val="000000"/>
              </w:rPr>
              <w:t>не представленный адвокатом</w:t>
            </w:r>
            <w:r w:rsidR="005167F0" w:rsidRPr="00EA0CFB">
              <w:rPr>
                <w:rFonts w:ascii="Arial" w:hAnsi="Arial" w:cs="Arial"/>
                <w:color w:val="000000"/>
              </w:rPr>
              <w:t>, н</w:t>
            </w:r>
            <w:r w:rsidRPr="00EA0CFB">
              <w:rPr>
                <w:rFonts w:ascii="Arial" w:hAnsi="Arial" w:cs="Arial"/>
                <w:color w:val="000000"/>
              </w:rPr>
              <w:t xml:space="preserve">е имеет права задавать вопросы истцу, т.е. жертве/потерпевшей, при рассмотрении судом доказательств). </w:t>
            </w:r>
          </w:p>
          <w:p w14:paraId="32593F52"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чтобы все дела семейного права проверялись на возможные случаи домашнего насилия и рассматривались отдельно. </w:t>
            </w:r>
          </w:p>
        </w:tc>
      </w:tr>
      <w:tr w:rsidR="00CC6A56" w:rsidRPr="00EA0CFB" w14:paraId="64DF369B" w14:textId="77777777" w:rsidTr="00104ECF">
        <w:trPr>
          <w:gridBefore w:val="1"/>
          <w:gridAfter w:val="1"/>
          <w:wBefore w:w="402" w:type="dxa"/>
          <w:wAfter w:w="425" w:type="dxa"/>
          <w:trHeight w:val="816"/>
        </w:trPr>
        <w:tc>
          <w:tcPr>
            <w:tcW w:w="2859" w:type="dxa"/>
            <w:gridSpan w:val="2"/>
            <w:tcBorders>
              <w:top w:val="single" w:sz="4" w:space="0" w:color="auto"/>
              <w:left w:val="single" w:sz="4" w:space="0" w:color="auto"/>
              <w:bottom w:val="single" w:sz="4" w:space="0" w:color="auto"/>
              <w:right w:val="single" w:sz="4" w:space="0" w:color="auto"/>
            </w:tcBorders>
          </w:tcPr>
          <w:p w14:paraId="171D2D8E" w14:textId="77777777"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4.5 </w:t>
            </w:r>
          </w:p>
          <w:p w14:paraId="55696EA9" w14:textId="77777777"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Приоритетность судебных дел </w:t>
            </w:r>
          </w:p>
        </w:tc>
        <w:tc>
          <w:tcPr>
            <w:tcW w:w="6379" w:type="dxa"/>
            <w:tcBorders>
              <w:top w:val="single" w:sz="4" w:space="0" w:color="auto"/>
              <w:left w:val="single" w:sz="4" w:space="0" w:color="auto"/>
              <w:bottom w:val="single" w:sz="4" w:space="0" w:color="auto"/>
              <w:right w:val="single" w:sz="4" w:space="0" w:color="auto"/>
            </w:tcBorders>
          </w:tcPr>
          <w:p w14:paraId="48C72D93" w14:textId="77777777" w:rsidR="00CC6A56" w:rsidRPr="00EA0CFB" w:rsidRDefault="00CC6A56" w:rsidP="00EA0CFB">
            <w:pPr>
              <w:autoSpaceDE w:val="0"/>
              <w:autoSpaceDN w:val="0"/>
              <w:adjustRightInd w:val="0"/>
              <w:spacing w:after="40" w:line="161" w:lineRule="atLeast"/>
              <w:jc w:val="both"/>
              <w:rPr>
                <w:rFonts w:ascii="Arial" w:hAnsi="Arial" w:cs="Arial"/>
                <w:b/>
                <w:bCs/>
                <w:color w:val="000000"/>
              </w:rPr>
            </w:pPr>
            <w:r w:rsidRPr="00EA0CFB">
              <w:rPr>
                <w:rFonts w:ascii="Arial" w:hAnsi="Arial" w:cs="Arial"/>
                <w:b/>
                <w:bCs/>
                <w:color w:val="000000"/>
              </w:rPr>
              <w:t xml:space="preserve">В вопросах уголовного права: </w:t>
            </w:r>
          </w:p>
          <w:p w14:paraId="1C2C34A0"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Разрабатывать ускоренное делопроизводство для выявления дел, связанных с насилием в отношении женщин, и обеспечить им приоритет в судебных реестрах, включая слушания о залоге, предварительные слушания и судебные разбирательства. </w:t>
            </w:r>
          </w:p>
          <w:p w14:paraId="66EB97E5"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В случаях, если потерпевшая — девочка, судебные разбирательства проводятся в кратчайшие сроки, если только отсрочка не отвечает интересам ребенка. </w:t>
            </w:r>
          </w:p>
          <w:p w14:paraId="305C47D0" w14:textId="77777777" w:rsidR="005167F0" w:rsidRPr="00EA0CFB" w:rsidRDefault="005167F0" w:rsidP="00EA0CFB">
            <w:pPr>
              <w:pStyle w:val="1"/>
              <w:rPr>
                <w:rFonts w:ascii="Arial" w:hAnsi="Arial" w:cs="Arial"/>
              </w:rPr>
            </w:pPr>
          </w:p>
          <w:p w14:paraId="772F07C0" w14:textId="36A3435E" w:rsidR="00CC6A56" w:rsidRPr="00EA0CFB" w:rsidRDefault="00CC6A56" w:rsidP="00EA0CFB">
            <w:pPr>
              <w:autoSpaceDE w:val="0"/>
              <w:autoSpaceDN w:val="0"/>
              <w:adjustRightInd w:val="0"/>
              <w:spacing w:after="40" w:line="161" w:lineRule="atLeast"/>
              <w:jc w:val="both"/>
              <w:rPr>
                <w:rFonts w:ascii="Arial" w:hAnsi="Arial" w:cs="Arial"/>
                <w:b/>
                <w:bCs/>
                <w:color w:val="000000"/>
              </w:rPr>
            </w:pPr>
            <w:r w:rsidRPr="00EA0CFB">
              <w:rPr>
                <w:rFonts w:ascii="Arial" w:hAnsi="Arial" w:cs="Arial"/>
                <w:b/>
                <w:bCs/>
                <w:color w:val="000000"/>
              </w:rPr>
              <w:t xml:space="preserve">В вопросах гражданского, семейного и/или административного права: </w:t>
            </w:r>
          </w:p>
          <w:p w14:paraId="62494F9A"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lastRenderedPageBreak/>
              <w:t xml:space="preserve">• Обеспечить своевременность процедур для своевременного проведения досудебного процесса и судебного разбирательства: </w:t>
            </w:r>
          </w:p>
          <w:p w14:paraId="317FB4B7" w14:textId="09A5EF42" w:rsidR="00CC6A56" w:rsidRPr="00EA0CFB" w:rsidRDefault="00CC6A56" w:rsidP="00E862E1">
            <w:pPr>
              <w:pStyle w:val="ac"/>
              <w:numPr>
                <w:ilvl w:val="0"/>
                <w:numId w:val="31"/>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дела о насилии в отношении женщин должны расследоваться ускоренно; </w:t>
            </w:r>
          </w:p>
          <w:p w14:paraId="0B44AE4B" w14:textId="5626FC34" w:rsidR="00CC6A56" w:rsidRPr="00EA0CFB" w:rsidRDefault="00CC6A56" w:rsidP="00E862E1">
            <w:pPr>
              <w:pStyle w:val="ac"/>
              <w:numPr>
                <w:ilvl w:val="0"/>
                <w:numId w:val="31"/>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обеспечить приоритет этих дел в судебных реестрах. </w:t>
            </w:r>
          </w:p>
        </w:tc>
      </w:tr>
      <w:tr w:rsidR="00CC6A56" w:rsidRPr="00EA0CFB" w14:paraId="7A0584DD" w14:textId="77777777" w:rsidTr="00104ECF">
        <w:trPr>
          <w:gridBefore w:val="1"/>
          <w:gridAfter w:val="1"/>
          <w:wBefore w:w="402" w:type="dxa"/>
          <w:wAfter w:w="425" w:type="dxa"/>
          <w:trHeight w:val="816"/>
        </w:trPr>
        <w:tc>
          <w:tcPr>
            <w:tcW w:w="2859" w:type="dxa"/>
            <w:gridSpan w:val="2"/>
            <w:tcBorders>
              <w:top w:val="single" w:sz="4" w:space="0" w:color="auto"/>
              <w:left w:val="single" w:sz="4" w:space="0" w:color="auto"/>
              <w:bottom w:val="single" w:sz="4" w:space="0" w:color="auto"/>
              <w:right w:val="single" w:sz="4" w:space="0" w:color="auto"/>
            </w:tcBorders>
          </w:tcPr>
          <w:p w14:paraId="1BF739F3" w14:textId="2073158A"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lastRenderedPageBreak/>
              <w:t xml:space="preserve">4.6 Применение справедливых процедур и стандартов доказательности во всех досудебных процессах </w:t>
            </w:r>
          </w:p>
        </w:tc>
        <w:tc>
          <w:tcPr>
            <w:tcW w:w="6379" w:type="dxa"/>
            <w:tcBorders>
              <w:top w:val="single" w:sz="4" w:space="0" w:color="auto"/>
              <w:left w:val="single" w:sz="4" w:space="0" w:color="auto"/>
              <w:bottom w:val="single" w:sz="4" w:space="0" w:color="auto"/>
              <w:right w:val="single" w:sz="4" w:space="0" w:color="auto"/>
            </w:tcBorders>
          </w:tcPr>
          <w:p w14:paraId="7676F032" w14:textId="77777777" w:rsidR="00CC6A56" w:rsidRPr="00EA0CFB" w:rsidRDefault="00CC6A56" w:rsidP="00EA0CFB">
            <w:pPr>
              <w:autoSpaceDE w:val="0"/>
              <w:autoSpaceDN w:val="0"/>
              <w:adjustRightInd w:val="0"/>
              <w:spacing w:after="40" w:line="161" w:lineRule="atLeast"/>
              <w:jc w:val="both"/>
              <w:rPr>
                <w:rFonts w:ascii="Arial" w:hAnsi="Arial" w:cs="Arial"/>
                <w:b/>
                <w:bCs/>
                <w:color w:val="000000"/>
              </w:rPr>
            </w:pPr>
            <w:r w:rsidRPr="00EA0CFB">
              <w:rPr>
                <w:rFonts w:ascii="Arial" w:hAnsi="Arial" w:cs="Arial"/>
                <w:b/>
                <w:bCs/>
                <w:color w:val="000000"/>
              </w:rPr>
              <w:t xml:space="preserve">В вопросах уголовного права: </w:t>
            </w:r>
          </w:p>
          <w:p w14:paraId="4BE9B4F6"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Применять справедливые стандарты бремени доказывания. </w:t>
            </w:r>
          </w:p>
          <w:p w14:paraId="5FD01283"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Завершить сбор всех основных доказательств до принятия любых решений по делу: </w:t>
            </w:r>
          </w:p>
          <w:p w14:paraId="4C6320ED" w14:textId="5B668A28" w:rsidR="00CC6A56" w:rsidRPr="00EA0CFB" w:rsidRDefault="00CC6A56" w:rsidP="00E862E1">
            <w:pPr>
              <w:pStyle w:val="ac"/>
              <w:numPr>
                <w:ilvl w:val="2"/>
                <w:numId w:val="32"/>
              </w:numPr>
              <w:autoSpaceDE w:val="0"/>
              <w:autoSpaceDN w:val="0"/>
              <w:adjustRightInd w:val="0"/>
              <w:spacing w:after="40" w:line="161" w:lineRule="atLeast"/>
              <w:ind w:left="885"/>
              <w:jc w:val="both"/>
              <w:rPr>
                <w:rFonts w:ascii="Arial" w:hAnsi="Arial" w:cs="Arial"/>
                <w:color w:val="000000"/>
              </w:rPr>
            </w:pPr>
            <w:r w:rsidRPr="00EA0CFB">
              <w:rPr>
                <w:rFonts w:ascii="Arial" w:hAnsi="Arial" w:cs="Arial"/>
                <w:color w:val="000000"/>
              </w:rPr>
              <w:t xml:space="preserve">по возможности обеспечить ясное и полное заявление от потерпевшей; </w:t>
            </w:r>
          </w:p>
          <w:p w14:paraId="11F30F2C" w14:textId="7480AAF5" w:rsidR="00CC6A56" w:rsidRPr="00EA0CFB" w:rsidRDefault="00CC6A56" w:rsidP="00E862E1">
            <w:pPr>
              <w:pStyle w:val="ac"/>
              <w:numPr>
                <w:ilvl w:val="2"/>
                <w:numId w:val="32"/>
              </w:numPr>
              <w:autoSpaceDE w:val="0"/>
              <w:autoSpaceDN w:val="0"/>
              <w:adjustRightInd w:val="0"/>
              <w:spacing w:after="40" w:line="161" w:lineRule="atLeast"/>
              <w:ind w:left="885"/>
              <w:jc w:val="both"/>
              <w:rPr>
                <w:rFonts w:ascii="Arial" w:hAnsi="Arial" w:cs="Arial"/>
                <w:color w:val="000000"/>
              </w:rPr>
            </w:pPr>
            <w:r w:rsidRPr="00EA0CFB">
              <w:rPr>
                <w:rFonts w:ascii="Arial" w:hAnsi="Arial" w:cs="Arial"/>
                <w:color w:val="000000"/>
              </w:rPr>
              <w:t xml:space="preserve">проанализировать все остальные доказательства. </w:t>
            </w:r>
          </w:p>
          <w:p w14:paraId="3499D41E"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Сократить задержки на всех этапах принятия решений во время судебного разбирательства: </w:t>
            </w:r>
          </w:p>
          <w:p w14:paraId="0C6B412B"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ограничить число отсрочек/откладываний дел; </w:t>
            </w:r>
          </w:p>
          <w:p w14:paraId="09AFBFED"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допускать только необходимые задержки, принимая во внимание их влияние на жертву/потерпевшую. </w:t>
            </w:r>
          </w:p>
          <w:p w14:paraId="3662AE81" w14:textId="77777777" w:rsidR="00CC6A56" w:rsidRPr="00EA0CFB" w:rsidRDefault="00CC6A56" w:rsidP="00EA0CFB">
            <w:pPr>
              <w:autoSpaceDE w:val="0"/>
              <w:autoSpaceDN w:val="0"/>
              <w:adjustRightInd w:val="0"/>
              <w:spacing w:after="40" w:line="161" w:lineRule="atLeast"/>
              <w:jc w:val="both"/>
              <w:rPr>
                <w:rFonts w:ascii="Arial" w:hAnsi="Arial" w:cs="Arial"/>
                <w:b/>
                <w:bCs/>
                <w:color w:val="000000"/>
              </w:rPr>
            </w:pPr>
            <w:r w:rsidRPr="00EA0CFB">
              <w:rPr>
                <w:rFonts w:ascii="Arial" w:hAnsi="Arial" w:cs="Arial"/>
                <w:b/>
                <w:bCs/>
                <w:color w:val="000000"/>
              </w:rPr>
              <w:t xml:space="preserve">В вопросах гражданского, семейного и/или административного права: </w:t>
            </w:r>
          </w:p>
          <w:p w14:paraId="02CD68AD"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Процедуры ведения дел на этапе досудебного процесса обеспечивают сбор всей необходимой информации. Это может включать: </w:t>
            </w:r>
          </w:p>
          <w:p w14:paraId="1D357836" w14:textId="4441F5DE" w:rsidR="00CC6A56" w:rsidRPr="00EA0CFB" w:rsidRDefault="00CC6A56" w:rsidP="00E862E1">
            <w:pPr>
              <w:pStyle w:val="ac"/>
              <w:numPr>
                <w:ilvl w:val="0"/>
                <w:numId w:val="33"/>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психосоциальный контекст насилия; </w:t>
            </w:r>
          </w:p>
          <w:p w14:paraId="27516E69" w14:textId="2ECDECD1" w:rsidR="00CC6A56" w:rsidRPr="00EA0CFB" w:rsidRDefault="00CC6A56" w:rsidP="00E862E1">
            <w:pPr>
              <w:pStyle w:val="ac"/>
              <w:numPr>
                <w:ilvl w:val="0"/>
                <w:numId w:val="33"/>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медицинские, судебно-медицинские и прочие соответствующие отчеты и информацию.</w:t>
            </w:r>
          </w:p>
        </w:tc>
      </w:tr>
      <w:tr w:rsidR="00CC6A56" w:rsidRPr="00EA0CFB" w14:paraId="056061F6" w14:textId="77777777" w:rsidTr="00104ECF">
        <w:trPr>
          <w:gridBefore w:val="1"/>
          <w:gridAfter w:val="1"/>
          <w:wBefore w:w="402" w:type="dxa"/>
          <w:wAfter w:w="425" w:type="dxa"/>
          <w:trHeight w:val="816"/>
        </w:trPr>
        <w:tc>
          <w:tcPr>
            <w:tcW w:w="2859" w:type="dxa"/>
            <w:gridSpan w:val="2"/>
            <w:tcBorders>
              <w:top w:val="single" w:sz="4" w:space="0" w:color="auto"/>
              <w:left w:val="single" w:sz="4" w:space="0" w:color="auto"/>
              <w:bottom w:val="single" w:sz="4" w:space="0" w:color="auto"/>
              <w:right w:val="single" w:sz="4" w:space="0" w:color="auto"/>
            </w:tcBorders>
          </w:tcPr>
          <w:p w14:paraId="0E588186" w14:textId="77777777"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4.7 </w:t>
            </w:r>
          </w:p>
          <w:p w14:paraId="746D98F0" w14:textId="77777777"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Досудебные процессы, учитывающие потребности жертвы/потерпевшей и способствующие расширению прав и возможностей женщин, а также защите прав человека </w:t>
            </w:r>
          </w:p>
        </w:tc>
        <w:tc>
          <w:tcPr>
            <w:tcW w:w="6379" w:type="dxa"/>
            <w:tcBorders>
              <w:top w:val="single" w:sz="4" w:space="0" w:color="auto"/>
              <w:left w:val="single" w:sz="4" w:space="0" w:color="auto"/>
              <w:bottom w:val="single" w:sz="4" w:space="0" w:color="auto"/>
              <w:right w:val="single" w:sz="4" w:space="0" w:color="auto"/>
            </w:tcBorders>
          </w:tcPr>
          <w:p w14:paraId="2B913649" w14:textId="57A9529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Добиваться, чтобы все </w:t>
            </w:r>
            <w:r w:rsidR="008338B1" w:rsidRPr="00EA0CFB">
              <w:rPr>
                <w:rFonts w:ascii="Arial" w:hAnsi="Arial" w:cs="Arial"/>
                <w:color w:val="000000"/>
              </w:rPr>
              <w:t>поставщики</w:t>
            </w:r>
            <w:r w:rsidRPr="00EA0CFB">
              <w:rPr>
                <w:rFonts w:ascii="Arial" w:hAnsi="Arial" w:cs="Arial"/>
                <w:color w:val="000000"/>
              </w:rPr>
              <w:t xml:space="preserve"> услуг избегали оценочных суждений и оказывали поддержку </w:t>
            </w:r>
          </w:p>
          <w:p w14:paraId="7CDC552C" w14:textId="322C391E"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жертвам/потерпевшим безопасную и доброжелательную обстановку во время работы с </w:t>
            </w:r>
            <w:r w:rsidR="008338B1" w:rsidRPr="00EA0CFB">
              <w:rPr>
                <w:rFonts w:ascii="Arial" w:hAnsi="Arial" w:cs="Arial"/>
                <w:color w:val="000000"/>
              </w:rPr>
              <w:t>поставщиками</w:t>
            </w:r>
            <w:r w:rsidRPr="00EA0CFB">
              <w:rPr>
                <w:rFonts w:ascii="Arial" w:hAnsi="Arial" w:cs="Arial"/>
                <w:color w:val="000000"/>
              </w:rPr>
              <w:t xml:space="preserve"> услуг правосудия. </w:t>
            </w:r>
          </w:p>
          <w:p w14:paraId="2BBC8434"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для жертв/потерпевших возможность полноценного участия. </w:t>
            </w:r>
          </w:p>
          <w:p w14:paraId="7A28853F"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чтобы в ходе досудебных процессов было подтверждено случившееся с жертвой/потерпевшей: </w:t>
            </w:r>
          </w:p>
          <w:p w14:paraId="7F8CB13A" w14:textId="691157D3" w:rsidR="00CC6A56" w:rsidRPr="00EA0CFB" w:rsidRDefault="00CC6A56" w:rsidP="00E862E1">
            <w:pPr>
              <w:pStyle w:val="ac"/>
              <w:numPr>
                <w:ilvl w:val="2"/>
                <w:numId w:val="34"/>
              </w:numPr>
              <w:autoSpaceDE w:val="0"/>
              <w:autoSpaceDN w:val="0"/>
              <w:adjustRightInd w:val="0"/>
              <w:spacing w:after="40" w:line="161" w:lineRule="atLeast"/>
              <w:ind w:left="885"/>
              <w:jc w:val="both"/>
              <w:rPr>
                <w:rFonts w:ascii="Arial" w:hAnsi="Arial" w:cs="Arial"/>
                <w:color w:val="000000"/>
              </w:rPr>
            </w:pPr>
            <w:r w:rsidRPr="00EA0CFB">
              <w:rPr>
                <w:rFonts w:ascii="Arial" w:hAnsi="Arial" w:cs="Arial"/>
                <w:color w:val="000000"/>
              </w:rPr>
              <w:t xml:space="preserve">жертва/потерпевшая чувствует, что ее заявление о насилии воспринято серьезно; </w:t>
            </w:r>
          </w:p>
          <w:p w14:paraId="5377FB46" w14:textId="765410D8" w:rsidR="00CC6A56" w:rsidRPr="00EA0CFB" w:rsidRDefault="00CC6A56" w:rsidP="00E862E1">
            <w:pPr>
              <w:pStyle w:val="ac"/>
              <w:numPr>
                <w:ilvl w:val="2"/>
                <w:numId w:val="34"/>
              </w:numPr>
              <w:autoSpaceDE w:val="0"/>
              <w:autoSpaceDN w:val="0"/>
              <w:adjustRightInd w:val="0"/>
              <w:spacing w:after="40" w:line="161" w:lineRule="atLeast"/>
              <w:ind w:left="885"/>
              <w:jc w:val="both"/>
              <w:rPr>
                <w:rFonts w:ascii="Arial" w:hAnsi="Arial" w:cs="Arial"/>
                <w:color w:val="000000"/>
              </w:rPr>
            </w:pPr>
            <w:r w:rsidRPr="00EA0CFB">
              <w:rPr>
                <w:rFonts w:ascii="Arial" w:hAnsi="Arial" w:cs="Arial"/>
                <w:color w:val="000000"/>
              </w:rPr>
              <w:t xml:space="preserve">ее жалоба рассматривается как достоверная и веская, если нет явных свидетельств об обратном; </w:t>
            </w:r>
          </w:p>
          <w:p w14:paraId="3CEF9A5A" w14:textId="4CDBE612" w:rsidR="00CC6A56" w:rsidRPr="00EA0CFB" w:rsidRDefault="00CC6A56" w:rsidP="00E862E1">
            <w:pPr>
              <w:pStyle w:val="ac"/>
              <w:numPr>
                <w:ilvl w:val="2"/>
                <w:numId w:val="34"/>
              </w:numPr>
              <w:autoSpaceDE w:val="0"/>
              <w:autoSpaceDN w:val="0"/>
              <w:adjustRightInd w:val="0"/>
              <w:spacing w:after="40" w:line="161" w:lineRule="atLeast"/>
              <w:ind w:left="885"/>
              <w:jc w:val="both"/>
              <w:rPr>
                <w:rFonts w:ascii="Arial" w:hAnsi="Arial" w:cs="Arial"/>
                <w:color w:val="000000"/>
              </w:rPr>
            </w:pPr>
            <w:r w:rsidRPr="00EA0CFB">
              <w:rPr>
                <w:rFonts w:ascii="Arial" w:hAnsi="Arial" w:cs="Arial"/>
                <w:color w:val="000000"/>
              </w:rPr>
              <w:t xml:space="preserve">основное внимание уделяется достоверности обвинения, а не убедительности жертвы/потерпевшей; </w:t>
            </w:r>
          </w:p>
          <w:p w14:paraId="4F013414"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уважительное отношение ко всем жертвам/потерпевшим. Такое отношение: </w:t>
            </w:r>
          </w:p>
          <w:p w14:paraId="7C37C4BE" w14:textId="440BA2CD" w:rsidR="00CC6A56" w:rsidRPr="00EA0CFB" w:rsidRDefault="00CC6A56" w:rsidP="00E862E1">
            <w:pPr>
              <w:pStyle w:val="ac"/>
              <w:numPr>
                <w:ilvl w:val="2"/>
                <w:numId w:val="35"/>
              </w:numPr>
              <w:autoSpaceDE w:val="0"/>
              <w:autoSpaceDN w:val="0"/>
              <w:adjustRightInd w:val="0"/>
              <w:spacing w:after="40" w:line="161" w:lineRule="atLeast"/>
              <w:ind w:left="885"/>
              <w:jc w:val="both"/>
              <w:rPr>
                <w:rFonts w:ascii="Arial" w:hAnsi="Arial" w:cs="Arial"/>
                <w:color w:val="000000"/>
              </w:rPr>
            </w:pPr>
            <w:r w:rsidRPr="00EA0CFB">
              <w:rPr>
                <w:rFonts w:ascii="Arial" w:hAnsi="Arial" w:cs="Arial"/>
                <w:color w:val="000000"/>
              </w:rPr>
              <w:t xml:space="preserve">не допускает вторичной виктимизации; </w:t>
            </w:r>
          </w:p>
          <w:p w14:paraId="0283B94B" w14:textId="1AD06378" w:rsidR="00CC6A56" w:rsidRPr="00EA0CFB" w:rsidRDefault="00CC6A56" w:rsidP="00E862E1">
            <w:pPr>
              <w:pStyle w:val="ac"/>
              <w:numPr>
                <w:ilvl w:val="2"/>
                <w:numId w:val="35"/>
              </w:numPr>
              <w:autoSpaceDE w:val="0"/>
              <w:autoSpaceDN w:val="0"/>
              <w:adjustRightInd w:val="0"/>
              <w:spacing w:after="40" w:line="161" w:lineRule="atLeast"/>
              <w:ind w:left="885"/>
              <w:jc w:val="both"/>
              <w:rPr>
                <w:rFonts w:ascii="Arial" w:hAnsi="Arial" w:cs="Arial"/>
                <w:color w:val="000000"/>
              </w:rPr>
            </w:pPr>
            <w:r w:rsidRPr="00EA0CFB">
              <w:rPr>
                <w:rFonts w:ascii="Arial" w:hAnsi="Arial" w:cs="Arial"/>
                <w:color w:val="000000"/>
              </w:rPr>
              <w:t xml:space="preserve">соответствует возрасту. </w:t>
            </w:r>
          </w:p>
          <w:p w14:paraId="126826EC"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чтобы в ходе досудебных процессов учитывались индивидуальные потребности и мнения жертв/потерпевших, уважалось их достоинство и неприкосновенность и сводилось к минимуму вторжение в их жизнь. </w:t>
            </w:r>
          </w:p>
          <w:p w14:paraId="40A9F9D0"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Жертва/потерпевшая должна чувствовать, что ее голос услышан: </w:t>
            </w:r>
          </w:p>
          <w:p w14:paraId="53E17561" w14:textId="286E083E" w:rsidR="00CC6A56" w:rsidRPr="00EA0CFB" w:rsidRDefault="00CC6A56" w:rsidP="00E862E1">
            <w:pPr>
              <w:pStyle w:val="ac"/>
              <w:numPr>
                <w:ilvl w:val="2"/>
                <w:numId w:val="36"/>
              </w:numPr>
              <w:autoSpaceDE w:val="0"/>
              <w:autoSpaceDN w:val="0"/>
              <w:adjustRightInd w:val="0"/>
              <w:spacing w:after="40" w:line="161" w:lineRule="atLeast"/>
              <w:ind w:left="601"/>
              <w:jc w:val="both"/>
              <w:rPr>
                <w:rFonts w:ascii="Arial" w:hAnsi="Arial" w:cs="Arial"/>
                <w:color w:val="000000"/>
              </w:rPr>
            </w:pPr>
            <w:r w:rsidRPr="00EA0CFB">
              <w:rPr>
                <w:rFonts w:ascii="Arial" w:hAnsi="Arial" w:cs="Arial"/>
                <w:color w:val="000000"/>
              </w:rPr>
              <w:lastRenderedPageBreak/>
              <w:t xml:space="preserve">у нее есть возможность рассказать свою историю, быть услышанной, а также, если пожелает, сообщить о том, какое воздействие оказало на нее насилие; </w:t>
            </w:r>
          </w:p>
          <w:p w14:paraId="0B60FBC2" w14:textId="4F374E40" w:rsidR="00CC6A56" w:rsidRPr="00EA0CFB" w:rsidRDefault="00CC6A56" w:rsidP="00E862E1">
            <w:pPr>
              <w:pStyle w:val="ac"/>
              <w:numPr>
                <w:ilvl w:val="2"/>
                <w:numId w:val="36"/>
              </w:numPr>
              <w:autoSpaceDE w:val="0"/>
              <w:autoSpaceDN w:val="0"/>
              <w:adjustRightInd w:val="0"/>
              <w:spacing w:after="40" w:line="161" w:lineRule="atLeast"/>
              <w:ind w:left="601"/>
              <w:jc w:val="both"/>
              <w:rPr>
                <w:rFonts w:ascii="Arial" w:hAnsi="Arial" w:cs="Arial"/>
                <w:color w:val="000000"/>
              </w:rPr>
            </w:pPr>
            <w:r w:rsidRPr="00EA0CFB">
              <w:rPr>
                <w:rFonts w:ascii="Arial" w:hAnsi="Arial" w:cs="Arial"/>
                <w:color w:val="000000"/>
              </w:rPr>
              <w:t xml:space="preserve">обеспечить безопасную обстановку и конфиденциальность, чтобы жертва/ потерпевшая могла полностью рассказать о произошедшем, сохраняя достоинство. </w:t>
            </w:r>
          </w:p>
          <w:p w14:paraId="22A6FC13"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чтобы жертва/потерпевшая имела право решать, стоит ли возбуждать судебное разбирательство, и получать информацию для принятия осознанных решений, а также имела возможность отказаться от процесса отправления правосудия. </w:t>
            </w:r>
          </w:p>
          <w:p w14:paraId="7B211A06"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Досудебное освобождение из-под стражи/слушания о залоге должны учитывать риск для жертвы/потерпевшей и предусматривать меры по обеспечению ее безопасности: </w:t>
            </w:r>
          </w:p>
          <w:p w14:paraId="3FF05011" w14:textId="2A0C3248" w:rsidR="00CC6A56" w:rsidRPr="00EA0CFB" w:rsidRDefault="00CC6A56" w:rsidP="00E862E1">
            <w:pPr>
              <w:pStyle w:val="ac"/>
              <w:numPr>
                <w:ilvl w:val="0"/>
                <w:numId w:val="37"/>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там, где сохраняется риск насилия или имеются опасения, что подозреваемый не будет соблюдать необходимые условия освобождения, следует предусмотреть возможность содержать его под стражей до суда; </w:t>
            </w:r>
          </w:p>
          <w:p w14:paraId="013C67A2" w14:textId="12C88177" w:rsidR="00CC6A56" w:rsidRPr="00EA0CFB" w:rsidRDefault="00CC6A56" w:rsidP="00E862E1">
            <w:pPr>
              <w:pStyle w:val="ac"/>
              <w:numPr>
                <w:ilvl w:val="0"/>
                <w:numId w:val="37"/>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жертву/потерпевшую информируют о досудебном освобождении из-под стражи или условиях залога и о том, с кем необходимо вступить в контакт, если какие- либо условия будут нарушены. </w:t>
            </w:r>
          </w:p>
        </w:tc>
      </w:tr>
      <w:tr w:rsidR="00CC6A56" w:rsidRPr="00EA0CFB" w14:paraId="637B89F8" w14:textId="77777777" w:rsidTr="00104ECF">
        <w:trPr>
          <w:gridBefore w:val="1"/>
          <w:gridAfter w:val="1"/>
          <w:wBefore w:w="402" w:type="dxa"/>
          <w:wAfter w:w="425" w:type="dxa"/>
          <w:trHeight w:val="816"/>
        </w:trPr>
        <w:tc>
          <w:tcPr>
            <w:tcW w:w="2859" w:type="dxa"/>
            <w:gridSpan w:val="2"/>
            <w:tcBorders>
              <w:top w:val="single" w:sz="4" w:space="0" w:color="auto"/>
              <w:left w:val="single" w:sz="4" w:space="0" w:color="auto"/>
              <w:bottom w:val="single" w:sz="4" w:space="0" w:color="auto"/>
              <w:right w:val="single" w:sz="4" w:space="0" w:color="auto"/>
            </w:tcBorders>
          </w:tcPr>
          <w:p w14:paraId="5D9ABF02" w14:textId="77777777"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lastRenderedPageBreak/>
              <w:t xml:space="preserve">4.8 </w:t>
            </w:r>
          </w:p>
          <w:p w14:paraId="149E8E3F" w14:textId="77777777"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Готовность к судебным слушаниям </w:t>
            </w:r>
          </w:p>
        </w:tc>
        <w:tc>
          <w:tcPr>
            <w:tcW w:w="6379" w:type="dxa"/>
            <w:tcBorders>
              <w:top w:val="single" w:sz="4" w:space="0" w:color="auto"/>
              <w:left w:val="single" w:sz="4" w:space="0" w:color="auto"/>
              <w:bottom w:val="single" w:sz="4" w:space="0" w:color="auto"/>
              <w:right w:val="single" w:sz="4" w:space="0" w:color="auto"/>
            </w:tcBorders>
          </w:tcPr>
          <w:p w14:paraId="21C3CB4C" w14:textId="0E9F5D9A"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координацию всех ключевых </w:t>
            </w:r>
            <w:r w:rsidR="008338B1" w:rsidRPr="00EA0CFB">
              <w:rPr>
                <w:rFonts w:ascii="Arial" w:hAnsi="Arial" w:cs="Arial"/>
                <w:color w:val="000000"/>
              </w:rPr>
              <w:t xml:space="preserve">поставщиков </w:t>
            </w:r>
            <w:r w:rsidRPr="00EA0CFB">
              <w:rPr>
                <w:rFonts w:ascii="Arial" w:hAnsi="Arial" w:cs="Arial"/>
                <w:color w:val="000000"/>
              </w:rPr>
              <w:t xml:space="preserve">услуг (правоохранительных органов, </w:t>
            </w:r>
            <w:r w:rsidR="008338B1" w:rsidRPr="00EA0CFB">
              <w:rPr>
                <w:rFonts w:ascii="Arial" w:hAnsi="Arial" w:cs="Arial"/>
                <w:color w:val="000000"/>
              </w:rPr>
              <w:t>поставщиков</w:t>
            </w:r>
            <w:r w:rsidRPr="00EA0CFB">
              <w:rPr>
                <w:rFonts w:ascii="Arial" w:hAnsi="Arial" w:cs="Arial"/>
                <w:color w:val="000000"/>
              </w:rPr>
              <w:t xml:space="preserve"> услуг здравоохранения и т.д.). </w:t>
            </w:r>
          </w:p>
          <w:p w14:paraId="6F5AF63A"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присутствие важных свидетелей. Это предполагает следующее: </w:t>
            </w:r>
          </w:p>
          <w:p w14:paraId="0FA50430" w14:textId="4857DD9D" w:rsidR="00CC6A56" w:rsidRPr="00EA0CFB" w:rsidRDefault="00CC6A56" w:rsidP="00E862E1">
            <w:pPr>
              <w:pStyle w:val="ac"/>
              <w:numPr>
                <w:ilvl w:val="2"/>
                <w:numId w:val="38"/>
              </w:numPr>
              <w:autoSpaceDE w:val="0"/>
              <w:autoSpaceDN w:val="0"/>
              <w:adjustRightInd w:val="0"/>
              <w:spacing w:after="40" w:line="161" w:lineRule="atLeast"/>
              <w:ind w:left="884"/>
              <w:jc w:val="both"/>
              <w:rPr>
                <w:rFonts w:ascii="Arial" w:hAnsi="Arial" w:cs="Arial"/>
                <w:color w:val="000000"/>
              </w:rPr>
            </w:pPr>
            <w:r w:rsidRPr="00EA0CFB">
              <w:rPr>
                <w:rFonts w:ascii="Arial" w:hAnsi="Arial" w:cs="Arial"/>
                <w:color w:val="000000"/>
              </w:rPr>
              <w:t xml:space="preserve">местоположение жертв, свидетелей и подозреваемых установлено и им направлены повестки с требованием явиться в суд. </w:t>
            </w:r>
          </w:p>
          <w:p w14:paraId="489E5551"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Обеспечить сбор, обработку и доступность для суда показаний, анализов и доказательств, а также защиту любых дополнительных показаний. </w:t>
            </w:r>
          </w:p>
          <w:p w14:paraId="7D3BE0E2" w14:textId="4F443364"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Убедиться, что </w:t>
            </w:r>
            <w:r w:rsidR="008338B1" w:rsidRPr="00EA0CFB">
              <w:rPr>
                <w:rFonts w:ascii="Arial" w:hAnsi="Arial" w:cs="Arial"/>
                <w:color w:val="000000"/>
              </w:rPr>
              <w:t>поставщики</w:t>
            </w:r>
            <w:r w:rsidRPr="00EA0CFB">
              <w:rPr>
                <w:rFonts w:ascii="Arial" w:hAnsi="Arial" w:cs="Arial"/>
                <w:color w:val="000000"/>
              </w:rPr>
              <w:t xml:space="preserve"> услуг правосудия компетентны представлять доказательства в суде с соблюдением этических норм, объективно и профессионально. </w:t>
            </w:r>
          </w:p>
          <w:p w14:paraId="7D2F43D8"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Содействовать получению доказательств, опирающихся на достоверность обвинения, а не только на убедительность заявителя. </w:t>
            </w:r>
          </w:p>
          <w:p w14:paraId="194ABE84"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Обеспечить надлежащий доступ жертвы/потерпевшей к услугам, включающим поддержку, ознакомление с судебной процедурой и судебную подготовку.</w:t>
            </w:r>
          </w:p>
        </w:tc>
      </w:tr>
      <w:tr w:rsidR="00CC6A56" w:rsidRPr="00EA0CFB" w14:paraId="77D71CE9" w14:textId="77777777" w:rsidTr="00104ECF">
        <w:trPr>
          <w:gridBefore w:val="1"/>
          <w:gridAfter w:val="1"/>
          <w:wBefore w:w="402" w:type="dxa"/>
          <w:wAfter w:w="425" w:type="dxa"/>
          <w:trHeight w:val="816"/>
        </w:trPr>
        <w:tc>
          <w:tcPr>
            <w:tcW w:w="2859" w:type="dxa"/>
            <w:gridSpan w:val="2"/>
            <w:tcBorders>
              <w:top w:val="single" w:sz="4" w:space="0" w:color="auto"/>
              <w:left w:val="single" w:sz="4" w:space="0" w:color="auto"/>
              <w:bottom w:val="single" w:sz="4" w:space="0" w:color="auto"/>
              <w:right w:val="single" w:sz="4" w:space="0" w:color="auto"/>
            </w:tcBorders>
          </w:tcPr>
          <w:p w14:paraId="14ACBB27" w14:textId="06746F74"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t xml:space="preserve">4.9 Отсутствие принудительного посредничества, альтернативное разрешение споров в случаях, связанных с насилием в отношении женщин </w:t>
            </w:r>
          </w:p>
        </w:tc>
        <w:tc>
          <w:tcPr>
            <w:tcW w:w="6379" w:type="dxa"/>
            <w:tcBorders>
              <w:top w:val="single" w:sz="4" w:space="0" w:color="auto"/>
              <w:left w:val="single" w:sz="4" w:space="0" w:color="auto"/>
              <w:bottom w:val="single" w:sz="4" w:space="0" w:color="auto"/>
              <w:right w:val="single" w:sz="4" w:space="0" w:color="auto"/>
            </w:tcBorders>
          </w:tcPr>
          <w:p w14:paraId="41947F37" w14:textId="3BE46CBD"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Разрешить использование посредничества и восстановительного правосудия только там, где предусмотрены процедуры, обеспечивающие отсутствие принуждения, давления или запугивания. </w:t>
            </w:r>
            <w:r w:rsidRPr="00EA0CFB">
              <w:rPr>
                <w:rFonts w:ascii="Arial" w:hAnsi="Arial" w:cs="Arial"/>
                <w:b/>
                <w:bCs/>
                <w:color w:val="000000"/>
              </w:rPr>
              <w:t>Минимальные требования</w:t>
            </w:r>
            <w:r w:rsidRPr="00EA0CFB">
              <w:rPr>
                <w:rFonts w:ascii="Arial" w:hAnsi="Arial" w:cs="Arial"/>
                <w:color w:val="000000"/>
              </w:rPr>
              <w:t xml:space="preserve">: </w:t>
            </w:r>
          </w:p>
          <w:p w14:paraId="78E135B9" w14:textId="2469489A" w:rsidR="00CC6A56" w:rsidRPr="00EA0CFB" w:rsidRDefault="00CC6A56" w:rsidP="00E862E1">
            <w:pPr>
              <w:pStyle w:val="ac"/>
              <w:numPr>
                <w:ilvl w:val="2"/>
                <w:numId w:val="38"/>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t xml:space="preserve">такой процесс должен обеспечить такие же или еще большие меры защиты безопасности жертвы/потерпевшей, чем это предусматривает процесс уголовного права; </w:t>
            </w:r>
          </w:p>
          <w:p w14:paraId="72D6E4C1" w14:textId="2E41F085" w:rsidR="00CC6A56" w:rsidRPr="00EA0CFB" w:rsidRDefault="00CC6A56" w:rsidP="00E862E1">
            <w:pPr>
              <w:pStyle w:val="ac"/>
              <w:numPr>
                <w:ilvl w:val="2"/>
                <w:numId w:val="39"/>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t xml:space="preserve">преступник признал себя ответственным; </w:t>
            </w:r>
          </w:p>
          <w:p w14:paraId="3912A558" w14:textId="16BF9228" w:rsidR="00CC6A56" w:rsidRPr="00EA0CFB" w:rsidRDefault="00CC6A56" w:rsidP="00E862E1">
            <w:pPr>
              <w:pStyle w:val="ac"/>
              <w:numPr>
                <w:ilvl w:val="2"/>
                <w:numId w:val="39"/>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t xml:space="preserve">провайдер услуг правосудия не возражает; </w:t>
            </w:r>
          </w:p>
          <w:p w14:paraId="1B5DE3BC" w14:textId="668F78EE" w:rsidR="00CC6A56" w:rsidRPr="00EA0CFB" w:rsidRDefault="00CC6A56" w:rsidP="00E862E1">
            <w:pPr>
              <w:pStyle w:val="ac"/>
              <w:numPr>
                <w:ilvl w:val="2"/>
                <w:numId w:val="39"/>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lastRenderedPageBreak/>
              <w:t xml:space="preserve">посредники прошли специальную подготовку и обладают квалификацией; </w:t>
            </w:r>
          </w:p>
          <w:p w14:paraId="7BF650B3" w14:textId="469CDB89" w:rsidR="00CC6A56" w:rsidRPr="00EA0CFB" w:rsidRDefault="00CC6A56" w:rsidP="00E862E1">
            <w:pPr>
              <w:pStyle w:val="ac"/>
              <w:numPr>
                <w:ilvl w:val="2"/>
                <w:numId w:val="39"/>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t xml:space="preserve">надежная оценка риска установила, что женщина не подвергается большому риску; </w:t>
            </w:r>
          </w:p>
          <w:p w14:paraId="3382E614" w14:textId="6CCE13D7" w:rsidR="00CC6A56" w:rsidRPr="00EA0CFB" w:rsidRDefault="00CC6A56" w:rsidP="00E862E1">
            <w:pPr>
              <w:pStyle w:val="ac"/>
              <w:numPr>
                <w:ilvl w:val="2"/>
                <w:numId w:val="39"/>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t xml:space="preserve">жертва/потерпевшая полностью информирована о процессе и одобряет посредничество; </w:t>
            </w:r>
          </w:p>
          <w:p w14:paraId="3FC15B44" w14:textId="0B639220" w:rsidR="00CC6A56" w:rsidRPr="00EA0CFB" w:rsidRDefault="00CC6A56" w:rsidP="00E862E1">
            <w:pPr>
              <w:pStyle w:val="ac"/>
              <w:numPr>
                <w:ilvl w:val="0"/>
                <w:numId w:val="39"/>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t>жертва/потерпевшая согласна участвовать.</w:t>
            </w:r>
          </w:p>
        </w:tc>
      </w:tr>
      <w:tr w:rsidR="00CC6A56" w:rsidRPr="00EA0CFB" w14:paraId="013712D3" w14:textId="77777777" w:rsidTr="00104ECF">
        <w:trPr>
          <w:gridBefore w:val="1"/>
          <w:gridAfter w:val="1"/>
          <w:wBefore w:w="402" w:type="dxa"/>
          <w:wAfter w:w="425" w:type="dxa"/>
          <w:trHeight w:val="816"/>
        </w:trPr>
        <w:tc>
          <w:tcPr>
            <w:tcW w:w="2859" w:type="dxa"/>
            <w:gridSpan w:val="2"/>
            <w:tcBorders>
              <w:top w:val="single" w:sz="4" w:space="0" w:color="auto"/>
              <w:left w:val="single" w:sz="4" w:space="0" w:color="auto"/>
              <w:bottom w:val="single" w:sz="4" w:space="0" w:color="auto"/>
              <w:right w:val="single" w:sz="4" w:space="0" w:color="auto"/>
            </w:tcBorders>
          </w:tcPr>
          <w:p w14:paraId="320C6D94" w14:textId="77777777" w:rsidR="00CC6A56" w:rsidRPr="00EA0CFB" w:rsidRDefault="00CC6A56" w:rsidP="00EA0CFB">
            <w:pPr>
              <w:autoSpaceDE w:val="0"/>
              <w:autoSpaceDN w:val="0"/>
              <w:adjustRightInd w:val="0"/>
              <w:spacing w:before="40" w:line="181" w:lineRule="atLeast"/>
              <w:jc w:val="both"/>
              <w:rPr>
                <w:rFonts w:ascii="Arial" w:hAnsi="Arial" w:cs="Arial"/>
                <w:b/>
                <w:bCs/>
                <w:color w:val="000000"/>
              </w:rPr>
            </w:pPr>
            <w:r w:rsidRPr="00EA0CFB">
              <w:rPr>
                <w:rFonts w:ascii="Arial" w:hAnsi="Arial" w:cs="Arial"/>
                <w:b/>
                <w:bCs/>
                <w:color w:val="000000"/>
              </w:rPr>
              <w:lastRenderedPageBreak/>
              <w:t xml:space="preserve">4.10 Особое внимание к жертвам/потерпевшим, подозреваемым или обвиняемым в преступном поведении </w:t>
            </w:r>
          </w:p>
          <w:p w14:paraId="04EE2C9D" w14:textId="21155F51" w:rsidR="00886BD4" w:rsidRPr="00EA0CFB" w:rsidRDefault="00886BD4" w:rsidP="00EA0CFB">
            <w:pPr>
              <w:autoSpaceDE w:val="0"/>
              <w:autoSpaceDN w:val="0"/>
              <w:adjustRightInd w:val="0"/>
              <w:spacing w:before="40" w:line="181" w:lineRule="atLeast"/>
              <w:jc w:val="both"/>
              <w:rPr>
                <w:rFonts w:ascii="Arial" w:hAnsi="Arial" w:cs="Arial"/>
                <w:b/>
                <w:bCs/>
                <w:i/>
                <w:iCs/>
                <w:color w:val="000000"/>
              </w:rPr>
            </w:pPr>
          </w:p>
        </w:tc>
        <w:tc>
          <w:tcPr>
            <w:tcW w:w="6379" w:type="dxa"/>
            <w:tcBorders>
              <w:top w:val="single" w:sz="4" w:space="0" w:color="auto"/>
              <w:left w:val="single" w:sz="4" w:space="0" w:color="auto"/>
              <w:bottom w:val="single" w:sz="4" w:space="0" w:color="auto"/>
              <w:right w:val="single" w:sz="4" w:space="0" w:color="auto"/>
            </w:tcBorders>
          </w:tcPr>
          <w:p w14:paraId="40322701"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На стадии первичных мер реагирования и сбора доказательств проверить, есть ли признаки того, что подозреваемая может быть жертвой/потерпевшей от насилия: </w:t>
            </w:r>
          </w:p>
          <w:p w14:paraId="5F0F1787" w14:textId="27E88AA0" w:rsidR="00CC6A56" w:rsidRPr="00EA0CFB" w:rsidRDefault="00CC6A56" w:rsidP="00E862E1">
            <w:pPr>
              <w:pStyle w:val="ac"/>
              <w:numPr>
                <w:ilvl w:val="2"/>
                <w:numId w:val="40"/>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t xml:space="preserve">конкретная уязвимость обвиняемой распознается и учитывается при допросе подозреваемой и до принятия любых решений об аресте и задержании; </w:t>
            </w:r>
          </w:p>
          <w:p w14:paraId="61067F8A" w14:textId="758026F6" w:rsidR="00CC6A56" w:rsidRPr="00EA0CFB" w:rsidRDefault="00CC6A56" w:rsidP="00E862E1">
            <w:pPr>
              <w:pStyle w:val="ac"/>
              <w:numPr>
                <w:ilvl w:val="2"/>
                <w:numId w:val="40"/>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t xml:space="preserve">при сборе доказательств и возбуждении дела принимается во внимание насилие, которому подверглась обвиняемая, например, учитываются доказательства, которые могут подтвердить ее право на самооборону; </w:t>
            </w:r>
          </w:p>
          <w:p w14:paraId="5157C7BE" w14:textId="6E4EA328" w:rsidR="00CC6A56" w:rsidRPr="00EA0CFB" w:rsidRDefault="00CC6A56" w:rsidP="00E862E1">
            <w:pPr>
              <w:pStyle w:val="ac"/>
              <w:numPr>
                <w:ilvl w:val="2"/>
                <w:numId w:val="40"/>
              </w:numPr>
              <w:autoSpaceDE w:val="0"/>
              <w:autoSpaceDN w:val="0"/>
              <w:adjustRightInd w:val="0"/>
              <w:spacing w:after="40" w:line="161" w:lineRule="atLeast"/>
              <w:ind w:left="459"/>
              <w:jc w:val="both"/>
              <w:rPr>
                <w:rFonts w:ascii="Arial" w:hAnsi="Arial" w:cs="Arial"/>
                <w:color w:val="000000"/>
              </w:rPr>
            </w:pPr>
            <w:r w:rsidRPr="00EA0CFB">
              <w:rPr>
                <w:rFonts w:ascii="Arial" w:hAnsi="Arial" w:cs="Arial"/>
                <w:color w:val="000000"/>
              </w:rPr>
              <w:t xml:space="preserve">проводится контекстный анализ, включая изучение отношений между обвиняемым и заявителем, а также мотива и намерения обвиняемого совершить насилие. </w:t>
            </w:r>
          </w:p>
          <w:p w14:paraId="2F96B278"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 Учитывая, что насилие в отношении женщин — это непрерывный процесс, а эпизод насилия, совершенного жертвой/потерпевшей, требует расследования обстоятельств агрессии, элементов и обстоятельств непрерывного процесса такого насилия, изучения эмоционального и психологического воздействия на подозреваемую жертву/потерпевшую и того, как все вышеперечисленное могло повлиять на ее поведение, должно быть предусмотрено: </w:t>
            </w:r>
          </w:p>
          <w:p w14:paraId="43497564" w14:textId="5232D4CC" w:rsidR="00CC6A56" w:rsidRPr="00EA0CFB" w:rsidRDefault="00CC6A56" w:rsidP="00E862E1">
            <w:pPr>
              <w:pStyle w:val="ac"/>
              <w:numPr>
                <w:ilvl w:val="2"/>
                <w:numId w:val="41"/>
              </w:numPr>
              <w:autoSpaceDE w:val="0"/>
              <w:autoSpaceDN w:val="0"/>
              <w:adjustRightInd w:val="0"/>
              <w:spacing w:after="40" w:line="161" w:lineRule="atLeast"/>
              <w:ind w:left="742"/>
              <w:jc w:val="both"/>
              <w:rPr>
                <w:rFonts w:ascii="Arial" w:hAnsi="Arial" w:cs="Arial"/>
                <w:color w:val="000000"/>
              </w:rPr>
            </w:pPr>
            <w:r w:rsidRPr="00EA0CFB">
              <w:rPr>
                <w:rFonts w:ascii="Arial" w:hAnsi="Arial" w:cs="Arial"/>
                <w:color w:val="000000"/>
              </w:rPr>
              <w:t xml:space="preserve">проведение психологической экспертизы для определения психического состояния подозреваемой и факторов, которые могут быть связаны с насилием, например, предыдущих случаев с применением насилия; </w:t>
            </w:r>
          </w:p>
          <w:p w14:paraId="74296853" w14:textId="373AC1A7" w:rsidR="00CC6A56" w:rsidRPr="00EA0CFB" w:rsidRDefault="00CC6A56" w:rsidP="00E862E1">
            <w:pPr>
              <w:pStyle w:val="ac"/>
              <w:numPr>
                <w:ilvl w:val="2"/>
                <w:numId w:val="41"/>
              </w:numPr>
              <w:autoSpaceDE w:val="0"/>
              <w:autoSpaceDN w:val="0"/>
              <w:adjustRightInd w:val="0"/>
              <w:spacing w:after="40" w:line="161" w:lineRule="atLeast"/>
              <w:ind w:left="742"/>
              <w:jc w:val="both"/>
              <w:rPr>
                <w:rFonts w:ascii="Arial" w:hAnsi="Arial" w:cs="Arial"/>
                <w:color w:val="000000"/>
              </w:rPr>
            </w:pPr>
            <w:r w:rsidRPr="00EA0CFB">
              <w:rPr>
                <w:rFonts w:ascii="Arial" w:hAnsi="Arial" w:cs="Arial"/>
                <w:color w:val="000000"/>
              </w:rPr>
              <w:t xml:space="preserve">выполнение оценки риска с тем, чтобы выяснить, имеются ли факторы риска для </w:t>
            </w:r>
            <w:r w:rsidR="009906B8" w:rsidRPr="00EA0CFB">
              <w:rPr>
                <w:rFonts w:ascii="Arial" w:hAnsi="Arial" w:cs="Arial"/>
                <w:color w:val="000000"/>
              </w:rPr>
              <w:t>подозреваемой,</w:t>
            </w:r>
            <w:r w:rsidRPr="00EA0CFB">
              <w:rPr>
                <w:rFonts w:ascii="Arial" w:hAnsi="Arial" w:cs="Arial"/>
                <w:color w:val="000000"/>
              </w:rPr>
              <w:t xml:space="preserve"> и чтобы понять, была ли агрессия откликом на какие-либо обстоятельства, граничащие с агрессией, или же она являлась умозрительной идеей, появившейся с течением времени. </w:t>
            </w:r>
          </w:p>
          <w:p w14:paraId="739420AD" w14:textId="7C387E0A"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В тех юрисдикциях, где допускаются двойные обвинения и обеим сторонам, участвующим в домашнем насилии, может быть предъявлено обвинение в совершении преступления, проанализировать, какая из сторон является доминирующим агрессором.</w:t>
            </w:r>
            <w:r w:rsidR="00886BD4" w:rsidRPr="00EA0CFB">
              <w:rPr>
                <w:rFonts w:ascii="Arial" w:hAnsi="Arial" w:cs="Arial"/>
                <w:color w:val="000000"/>
              </w:rPr>
              <w:t xml:space="preserve"> (</w:t>
            </w:r>
            <w:r w:rsidR="00886BD4" w:rsidRPr="00EA0CFB">
              <w:rPr>
                <w:rFonts w:ascii="Arial" w:hAnsi="Arial" w:cs="Arial"/>
                <w:b/>
                <w:bCs/>
                <w:i/>
                <w:iCs/>
                <w:color w:val="000000"/>
              </w:rPr>
              <w:t>см. ниже примечание 6</w:t>
            </w:r>
            <w:r w:rsidR="00886BD4" w:rsidRPr="00EA0CFB">
              <w:rPr>
                <w:rFonts w:ascii="Arial" w:hAnsi="Arial" w:cs="Arial"/>
                <w:color w:val="000000"/>
              </w:rPr>
              <w:t xml:space="preserve">). </w:t>
            </w:r>
            <w:r w:rsidRPr="00EA0CFB">
              <w:rPr>
                <w:rFonts w:ascii="Arial" w:hAnsi="Arial" w:cs="Arial"/>
                <w:color w:val="000000"/>
              </w:rPr>
              <w:t xml:space="preserve">Принять во внимание: </w:t>
            </w:r>
          </w:p>
          <w:p w14:paraId="14B675AD" w14:textId="0E470203" w:rsidR="00CC6A56" w:rsidRPr="00EA0CFB" w:rsidRDefault="00CC6A56" w:rsidP="00E862E1">
            <w:pPr>
              <w:pStyle w:val="ac"/>
              <w:numPr>
                <w:ilvl w:val="2"/>
                <w:numId w:val="42"/>
              </w:numPr>
              <w:autoSpaceDE w:val="0"/>
              <w:autoSpaceDN w:val="0"/>
              <w:adjustRightInd w:val="0"/>
              <w:spacing w:after="40" w:line="161" w:lineRule="atLeast"/>
              <w:ind w:left="881"/>
              <w:jc w:val="both"/>
              <w:rPr>
                <w:rFonts w:ascii="Arial" w:hAnsi="Arial" w:cs="Arial"/>
                <w:color w:val="000000"/>
              </w:rPr>
            </w:pPr>
            <w:r w:rsidRPr="00EA0CFB">
              <w:rPr>
                <w:rFonts w:ascii="Arial" w:hAnsi="Arial" w:cs="Arial"/>
                <w:color w:val="000000"/>
              </w:rPr>
              <w:t xml:space="preserve">наступательные и оборонительные травмы; </w:t>
            </w:r>
          </w:p>
          <w:p w14:paraId="36CD25D2" w14:textId="4E13A80E" w:rsidR="00CC6A56" w:rsidRPr="00EA0CFB" w:rsidRDefault="00CC6A56" w:rsidP="00E862E1">
            <w:pPr>
              <w:pStyle w:val="ac"/>
              <w:numPr>
                <w:ilvl w:val="2"/>
                <w:numId w:val="42"/>
              </w:numPr>
              <w:autoSpaceDE w:val="0"/>
              <w:autoSpaceDN w:val="0"/>
              <w:adjustRightInd w:val="0"/>
              <w:spacing w:after="40" w:line="161" w:lineRule="atLeast"/>
              <w:ind w:left="881"/>
              <w:jc w:val="both"/>
              <w:rPr>
                <w:rFonts w:ascii="Arial" w:hAnsi="Arial" w:cs="Arial"/>
                <w:color w:val="000000"/>
              </w:rPr>
            </w:pPr>
            <w:r w:rsidRPr="00EA0CFB">
              <w:rPr>
                <w:rFonts w:ascii="Arial" w:hAnsi="Arial" w:cs="Arial"/>
                <w:color w:val="000000"/>
              </w:rPr>
              <w:t xml:space="preserve">угрозы, адресованные одной из сторон или члену семьи; </w:t>
            </w:r>
          </w:p>
          <w:p w14:paraId="7730B710" w14:textId="755D3676" w:rsidR="00CC6A56" w:rsidRPr="00EA0CFB" w:rsidRDefault="00CC6A56" w:rsidP="00E862E1">
            <w:pPr>
              <w:pStyle w:val="ac"/>
              <w:numPr>
                <w:ilvl w:val="2"/>
                <w:numId w:val="42"/>
              </w:numPr>
              <w:autoSpaceDE w:val="0"/>
              <w:autoSpaceDN w:val="0"/>
              <w:adjustRightInd w:val="0"/>
              <w:spacing w:after="40" w:line="161" w:lineRule="atLeast"/>
              <w:ind w:left="881"/>
              <w:jc w:val="both"/>
              <w:rPr>
                <w:rFonts w:ascii="Arial" w:hAnsi="Arial" w:cs="Arial"/>
                <w:color w:val="000000"/>
              </w:rPr>
            </w:pPr>
            <w:r w:rsidRPr="00EA0CFB">
              <w:rPr>
                <w:rFonts w:ascii="Arial" w:hAnsi="Arial" w:cs="Arial"/>
                <w:color w:val="000000"/>
              </w:rPr>
              <w:t xml:space="preserve">любую историю домашнего насилия, имевшего место ранее, в том числе предыдущие звонки в органы правопорядка, обвинения, охранные ордера. </w:t>
            </w:r>
          </w:p>
          <w:p w14:paraId="22EBCF7C" w14:textId="77777777" w:rsidR="00CC6A56" w:rsidRPr="00EA0CFB" w:rsidRDefault="00CC6A56" w:rsidP="00EA0CFB">
            <w:p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lastRenderedPageBreak/>
              <w:t xml:space="preserve">• Обеспечить на слушаниях о залоге обсуждение следующих соображений: </w:t>
            </w:r>
          </w:p>
          <w:p w14:paraId="4B838676" w14:textId="1C54B12F" w:rsidR="00CC6A56" w:rsidRPr="00EA0CFB" w:rsidRDefault="00CC6A56" w:rsidP="00E862E1">
            <w:pPr>
              <w:pStyle w:val="ac"/>
              <w:numPr>
                <w:ilvl w:val="0"/>
                <w:numId w:val="43"/>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суд владеет всей необходимой информацией, включая контекст, в котором обвиняемая жертва/потерпевшая от насилия в отношении женщин совершила насилие; </w:t>
            </w:r>
          </w:p>
          <w:p w14:paraId="0FCA4279" w14:textId="7813A800" w:rsidR="00CC6A56" w:rsidRPr="00EA0CFB" w:rsidRDefault="00CC6A56" w:rsidP="00E862E1">
            <w:pPr>
              <w:pStyle w:val="ac"/>
              <w:numPr>
                <w:ilvl w:val="0"/>
                <w:numId w:val="43"/>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 xml:space="preserve">при рассмотрении вопроса об условиях освобождения под залог необходимо удостовериться, что такие условия не причиняют вреда жертве/потерпевшей в каких-либо гражданских и семейных судебных разбирательствах, например, повлияв на ее положение в связи с возможным назначением опеки над детьми; </w:t>
            </w:r>
          </w:p>
          <w:p w14:paraId="5D64DB1F" w14:textId="18F8F356" w:rsidR="00CC6A56" w:rsidRPr="00EA0CFB" w:rsidRDefault="00CC6A56" w:rsidP="00E862E1">
            <w:pPr>
              <w:pStyle w:val="ac"/>
              <w:numPr>
                <w:ilvl w:val="0"/>
                <w:numId w:val="43"/>
              </w:numPr>
              <w:autoSpaceDE w:val="0"/>
              <w:autoSpaceDN w:val="0"/>
              <w:adjustRightInd w:val="0"/>
              <w:spacing w:after="40" w:line="161" w:lineRule="atLeast"/>
              <w:jc w:val="both"/>
              <w:rPr>
                <w:rFonts w:ascii="Arial" w:hAnsi="Arial" w:cs="Arial"/>
                <w:color w:val="000000"/>
              </w:rPr>
            </w:pPr>
            <w:r w:rsidRPr="00EA0CFB">
              <w:rPr>
                <w:rFonts w:ascii="Arial" w:hAnsi="Arial" w:cs="Arial"/>
                <w:color w:val="000000"/>
              </w:rPr>
              <w:t>при рассмотрении вопроса об условиях освобождения под залог необходимо обеспечить, чтобы условия освобождения под залог не подвергли обвиняемую жертву/потерпевшую дальнейшему насилию.</w:t>
            </w:r>
          </w:p>
        </w:tc>
      </w:tr>
      <w:bookmarkEnd w:id="0"/>
      <w:tr w:rsidR="00704B26" w:rsidRPr="00EA0CFB" w14:paraId="5C9969E2" w14:textId="77777777" w:rsidTr="00EA0CFB">
        <w:tblPrEx>
          <w:tblBorders>
            <w:top w:val="nil"/>
            <w:left w:val="nil"/>
            <w:bottom w:val="nil"/>
            <w:right w:val="nil"/>
            <w:insideH w:val="none" w:sz="0" w:space="0" w:color="auto"/>
            <w:insideV w:val="none" w:sz="0" w:space="0" w:color="auto"/>
          </w:tblBorders>
        </w:tblPrEx>
        <w:trPr>
          <w:trHeight w:val="131"/>
        </w:trPr>
        <w:tc>
          <w:tcPr>
            <w:tcW w:w="10065" w:type="dxa"/>
            <w:gridSpan w:val="5"/>
            <w:tcBorders>
              <w:top w:val="nil"/>
              <w:left w:val="nil"/>
              <w:bottom w:val="nil"/>
              <w:right w:val="nil"/>
            </w:tcBorders>
            <w:shd w:val="clear" w:color="auto" w:fill="auto"/>
          </w:tcPr>
          <w:p w14:paraId="471CEAFC" w14:textId="77777777" w:rsidR="00D6099A" w:rsidRPr="00EA0CFB" w:rsidRDefault="00D6099A" w:rsidP="00EA0CFB">
            <w:pPr>
              <w:pStyle w:val="1"/>
              <w:rPr>
                <w:rFonts w:ascii="Arial" w:hAnsi="Arial" w:cs="Arial"/>
                <w:sz w:val="24"/>
                <w:szCs w:val="24"/>
              </w:rPr>
            </w:pPr>
          </w:p>
          <w:p w14:paraId="01853D4E" w14:textId="5EECD599" w:rsidR="00886BD4" w:rsidRDefault="00886BD4" w:rsidP="00EA0CFB">
            <w:pPr>
              <w:jc w:val="both"/>
              <w:rPr>
                <w:rFonts w:ascii="Arial" w:hAnsi="Arial" w:cs="Arial"/>
                <w:i/>
                <w:iCs/>
                <w:color w:val="000000"/>
                <w:sz w:val="24"/>
                <w:szCs w:val="24"/>
              </w:rPr>
            </w:pPr>
            <w:bookmarkStart w:id="1" w:name="_Hlk83485874"/>
            <w:r w:rsidRPr="00EA0CFB">
              <w:rPr>
                <w:rFonts w:ascii="Arial" w:hAnsi="Arial" w:cs="Arial"/>
                <w:b/>
                <w:bCs/>
                <w:i/>
                <w:iCs/>
                <w:color w:val="000000"/>
                <w:sz w:val="24"/>
                <w:szCs w:val="24"/>
              </w:rPr>
              <w:t>Примечание 6</w:t>
            </w:r>
            <w:r w:rsidRPr="00EA0CFB">
              <w:rPr>
                <w:rFonts w:ascii="Arial" w:hAnsi="Arial" w:cs="Arial"/>
                <w:i/>
                <w:iCs/>
                <w:color w:val="000000"/>
                <w:sz w:val="24"/>
                <w:szCs w:val="24"/>
              </w:rPr>
              <w:t>. Анализ доминирующего агрессора предусматри</w:t>
            </w:r>
            <w:r w:rsidRPr="00EA0CFB">
              <w:rPr>
                <w:rFonts w:ascii="Arial" w:hAnsi="Arial" w:cs="Arial"/>
                <w:i/>
                <w:iCs/>
                <w:color w:val="000000"/>
                <w:sz w:val="24"/>
                <w:szCs w:val="24"/>
              </w:rPr>
              <w:softHyphen/>
              <w:t>вает анализ, проведенный с целью выявления стороны, которая является наиболее значитель</w:t>
            </w:r>
            <w:r w:rsidRPr="00EA0CFB">
              <w:rPr>
                <w:rFonts w:ascii="Arial" w:hAnsi="Arial" w:cs="Arial"/>
                <w:i/>
                <w:iCs/>
                <w:color w:val="000000"/>
                <w:sz w:val="24"/>
                <w:szCs w:val="24"/>
              </w:rPr>
              <w:softHyphen/>
              <w:t>ным или главным агрессором. Домашнее насилие часто включает ряд приемов контроля и запугива</w:t>
            </w:r>
            <w:r w:rsidRPr="00EA0CFB">
              <w:rPr>
                <w:rFonts w:ascii="Arial" w:hAnsi="Arial" w:cs="Arial"/>
                <w:i/>
                <w:iCs/>
                <w:color w:val="000000"/>
                <w:sz w:val="24"/>
                <w:szCs w:val="24"/>
              </w:rPr>
              <w:softHyphen/>
              <w:t>ния, используемых насильником для достижения власти и контроля над жертвой и может включать или не включать физическое насилие. Жертвы домашнего насилия могут знать о едва замет</w:t>
            </w:r>
            <w:r w:rsidRPr="00EA0CFB">
              <w:rPr>
                <w:rFonts w:ascii="Arial" w:hAnsi="Arial" w:cs="Arial"/>
                <w:i/>
                <w:iCs/>
                <w:color w:val="000000"/>
                <w:sz w:val="24"/>
                <w:szCs w:val="24"/>
              </w:rPr>
              <w:softHyphen/>
              <w:t>ных признаках, указывающих на предстоящее насилие, и реагировать на них, таким образом, в некоторых ситуациях домашнего насилия домини</w:t>
            </w:r>
            <w:r w:rsidRPr="00EA0CFB">
              <w:rPr>
                <w:rFonts w:ascii="Arial" w:hAnsi="Arial" w:cs="Arial"/>
                <w:i/>
                <w:iCs/>
                <w:color w:val="000000"/>
                <w:sz w:val="24"/>
                <w:szCs w:val="24"/>
              </w:rPr>
              <w:softHyphen/>
              <w:t>рующий агрессор может оказаться не первым, кто прибегает к насилию в данном случае. Трудность в оценке этих предвестников насилия заключается в том, что зачастую они не переходят грань физи</w:t>
            </w:r>
            <w:r w:rsidRPr="00EA0CFB">
              <w:rPr>
                <w:rFonts w:ascii="Arial" w:hAnsi="Arial" w:cs="Arial"/>
                <w:i/>
                <w:iCs/>
                <w:color w:val="000000"/>
                <w:sz w:val="24"/>
                <w:szCs w:val="24"/>
              </w:rPr>
              <w:softHyphen/>
              <w:t>ческого насилия.</w:t>
            </w:r>
          </w:p>
          <w:p w14:paraId="3ECB49EA" w14:textId="77777777" w:rsidR="00C37A87" w:rsidRPr="00EA0CFB" w:rsidRDefault="00C37A87" w:rsidP="00EA0CFB">
            <w:pPr>
              <w:jc w:val="both"/>
              <w:rPr>
                <w:rFonts w:ascii="Arial" w:hAnsi="Arial" w:cs="Arial"/>
                <w:b/>
                <w:bCs/>
                <w:i/>
                <w:iCs/>
                <w:color w:val="000000"/>
                <w:sz w:val="24"/>
                <w:szCs w:val="24"/>
              </w:rPr>
            </w:pPr>
          </w:p>
          <w:p w14:paraId="6551B0AB" w14:textId="6F8D98CC" w:rsidR="00FB025E" w:rsidRPr="00EA0CFB" w:rsidRDefault="00FB025E" w:rsidP="001B7D51">
            <w:pPr>
              <w:shd w:val="clear" w:color="auto" w:fill="DEEAF6" w:themeFill="accent5" w:themeFillTint="33"/>
              <w:jc w:val="both"/>
              <w:rPr>
                <w:rFonts w:ascii="Arial" w:hAnsi="Arial" w:cs="Arial"/>
                <w:b/>
                <w:bCs/>
                <w:color w:val="000000"/>
                <w:sz w:val="24"/>
                <w:szCs w:val="24"/>
              </w:rPr>
            </w:pPr>
            <w:r w:rsidRPr="00EA0CFB">
              <w:rPr>
                <w:rFonts w:ascii="Arial" w:hAnsi="Arial" w:cs="Arial"/>
                <w:b/>
                <w:bCs/>
                <w:color w:val="000000"/>
                <w:sz w:val="24"/>
                <w:szCs w:val="24"/>
              </w:rPr>
              <w:t>БАЗОВАЯ УСЛУГА: 5 СУДЕБНЫЕ ПРОЦЕССЫ/СЛУШАНИЯ</w:t>
            </w:r>
          </w:p>
          <w:p w14:paraId="09F371AE" w14:textId="7947660A" w:rsidR="00FB025E" w:rsidRPr="00EA0CFB" w:rsidRDefault="00FB025E" w:rsidP="00EA0CFB">
            <w:pPr>
              <w:jc w:val="both"/>
              <w:rPr>
                <w:rFonts w:ascii="Arial" w:hAnsi="Arial" w:cs="Arial"/>
                <w:color w:val="000000"/>
                <w:sz w:val="24"/>
                <w:szCs w:val="24"/>
              </w:rPr>
            </w:pPr>
            <w:r w:rsidRPr="00EA0CFB">
              <w:rPr>
                <w:rFonts w:ascii="Arial" w:hAnsi="Arial" w:cs="Arial"/>
                <w:color w:val="000000"/>
                <w:sz w:val="24"/>
                <w:szCs w:val="24"/>
              </w:rPr>
              <w:t xml:space="preserve">Жертвы и потерпевшие от насилия со стороны интимного партнера и сексуального насилия, участвующие в этапах судебного разбирательства в рамках уголовных и гражданских судебных процессов, могут чувствовать себя уязвимыми и подавленными от того, что незнакомы с системой правосудия, или подвергнуться вторичной виктимизации из-за нетактичного или дискриминирующего отношения провайдеров услуг правосудия. Международные нормы и стандарты требуют принятия мер с тем, чтобы избежать дополнительных затруднений и не допустить психологических травм, которые могут возникнуть в результате явки в суд, а также чтобы максимально расширить сотрудничество с потерпевшей и способствовать свободе ее выбора на стадии судебных процессов, при этом следует учитывать, что в уголовном судопроизводстве бремя или ответственность за восстановление справедливости возложены на государство. Услуги правосудия, которые считаются базовыми в ходе судебного процесса, отражают согласованные на международном уровне типовые стратегии, включая создание в зале суда доброжелательной по отношению к потерпевшим обстановки, чтобы они чувствовали себя комфортно и безопасно, рассказывая о пережитом, процедуры должны свести к минимуму возможность </w:t>
            </w:r>
            <w:r w:rsidRPr="00EA0CFB">
              <w:rPr>
                <w:rFonts w:ascii="Arial" w:hAnsi="Arial" w:cs="Arial"/>
                <w:color w:val="000000"/>
                <w:sz w:val="24"/>
                <w:szCs w:val="24"/>
              </w:rPr>
              <w:lastRenderedPageBreak/>
              <w:t>вторичной виктимизации, а применение правил доказательности должно осуществляться таким образом, чтобы исключить возможность дискриминации.</w:t>
            </w:r>
          </w:p>
          <w:p w14:paraId="432287D7" w14:textId="51BB7C5A" w:rsidR="00B64751" w:rsidRDefault="00B64751" w:rsidP="001B7D51">
            <w:pPr>
              <w:pStyle w:val="1"/>
            </w:pPr>
          </w:p>
          <w:p w14:paraId="209E70B3" w14:textId="77777777" w:rsidR="00C37A87" w:rsidRPr="00EA0CFB" w:rsidRDefault="00C37A87" w:rsidP="001B7D51">
            <w:pPr>
              <w:pStyle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1"/>
              <w:gridCol w:w="6520"/>
            </w:tblGrid>
            <w:tr w:rsidR="00FB025E" w:rsidRPr="00EA0CFB" w14:paraId="206FD708" w14:textId="77777777" w:rsidTr="00175949">
              <w:trPr>
                <w:trHeight w:val="254"/>
              </w:trPr>
              <w:tc>
                <w:tcPr>
                  <w:tcW w:w="3291" w:type="dxa"/>
                  <w:shd w:val="clear" w:color="auto" w:fill="DEEAF6" w:themeFill="accent5" w:themeFillTint="33"/>
                </w:tcPr>
                <w:p w14:paraId="1BD3C7E4" w14:textId="1EE250A5" w:rsidR="00FB025E" w:rsidRPr="00EA0CFB" w:rsidRDefault="00FB025E" w:rsidP="00EA0CFB">
                  <w:pPr>
                    <w:pStyle w:val="Default"/>
                    <w:jc w:val="both"/>
                  </w:pPr>
                  <w:r w:rsidRPr="00EA0CFB">
                    <w:rPr>
                      <w:b/>
                      <w:bCs/>
                    </w:rPr>
                    <w:t>ОСНОВ</w:t>
                  </w:r>
                  <w:r w:rsidR="00175949" w:rsidRPr="00EA0CFB">
                    <w:rPr>
                      <w:b/>
                      <w:bCs/>
                    </w:rPr>
                    <w:t xml:space="preserve">НЫЕ </w:t>
                  </w:r>
                  <w:r w:rsidRPr="00EA0CFB">
                    <w:rPr>
                      <w:b/>
                      <w:bCs/>
                    </w:rPr>
                    <w:t xml:space="preserve">ЭЛЕМЕНТЫ </w:t>
                  </w:r>
                </w:p>
              </w:tc>
              <w:tc>
                <w:tcPr>
                  <w:tcW w:w="6520" w:type="dxa"/>
                  <w:shd w:val="clear" w:color="auto" w:fill="DEEAF6" w:themeFill="accent5" w:themeFillTint="33"/>
                </w:tcPr>
                <w:p w14:paraId="26A8451B" w14:textId="77777777" w:rsidR="00FB025E" w:rsidRPr="00EA0CFB" w:rsidRDefault="00FB025E" w:rsidP="00EA0CFB">
                  <w:pPr>
                    <w:pStyle w:val="Default"/>
                    <w:jc w:val="both"/>
                  </w:pPr>
                  <w:r w:rsidRPr="00EA0CFB">
                    <w:rPr>
                      <w:b/>
                      <w:bCs/>
                    </w:rPr>
                    <w:t xml:space="preserve">РУКОВОДЯЩИЕ ПОЛОЖЕНИЯ </w:t>
                  </w:r>
                </w:p>
              </w:tc>
            </w:tr>
            <w:tr w:rsidR="00FB025E" w:rsidRPr="00EA0CFB" w14:paraId="26E55077" w14:textId="77777777" w:rsidTr="00FB025E">
              <w:trPr>
                <w:trHeight w:val="1743"/>
              </w:trPr>
              <w:tc>
                <w:tcPr>
                  <w:tcW w:w="3291" w:type="dxa"/>
                </w:tcPr>
                <w:p w14:paraId="729D3559" w14:textId="174A0D9B" w:rsidR="00FB025E" w:rsidRPr="00EA0CFB" w:rsidRDefault="00FB025E" w:rsidP="00EA0CFB">
                  <w:pPr>
                    <w:pStyle w:val="Pa251"/>
                    <w:spacing w:before="40"/>
                    <w:jc w:val="both"/>
                    <w:rPr>
                      <w:color w:val="000000"/>
                    </w:rPr>
                  </w:pPr>
                  <w:r w:rsidRPr="00EA0CFB">
                    <w:rPr>
                      <w:b/>
                      <w:bCs/>
                      <w:color w:val="000000"/>
                    </w:rPr>
                    <w:t xml:space="preserve">5.1 Безопасная и доброжелательная обстановка </w:t>
                  </w:r>
                </w:p>
                <w:p w14:paraId="1414875A" w14:textId="77777777" w:rsidR="00FB025E" w:rsidRPr="00EA0CFB" w:rsidRDefault="00FB025E" w:rsidP="00EA0CFB">
                  <w:pPr>
                    <w:pStyle w:val="Pa251"/>
                    <w:spacing w:before="40"/>
                    <w:jc w:val="both"/>
                    <w:rPr>
                      <w:color w:val="000000"/>
                    </w:rPr>
                  </w:pPr>
                  <w:r w:rsidRPr="00EA0CFB">
                    <w:rPr>
                      <w:b/>
                      <w:bCs/>
                      <w:color w:val="000000"/>
                    </w:rPr>
                    <w:t xml:space="preserve">в зале суда </w:t>
                  </w:r>
                </w:p>
              </w:tc>
              <w:tc>
                <w:tcPr>
                  <w:tcW w:w="6520" w:type="dxa"/>
                  <w:vMerge w:val="restart"/>
                </w:tcPr>
                <w:p w14:paraId="72995073" w14:textId="77777777" w:rsidR="00FB025E" w:rsidRPr="00EA0CFB" w:rsidRDefault="00FB025E" w:rsidP="00EA0CFB">
                  <w:pPr>
                    <w:pStyle w:val="Pa42"/>
                    <w:spacing w:after="40"/>
                    <w:jc w:val="both"/>
                    <w:rPr>
                      <w:color w:val="000000"/>
                    </w:rPr>
                  </w:pPr>
                  <w:r w:rsidRPr="00EA0CFB">
                    <w:rPr>
                      <w:color w:val="000000"/>
                    </w:rPr>
                    <w:t xml:space="preserve">• С целью оказания поддержки разрешить таким лицам, как членам семьи, друзьям или профессионально обученным специалистам из службы поддержки находиться рядом с жертвой/потерпевшей во время судебного процесса. Если потерпевшая — девочка, необходимо принять меры по назначению специалистов и выбору членов семьи для сопровождения девочки и опекуна для защиты ее законных интересов. </w:t>
                  </w:r>
                </w:p>
                <w:p w14:paraId="7EB033ED" w14:textId="77777777" w:rsidR="00FB025E" w:rsidRPr="00EA0CFB" w:rsidRDefault="00FB025E" w:rsidP="00EA0CFB">
                  <w:pPr>
                    <w:pStyle w:val="Pa42"/>
                    <w:spacing w:after="40"/>
                    <w:jc w:val="both"/>
                    <w:rPr>
                      <w:color w:val="000000"/>
                    </w:rPr>
                  </w:pPr>
                  <w:r w:rsidRPr="00EA0CFB">
                    <w:rPr>
                      <w:color w:val="000000"/>
                    </w:rPr>
                    <w:t xml:space="preserve">• Предоставить удобное и отвечающее целевому назначению судебное помещение, в том числе зону ожидания. </w:t>
                  </w:r>
                </w:p>
                <w:p w14:paraId="48C4F785" w14:textId="77777777" w:rsidR="00FB025E" w:rsidRPr="00EA0CFB" w:rsidRDefault="00FB025E" w:rsidP="00EA0CFB">
                  <w:pPr>
                    <w:pStyle w:val="Pa42"/>
                    <w:spacing w:after="40"/>
                    <w:jc w:val="both"/>
                    <w:rPr>
                      <w:color w:val="000000"/>
                    </w:rPr>
                  </w:pPr>
                  <w:r w:rsidRPr="00EA0CFB">
                    <w:rPr>
                      <w:color w:val="000000"/>
                    </w:rPr>
                    <w:t xml:space="preserve">• Удалить всех ненужных лиц, в том числе предполагаемого преступника, когда потерпевшая/свидетель будут давать свои показания. </w:t>
                  </w:r>
                </w:p>
                <w:p w14:paraId="47587CDD" w14:textId="77777777" w:rsidR="00FB025E" w:rsidRPr="00EA0CFB" w:rsidRDefault="00FB025E" w:rsidP="00EA0CFB">
                  <w:pPr>
                    <w:pStyle w:val="Pa42"/>
                    <w:spacing w:after="40"/>
                    <w:jc w:val="both"/>
                    <w:rPr>
                      <w:color w:val="000000"/>
                    </w:rPr>
                  </w:pPr>
                  <w:r w:rsidRPr="00EA0CFB">
                    <w:rPr>
                      <w:color w:val="000000"/>
                    </w:rPr>
                    <w:t xml:space="preserve">• Принять соответствующие меры, чтобы не допустить прямого контакта между жертвой/потерпевшей и обвиняемым, используя судебный запрет или прибегая к такой мере, как предварительное заключение. </w:t>
                  </w:r>
                </w:p>
                <w:p w14:paraId="71B5EACB" w14:textId="77777777" w:rsidR="00FB025E" w:rsidRDefault="00FB025E" w:rsidP="00EA0CFB">
                  <w:pPr>
                    <w:pStyle w:val="Pa42"/>
                    <w:spacing w:after="40"/>
                    <w:jc w:val="both"/>
                    <w:rPr>
                      <w:color w:val="000000"/>
                    </w:rPr>
                  </w:pPr>
                  <w:r w:rsidRPr="00EA0CFB">
                    <w:rPr>
                      <w:color w:val="000000"/>
                    </w:rPr>
                    <w:t>• Уведомлять соответствующие органы в случае причинения вреда жертве/ потерпевшей, если есть подозрения, что такой вред был причинен или если возник риск причинения вреда в ходе судебного процесса или слушания.</w:t>
                  </w:r>
                </w:p>
                <w:p w14:paraId="28BAF211" w14:textId="17DF6F1A" w:rsidR="00C37A87" w:rsidRPr="00C37A87" w:rsidRDefault="00C37A87" w:rsidP="00C37A87">
                  <w:pPr>
                    <w:pStyle w:val="Default"/>
                  </w:pPr>
                </w:p>
              </w:tc>
            </w:tr>
            <w:tr w:rsidR="00FB025E" w:rsidRPr="00EA0CFB" w14:paraId="34E9E831" w14:textId="77777777" w:rsidTr="00FB025E">
              <w:trPr>
                <w:trHeight w:val="1743"/>
              </w:trPr>
              <w:tc>
                <w:tcPr>
                  <w:tcW w:w="3291" w:type="dxa"/>
                  <w:tcBorders>
                    <w:top w:val="single" w:sz="4" w:space="0" w:color="auto"/>
                    <w:left w:val="single" w:sz="4" w:space="0" w:color="auto"/>
                    <w:bottom w:val="single" w:sz="4" w:space="0" w:color="auto"/>
                    <w:right w:val="single" w:sz="4" w:space="0" w:color="auto"/>
                  </w:tcBorders>
                </w:tcPr>
                <w:p w14:paraId="464CBA59" w14:textId="77777777" w:rsidR="00FB025E" w:rsidRPr="00EA0CFB" w:rsidRDefault="00FB025E" w:rsidP="00EA0CFB">
                  <w:pPr>
                    <w:pStyle w:val="Pa251"/>
                    <w:spacing w:before="40"/>
                    <w:jc w:val="both"/>
                    <w:rPr>
                      <w:b/>
                      <w:bCs/>
                      <w:color w:val="000000"/>
                    </w:rPr>
                  </w:pPr>
                  <w:r w:rsidRPr="00EA0CFB">
                    <w:rPr>
                      <w:b/>
                      <w:bCs/>
                      <w:color w:val="000000"/>
                    </w:rPr>
                    <w:t xml:space="preserve">5.2 </w:t>
                  </w:r>
                </w:p>
                <w:p w14:paraId="0895CF5D" w14:textId="77777777" w:rsidR="00FB025E" w:rsidRPr="00EA0CFB" w:rsidRDefault="00FB025E" w:rsidP="00EA0CFB">
                  <w:pPr>
                    <w:pStyle w:val="Pa251"/>
                    <w:spacing w:before="40"/>
                    <w:jc w:val="both"/>
                    <w:rPr>
                      <w:b/>
                      <w:bCs/>
                      <w:color w:val="000000"/>
                    </w:rPr>
                  </w:pPr>
                  <w:r w:rsidRPr="00EA0CFB">
                    <w:rPr>
                      <w:b/>
                      <w:bCs/>
                      <w:color w:val="000000"/>
                    </w:rPr>
                    <w:t xml:space="preserve">Защита частной жизни, репутации и достоинства </w:t>
                  </w:r>
                </w:p>
              </w:tc>
              <w:tc>
                <w:tcPr>
                  <w:tcW w:w="6520" w:type="dxa"/>
                  <w:vMerge w:val="restart"/>
                  <w:tcBorders>
                    <w:top w:val="single" w:sz="4" w:space="0" w:color="auto"/>
                    <w:left w:val="single" w:sz="4" w:space="0" w:color="auto"/>
                    <w:bottom w:val="single" w:sz="4" w:space="0" w:color="auto"/>
                    <w:right w:val="single" w:sz="4" w:space="0" w:color="auto"/>
                  </w:tcBorders>
                </w:tcPr>
                <w:p w14:paraId="7640CCE4" w14:textId="77777777" w:rsidR="00FB025E" w:rsidRPr="00EA0CFB" w:rsidRDefault="00FB025E" w:rsidP="00EA0CFB">
                  <w:pPr>
                    <w:pStyle w:val="Pa42"/>
                    <w:spacing w:after="40"/>
                    <w:jc w:val="both"/>
                    <w:rPr>
                      <w:color w:val="000000"/>
                    </w:rPr>
                  </w:pPr>
                  <w:r w:rsidRPr="00EA0CFB">
                    <w:rPr>
                      <w:color w:val="000000"/>
                    </w:rPr>
                    <w:t xml:space="preserve">• Использовать доступные меры, которые могут обеспечить защиту частной жизни, репутации и достоинства жертвы/потерпевшей, включая: </w:t>
                  </w:r>
                </w:p>
                <w:p w14:paraId="2F014A2E" w14:textId="77777777" w:rsidR="00FB025E" w:rsidRPr="00EA0CFB" w:rsidRDefault="00FB025E" w:rsidP="00EA0CFB">
                  <w:pPr>
                    <w:pStyle w:val="Pa42"/>
                    <w:jc w:val="both"/>
                    <w:rPr>
                      <w:color w:val="000000"/>
                    </w:rPr>
                  </w:pPr>
                  <w:r w:rsidRPr="00EA0CFB">
                    <w:rPr>
                      <w:color w:val="000000"/>
                    </w:rPr>
                    <w:t xml:space="preserve">• ограничение или запрещение присутствия общественности на суде, например, судебные разбирательства в комнате судьи или закрытые судебные разбирательства; </w:t>
                  </w:r>
                </w:p>
                <w:p w14:paraId="5F878A38" w14:textId="77777777" w:rsidR="00FB025E" w:rsidRPr="00EA0CFB" w:rsidRDefault="00FB025E" w:rsidP="00EA0CFB">
                  <w:pPr>
                    <w:pStyle w:val="Pa42"/>
                    <w:jc w:val="both"/>
                    <w:rPr>
                      <w:color w:val="000000"/>
                    </w:rPr>
                  </w:pPr>
                  <w:r w:rsidRPr="00EA0CFB">
                    <w:rPr>
                      <w:color w:val="000000"/>
                    </w:rPr>
                    <w:t xml:space="preserve">• ограничение или запрещение для СМИ публиковать информацию личного характера жертв/потерпевших. </w:t>
                  </w:r>
                </w:p>
                <w:p w14:paraId="6DCE796E" w14:textId="77777777" w:rsidR="00FB025E" w:rsidRPr="00EA0CFB" w:rsidRDefault="00FB025E" w:rsidP="00EA0CFB">
                  <w:pPr>
                    <w:pStyle w:val="Pa42"/>
                    <w:spacing w:after="40"/>
                    <w:jc w:val="both"/>
                    <w:rPr>
                      <w:color w:val="000000"/>
                    </w:rPr>
                  </w:pPr>
                  <w:r w:rsidRPr="00EA0CFB">
                    <w:rPr>
                      <w:color w:val="000000"/>
                    </w:rPr>
                    <w:t xml:space="preserve">• Опротестовывать или запрещать любые недостоверные заявления или попытки посягать на безопасность свидетелей (например, задавать вопросы, которые могли бы раскрыть личности свидетелей). </w:t>
                  </w:r>
                </w:p>
                <w:p w14:paraId="2515712A" w14:textId="77777777" w:rsidR="00FB025E" w:rsidRPr="00EA0CFB" w:rsidRDefault="00FB025E" w:rsidP="00EA0CFB">
                  <w:pPr>
                    <w:pStyle w:val="Pa42"/>
                    <w:spacing w:after="40"/>
                    <w:jc w:val="both"/>
                    <w:rPr>
                      <w:color w:val="000000"/>
                    </w:rPr>
                  </w:pPr>
                  <w:r w:rsidRPr="00EA0CFB">
                    <w:rPr>
                      <w:color w:val="000000"/>
                    </w:rPr>
                    <w:t xml:space="preserve">• Удалять информацию, содержащую сведения личного характера, такую как фамилии/имена и адреса, из судебных отчетов или использовать псевдоним для жертвы/потерпевшей. </w:t>
                  </w:r>
                </w:p>
                <w:p w14:paraId="42A32A01" w14:textId="77777777" w:rsidR="00FB025E" w:rsidRPr="00EA0CFB" w:rsidRDefault="00FB025E" w:rsidP="00EA0CFB">
                  <w:pPr>
                    <w:pStyle w:val="Pa42"/>
                    <w:spacing w:after="40"/>
                    <w:jc w:val="both"/>
                    <w:rPr>
                      <w:color w:val="000000"/>
                    </w:rPr>
                  </w:pPr>
                  <w:r w:rsidRPr="00EA0CFB">
                    <w:rPr>
                      <w:color w:val="000000"/>
                    </w:rPr>
                    <w:t xml:space="preserve">• В случае, если жертвой является девочка, принять соответствующие меры для обеспечения следующего: </w:t>
                  </w:r>
                </w:p>
                <w:p w14:paraId="088F48BA" w14:textId="77777777" w:rsidR="00FB025E" w:rsidRPr="00EA0CFB" w:rsidRDefault="00FB025E" w:rsidP="00EA0CFB">
                  <w:pPr>
                    <w:pStyle w:val="Pa42"/>
                    <w:jc w:val="both"/>
                    <w:rPr>
                      <w:color w:val="000000"/>
                    </w:rPr>
                  </w:pPr>
                  <w:r w:rsidRPr="00EA0CFB">
                    <w:rPr>
                      <w:color w:val="000000"/>
                    </w:rPr>
                    <w:t xml:space="preserve">• сохранения конфиденциальности и ограничения раскрытия информации, относящейся к личности девочки и ее участию в процессе; </w:t>
                  </w:r>
                </w:p>
                <w:p w14:paraId="17CBD0E3" w14:textId="77777777" w:rsidR="00FB025E" w:rsidRDefault="00FB025E" w:rsidP="00EA0CFB">
                  <w:pPr>
                    <w:pStyle w:val="Pa42"/>
                    <w:jc w:val="both"/>
                    <w:rPr>
                      <w:color w:val="000000"/>
                    </w:rPr>
                  </w:pPr>
                  <w:r w:rsidRPr="00EA0CFB">
                    <w:rPr>
                      <w:color w:val="000000"/>
                    </w:rPr>
                    <w:lastRenderedPageBreak/>
                    <w:t xml:space="preserve">• удаления представителей общественности и средств массовой информации из зала суда во время дачи девочкой показаний, если это разрешается национальным законодательством. </w:t>
                  </w:r>
                </w:p>
                <w:p w14:paraId="7BE5AB4F" w14:textId="6AFD7058" w:rsidR="00C37A87" w:rsidRPr="00C37A87" w:rsidRDefault="00C37A87" w:rsidP="00C37A87">
                  <w:pPr>
                    <w:pStyle w:val="Default"/>
                  </w:pPr>
                </w:p>
              </w:tc>
            </w:tr>
            <w:tr w:rsidR="00FB025E" w:rsidRPr="00EA0CFB" w14:paraId="2BB95622" w14:textId="77777777" w:rsidTr="001B7D51">
              <w:trPr>
                <w:trHeight w:val="1410"/>
              </w:trPr>
              <w:tc>
                <w:tcPr>
                  <w:tcW w:w="3291" w:type="dxa"/>
                  <w:tcBorders>
                    <w:top w:val="single" w:sz="4" w:space="0" w:color="auto"/>
                    <w:left w:val="single" w:sz="4" w:space="0" w:color="auto"/>
                    <w:bottom w:val="single" w:sz="4" w:space="0" w:color="auto"/>
                    <w:right w:val="single" w:sz="4" w:space="0" w:color="auto"/>
                  </w:tcBorders>
                </w:tcPr>
                <w:p w14:paraId="0C7D6843" w14:textId="77777777" w:rsidR="00FB025E" w:rsidRPr="00EA0CFB" w:rsidRDefault="00FB025E" w:rsidP="00EA0CFB">
                  <w:pPr>
                    <w:pStyle w:val="Pa251"/>
                    <w:spacing w:before="40"/>
                    <w:jc w:val="both"/>
                    <w:rPr>
                      <w:b/>
                      <w:bCs/>
                      <w:color w:val="000000"/>
                    </w:rPr>
                  </w:pPr>
                  <w:r w:rsidRPr="00EA0CFB">
                    <w:rPr>
                      <w:b/>
                      <w:bCs/>
                      <w:color w:val="000000"/>
                    </w:rPr>
                    <w:lastRenderedPageBreak/>
                    <w:t xml:space="preserve">5.3 </w:t>
                  </w:r>
                </w:p>
                <w:p w14:paraId="42157841" w14:textId="77777777" w:rsidR="00FB025E" w:rsidRPr="00EA0CFB" w:rsidRDefault="00FB025E" w:rsidP="00EA0CFB">
                  <w:pPr>
                    <w:pStyle w:val="Pa251"/>
                    <w:spacing w:before="40"/>
                    <w:jc w:val="both"/>
                    <w:rPr>
                      <w:b/>
                      <w:bCs/>
                      <w:color w:val="000000"/>
                    </w:rPr>
                  </w:pPr>
                  <w:r w:rsidRPr="00EA0CFB">
                    <w:rPr>
                      <w:b/>
                      <w:bCs/>
                      <w:color w:val="000000"/>
                    </w:rPr>
                    <w:t xml:space="preserve">Возможность полноценного участия </w:t>
                  </w:r>
                </w:p>
              </w:tc>
              <w:tc>
                <w:tcPr>
                  <w:tcW w:w="6520" w:type="dxa"/>
                  <w:vMerge w:val="restart"/>
                  <w:tcBorders>
                    <w:top w:val="single" w:sz="4" w:space="0" w:color="auto"/>
                    <w:left w:val="single" w:sz="4" w:space="0" w:color="auto"/>
                    <w:bottom w:val="single" w:sz="4" w:space="0" w:color="auto"/>
                    <w:right w:val="single" w:sz="4" w:space="0" w:color="auto"/>
                  </w:tcBorders>
                </w:tcPr>
                <w:p w14:paraId="4CB32C01" w14:textId="77777777" w:rsidR="00FB025E" w:rsidRPr="00EA0CFB" w:rsidRDefault="00FB025E" w:rsidP="00EA0CFB">
                  <w:pPr>
                    <w:pStyle w:val="Pa42"/>
                    <w:spacing w:after="40"/>
                    <w:jc w:val="both"/>
                    <w:rPr>
                      <w:color w:val="000000"/>
                    </w:rPr>
                  </w:pPr>
                  <w:r w:rsidRPr="00EA0CFB">
                    <w:rPr>
                      <w:color w:val="000000"/>
                    </w:rPr>
                    <w:t xml:space="preserve">• Подать заявку и/или, если возможно, разрешить использовать доступные меры, которые могут способствовать даче показаний жертвой/ потерпевшей во время судебного разбирательства/ слушаний: </w:t>
                  </w:r>
                </w:p>
                <w:p w14:paraId="10AC0CC4" w14:textId="77777777" w:rsidR="00FB025E" w:rsidRPr="00EA0CFB" w:rsidRDefault="00FB025E" w:rsidP="00EA0CFB">
                  <w:pPr>
                    <w:pStyle w:val="Pa42"/>
                    <w:jc w:val="both"/>
                    <w:rPr>
                      <w:color w:val="000000"/>
                    </w:rPr>
                  </w:pPr>
                  <w:r w:rsidRPr="00EA0CFB">
                    <w:rPr>
                      <w:color w:val="000000"/>
                    </w:rPr>
                    <w:t xml:space="preserve">• меры, позволяющие жертве давать показания таким образом, чтобы не видеть обвиняемого, например, экраны, закрытое судебное разбирательство, телевизионная система замкнутого типа (CCTV). </w:t>
                  </w:r>
                </w:p>
                <w:p w14:paraId="33726BFC" w14:textId="77777777" w:rsidR="00FB025E" w:rsidRPr="00EA0CFB" w:rsidRDefault="00FB025E" w:rsidP="00EA0CFB">
                  <w:pPr>
                    <w:pStyle w:val="Pa42"/>
                    <w:spacing w:after="40"/>
                    <w:jc w:val="both"/>
                    <w:rPr>
                      <w:color w:val="000000"/>
                    </w:rPr>
                  </w:pPr>
                  <w:r w:rsidRPr="00EA0CFB">
                    <w:rPr>
                      <w:color w:val="000000"/>
                    </w:rPr>
                    <w:t xml:space="preserve">• Применять подход к ведению дел, обеспечивающий жертве/потерпевшей возможность полноценно участвовать в судебном разбирательстве, сведя к минимуму возможность вторичной виктимизации: </w:t>
                  </w:r>
                </w:p>
                <w:p w14:paraId="47A55F8A" w14:textId="77777777" w:rsidR="00FB025E" w:rsidRPr="00EA0CFB" w:rsidRDefault="00FB025E" w:rsidP="00EA0CFB">
                  <w:pPr>
                    <w:pStyle w:val="Pa42"/>
                    <w:jc w:val="both"/>
                    <w:rPr>
                      <w:color w:val="000000"/>
                    </w:rPr>
                  </w:pPr>
                  <w:r w:rsidRPr="00EA0CFB">
                    <w:rPr>
                      <w:color w:val="000000"/>
                    </w:rPr>
                    <w:t xml:space="preserve">• сократить число ненужных задержек; </w:t>
                  </w:r>
                </w:p>
                <w:p w14:paraId="2E4F056E" w14:textId="77777777" w:rsidR="00FB025E" w:rsidRPr="00EA0CFB" w:rsidRDefault="00FB025E" w:rsidP="00EA0CFB">
                  <w:pPr>
                    <w:pStyle w:val="Pa42"/>
                    <w:jc w:val="both"/>
                    <w:rPr>
                      <w:color w:val="000000"/>
                    </w:rPr>
                  </w:pPr>
                  <w:r w:rsidRPr="00EA0CFB">
                    <w:rPr>
                      <w:color w:val="000000"/>
                    </w:rPr>
                    <w:t xml:space="preserve">• поощрять практику, когда вопросы, не требующие дискуссий, согласовываются и допускаются к рассмотрению в начале судебного разбирательства/слушания. </w:t>
                  </w:r>
                </w:p>
                <w:p w14:paraId="28900DB3" w14:textId="77777777" w:rsidR="00FB025E" w:rsidRPr="00EA0CFB" w:rsidRDefault="00FB025E" w:rsidP="00EA0CFB">
                  <w:pPr>
                    <w:pStyle w:val="Pa42"/>
                    <w:spacing w:after="40"/>
                    <w:jc w:val="both"/>
                    <w:rPr>
                      <w:color w:val="000000"/>
                    </w:rPr>
                  </w:pPr>
                  <w:r w:rsidRPr="00EA0CFB">
                    <w:rPr>
                      <w:color w:val="000000"/>
                    </w:rPr>
                    <w:t xml:space="preserve">• Применять подходы и способы, направленные на снижение уровня стресса жертвы/потерпевшей: </w:t>
                  </w:r>
                </w:p>
                <w:p w14:paraId="396A6378" w14:textId="77777777" w:rsidR="00FB025E" w:rsidRPr="00EA0CFB" w:rsidRDefault="00FB025E" w:rsidP="00EA0CFB">
                  <w:pPr>
                    <w:pStyle w:val="Pa42"/>
                    <w:jc w:val="both"/>
                    <w:rPr>
                      <w:color w:val="000000"/>
                    </w:rPr>
                  </w:pPr>
                  <w:r w:rsidRPr="00EA0CFB">
                    <w:rPr>
                      <w:color w:val="000000"/>
                    </w:rPr>
                    <w:t xml:space="preserve">• ограничить ее показания показаниями, относящимися к делу; </w:t>
                  </w:r>
                </w:p>
                <w:p w14:paraId="4176CB75" w14:textId="77777777" w:rsidR="00FB025E" w:rsidRPr="00EA0CFB" w:rsidRDefault="00FB025E" w:rsidP="00EA0CFB">
                  <w:pPr>
                    <w:pStyle w:val="Pa42"/>
                    <w:jc w:val="both"/>
                    <w:rPr>
                      <w:color w:val="000000"/>
                    </w:rPr>
                  </w:pPr>
                  <w:r w:rsidRPr="00EA0CFB">
                    <w:rPr>
                      <w:color w:val="000000"/>
                    </w:rPr>
                    <w:t xml:space="preserve">• устраивать короткие перерывы в заседании, если потерпевшая настолько расстроена, что не может продолжать; </w:t>
                  </w:r>
                </w:p>
                <w:p w14:paraId="056831AE" w14:textId="77777777" w:rsidR="00FB025E" w:rsidRPr="00EA0CFB" w:rsidRDefault="00FB025E" w:rsidP="00EA0CFB">
                  <w:pPr>
                    <w:pStyle w:val="Pa42"/>
                    <w:jc w:val="both"/>
                    <w:rPr>
                      <w:color w:val="000000"/>
                    </w:rPr>
                  </w:pPr>
                  <w:r w:rsidRPr="00EA0CFB">
                    <w:rPr>
                      <w:color w:val="000000"/>
                    </w:rPr>
                    <w:t xml:space="preserve">• выявлять варианты, позволяющие избегать или сводить к минимуму прямой допрос жертвы/потерпевшей ответчиком, если это возможно; </w:t>
                  </w:r>
                </w:p>
                <w:p w14:paraId="0946A274" w14:textId="77777777" w:rsidR="00FB025E" w:rsidRPr="00EA0CFB" w:rsidRDefault="00FB025E" w:rsidP="00EA0CFB">
                  <w:pPr>
                    <w:pStyle w:val="Pa42"/>
                    <w:jc w:val="both"/>
                    <w:rPr>
                      <w:color w:val="000000"/>
                    </w:rPr>
                  </w:pPr>
                  <w:r w:rsidRPr="00EA0CFB">
                    <w:rPr>
                      <w:color w:val="000000"/>
                    </w:rPr>
                    <w:t xml:space="preserve">• если это разрешено, проводить допрос через посредника; </w:t>
                  </w:r>
                </w:p>
                <w:p w14:paraId="75D2DF21" w14:textId="77777777" w:rsidR="00FB025E" w:rsidRPr="00EA0CFB" w:rsidRDefault="00FB025E" w:rsidP="00EA0CFB">
                  <w:pPr>
                    <w:pStyle w:val="Pa42"/>
                    <w:jc w:val="both"/>
                    <w:rPr>
                      <w:color w:val="000000"/>
                    </w:rPr>
                  </w:pPr>
                  <w:r w:rsidRPr="00EA0CFB">
                    <w:rPr>
                      <w:color w:val="000000"/>
                    </w:rPr>
                    <w:t xml:space="preserve">• если это разрешено, использовать видеозапись опроса в качестве свидетельских показаний, полученных при главном допросе. </w:t>
                  </w:r>
                </w:p>
                <w:p w14:paraId="46228999" w14:textId="77777777" w:rsidR="00FB025E" w:rsidRDefault="00FB025E" w:rsidP="00EA0CFB">
                  <w:pPr>
                    <w:pStyle w:val="Pa42"/>
                    <w:spacing w:after="40"/>
                    <w:jc w:val="both"/>
                    <w:rPr>
                      <w:color w:val="000000"/>
                    </w:rPr>
                  </w:pPr>
                  <w:r w:rsidRPr="00EA0CFB">
                    <w:rPr>
                      <w:color w:val="000000"/>
                    </w:rPr>
                    <w:t xml:space="preserve">• В случае, если жертвой является девочка, следует применять процедуры с учетом ее возраста, включая помещения для опроса, изменение обстановки в суде, и принимать меры для того, чтобы слушания и опросы ограничивались, планировались на время суток, соответствующее возрасту девочки, и проводились отдельно от обвиняемого. </w:t>
                  </w:r>
                </w:p>
                <w:p w14:paraId="35C6EE86" w14:textId="0119641E" w:rsidR="00C37A87" w:rsidRPr="00C37A87" w:rsidRDefault="00C37A87" w:rsidP="00C37A87">
                  <w:pPr>
                    <w:pStyle w:val="Default"/>
                  </w:pPr>
                </w:p>
              </w:tc>
            </w:tr>
            <w:tr w:rsidR="00FB025E" w:rsidRPr="00EA0CFB" w14:paraId="4AAB6944" w14:textId="77777777" w:rsidTr="00FB025E">
              <w:trPr>
                <w:trHeight w:val="1743"/>
              </w:trPr>
              <w:tc>
                <w:tcPr>
                  <w:tcW w:w="3291" w:type="dxa"/>
                  <w:tcBorders>
                    <w:top w:val="single" w:sz="4" w:space="0" w:color="auto"/>
                    <w:left w:val="single" w:sz="4" w:space="0" w:color="auto"/>
                    <w:bottom w:val="single" w:sz="4" w:space="0" w:color="auto"/>
                    <w:right w:val="single" w:sz="4" w:space="0" w:color="auto"/>
                  </w:tcBorders>
                </w:tcPr>
                <w:p w14:paraId="6D063F4A" w14:textId="63C8957B" w:rsidR="00FB025E" w:rsidRPr="00EA0CFB" w:rsidRDefault="00FB025E" w:rsidP="00C37A87">
                  <w:pPr>
                    <w:pStyle w:val="Pa251"/>
                    <w:spacing w:before="40"/>
                    <w:jc w:val="both"/>
                    <w:rPr>
                      <w:b/>
                      <w:bCs/>
                      <w:color w:val="000000"/>
                    </w:rPr>
                  </w:pPr>
                  <w:r w:rsidRPr="00EA0CFB">
                    <w:rPr>
                      <w:b/>
                      <w:bCs/>
                      <w:color w:val="000000"/>
                    </w:rPr>
                    <w:t xml:space="preserve">5.4 Возможность предоставить подробную информацию о последствиях преступления </w:t>
                  </w:r>
                </w:p>
              </w:tc>
              <w:tc>
                <w:tcPr>
                  <w:tcW w:w="6520" w:type="dxa"/>
                  <w:vMerge w:val="restart"/>
                  <w:tcBorders>
                    <w:top w:val="single" w:sz="4" w:space="0" w:color="auto"/>
                    <w:left w:val="single" w:sz="4" w:space="0" w:color="auto"/>
                    <w:bottom w:val="single" w:sz="4" w:space="0" w:color="auto"/>
                    <w:right w:val="single" w:sz="4" w:space="0" w:color="auto"/>
                  </w:tcBorders>
                </w:tcPr>
                <w:p w14:paraId="23B6F345" w14:textId="77777777" w:rsidR="00FB025E" w:rsidRPr="00EA0CFB" w:rsidRDefault="00FB025E" w:rsidP="00EA0CFB">
                  <w:pPr>
                    <w:pStyle w:val="Pa42"/>
                    <w:spacing w:after="40"/>
                    <w:jc w:val="both"/>
                    <w:rPr>
                      <w:color w:val="000000"/>
                    </w:rPr>
                  </w:pPr>
                  <w:r w:rsidRPr="00EA0CFB">
                    <w:rPr>
                      <w:color w:val="000000"/>
                    </w:rPr>
                    <w:t xml:space="preserve">• Предоставить жертве/потерпевшей возможность рассказать о том, как на нее повлияло преступление, если она пожелает сделать это. </w:t>
                  </w:r>
                </w:p>
                <w:p w14:paraId="3C9F69D2" w14:textId="77777777" w:rsidR="00FB025E" w:rsidRPr="00EA0CFB" w:rsidRDefault="00FB025E" w:rsidP="00EA0CFB">
                  <w:pPr>
                    <w:pStyle w:val="Pa42"/>
                    <w:spacing w:after="40"/>
                    <w:jc w:val="both"/>
                    <w:rPr>
                      <w:color w:val="000000"/>
                    </w:rPr>
                  </w:pPr>
                  <w:r w:rsidRPr="00EA0CFB">
                    <w:rPr>
                      <w:color w:val="000000"/>
                    </w:rPr>
                    <w:t>• Предусмотреть для нее различные варианты представления этой информации в суде</w:t>
                  </w:r>
                </w:p>
              </w:tc>
            </w:tr>
            <w:tr w:rsidR="00FB025E" w:rsidRPr="00EA0CFB" w14:paraId="034BF073" w14:textId="77777777" w:rsidTr="00C37A87">
              <w:trPr>
                <w:trHeight w:val="985"/>
              </w:trPr>
              <w:tc>
                <w:tcPr>
                  <w:tcW w:w="3291" w:type="dxa"/>
                  <w:tcBorders>
                    <w:top w:val="single" w:sz="4" w:space="0" w:color="auto"/>
                    <w:left w:val="single" w:sz="4" w:space="0" w:color="auto"/>
                    <w:bottom w:val="single" w:sz="4" w:space="0" w:color="auto"/>
                    <w:right w:val="single" w:sz="4" w:space="0" w:color="auto"/>
                  </w:tcBorders>
                </w:tcPr>
                <w:p w14:paraId="6324ED02" w14:textId="5C4BB1B2" w:rsidR="00FB025E" w:rsidRPr="00EA0CFB" w:rsidRDefault="00FB025E" w:rsidP="00C37A87">
                  <w:pPr>
                    <w:pStyle w:val="Pa251"/>
                    <w:spacing w:before="40"/>
                    <w:jc w:val="both"/>
                    <w:rPr>
                      <w:b/>
                      <w:bCs/>
                      <w:color w:val="000000"/>
                    </w:rPr>
                  </w:pPr>
                  <w:r w:rsidRPr="00EA0CFB">
                    <w:rPr>
                      <w:b/>
                      <w:bCs/>
                      <w:color w:val="000000"/>
                    </w:rPr>
                    <w:lastRenderedPageBreak/>
                    <w:t xml:space="preserve">5.Не дискриминирующее толкование и применение правил доказательности </w:t>
                  </w:r>
                </w:p>
              </w:tc>
              <w:tc>
                <w:tcPr>
                  <w:tcW w:w="6520" w:type="dxa"/>
                  <w:vMerge w:val="restart"/>
                  <w:tcBorders>
                    <w:top w:val="single" w:sz="4" w:space="0" w:color="auto"/>
                    <w:left w:val="single" w:sz="4" w:space="0" w:color="auto"/>
                    <w:bottom w:val="single" w:sz="4" w:space="0" w:color="auto"/>
                    <w:right w:val="single" w:sz="4" w:space="0" w:color="auto"/>
                  </w:tcBorders>
                </w:tcPr>
                <w:p w14:paraId="1AA561BC" w14:textId="77777777" w:rsidR="00FB025E" w:rsidRPr="00EA0CFB" w:rsidRDefault="00FB025E" w:rsidP="00EA0CFB">
                  <w:pPr>
                    <w:pStyle w:val="Pa42"/>
                    <w:spacing w:after="40"/>
                    <w:jc w:val="both"/>
                    <w:rPr>
                      <w:color w:val="000000"/>
                    </w:rPr>
                  </w:pPr>
                  <w:r w:rsidRPr="00EA0CFB">
                    <w:rPr>
                      <w:color w:val="000000"/>
                    </w:rPr>
                    <w:t xml:space="preserve">В вопросах уголовного права: </w:t>
                  </w:r>
                </w:p>
                <w:p w14:paraId="55A33460" w14:textId="77777777" w:rsidR="00FB025E" w:rsidRPr="00EA0CFB" w:rsidRDefault="00FB025E" w:rsidP="00EA0CFB">
                  <w:pPr>
                    <w:pStyle w:val="Pa42"/>
                    <w:spacing w:after="40"/>
                    <w:jc w:val="both"/>
                    <w:rPr>
                      <w:color w:val="000000"/>
                    </w:rPr>
                  </w:pPr>
                  <w:r w:rsidRPr="00EA0CFB">
                    <w:rPr>
                      <w:color w:val="000000"/>
                    </w:rPr>
                    <w:t xml:space="preserve">• Обеспечить сбор всех соответствующих доказательств до суда: </w:t>
                  </w:r>
                </w:p>
                <w:p w14:paraId="711D20DC" w14:textId="77777777" w:rsidR="00FB025E" w:rsidRPr="00EA0CFB" w:rsidRDefault="00FB025E" w:rsidP="00EA0CFB">
                  <w:pPr>
                    <w:pStyle w:val="Pa42"/>
                    <w:jc w:val="both"/>
                    <w:rPr>
                      <w:color w:val="000000"/>
                    </w:rPr>
                  </w:pPr>
                  <w:r w:rsidRPr="00EA0CFB">
                    <w:rPr>
                      <w:color w:val="000000"/>
                    </w:rPr>
                    <w:t xml:space="preserve">• рассмотреть возможность разрешить экспертам с соответствующим опытом предоставить информацию о динамике и сложностях насилия в отношении женщин и девочек. </w:t>
                  </w:r>
                </w:p>
                <w:p w14:paraId="05829DE6" w14:textId="77777777" w:rsidR="00FB025E" w:rsidRPr="00EA0CFB" w:rsidRDefault="00FB025E" w:rsidP="00EA0CFB">
                  <w:pPr>
                    <w:pStyle w:val="Pa42"/>
                    <w:spacing w:after="40"/>
                    <w:jc w:val="both"/>
                    <w:rPr>
                      <w:color w:val="000000"/>
                    </w:rPr>
                  </w:pPr>
                  <w:r w:rsidRPr="00EA0CFB">
                    <w:rPr>
                      <w:color w:val="000000"/>
                    </w:rPr>
                    <w:t xml:space="preserve">• Жалобы считаются достоверными и обоснованными, если явно не указано иное. </w:t>
                  </w:r>
                </w:p>
                <w:p w14:paraId="7EF02B56" w14:textId="77777777" w:rsidR="00FB025E" w:rsidRPr="00EA0CFB" w:rsidRDefault="00FB025E" w:rsidP="00EA0CFB">
                  <w:pPr>
                    <w:pStyle w:val="Pa42"/>
                    <w:spacing w:after="40"/>
                    <w:jc w:val="both"/>
                    <w:rPr>
                      <w:color w:val="000000"/>
                    </w:rPr>
                  </w:pPr>
                  <w:r w:rsidRPr="00EA0CFB">
                    <w:rPr>
                      <w:color w:val="000000"/>
                    </w:rPr>
                    <w:t xml:space="preserve">• Принять меры для смягчения возможного воздействия существующих дискриминирующих правил и процедур доказательности: </w:t>
                  </w:r>
                </w:p>
                <w:p w14:paraId="5EBB7794" w14:textId="77777777" w:rsidR="00FB025E" w:rsidRPr="00EA0CFB" w:rsidRDefault="00FB025E" w:rsidP="00EA0CFB">
                  <w:pPr>
                    <w:pStyle w:val="Pa42"/>
                    <w:jc w:val="both"/>
                    <w:rPr>
                      <w:color w:val="000000"/>
                    </w:rPr>
                  </w:pPr>
                  <w:r w:rsidRPr="00EA0CFB">
                    <w:rPr>
                      <w:color w:val="000000"/>
                    </w:rPr>
                    <w:t xml:space="preserve">• возражать против любых несправедливых, без необходимости повторяющихся, агрессивных и дискриминирующих вопросов защиты или запрещать их; </w:t>
                  </w:r>
                </w:p>
                <w:p w14:paraId="58E753FD" w14:textId="77777777" w:rsidR="00FB025E" w:rsidRPr="00EA0CFB" w:rsidRDefault="00FB025E" w:rsidP="00EA0CFB">
                  <w:pPr>
                    <w:pStyle w:val="Pa42"/>
                    <w:jc w:val="both"/>
                    <w:rPr>
                      <w:color w:val="000000"/>
                    </w:rPr>
                  </w:pPr>
                  <w:r w:rsidRPr="00EA0CFB">
                    <w:rPr>
                      <w:color w:val="000000"/>
                    </w:rPr>
                    <w:t xml:space="preserve">• возражать против любых вопросов, опирающихся на выдумки и стереотипы, или запрещать их; </w:t>
                  </w:r>
                </w:p>
                <w:p w14:paraId="3D8DE7FA" w14:textId="77777777" w:rsidR="00FB025E" w:rsidRPr="00EA0CFB" w:rsidRDefault="00FB025E" w:rsidP="00EA0CFB">
                  <w:pPr>
                    <w:pStyle w:val="Pa42"/>
                    <w:jc w:val="both"/>
                    <w:rPr>
                      <w:color w:val="000000"/>
                    </w:rPr>
                  </w:pPr>
                  <w:r w:rsidRPr="00EA0CFB">
                    <w:rPr>
                      <w:color w:val="000000"/>
                    </w:rPr>
                    <w:t xml:space="preserve">• возражать против вопросов о сексуальном прошлом жертвы/потерпевшей, если они не имеют отношения к делу, или запрещать их. </w:t>
                  </w:r>
                </w:p>
                <w:p w14:paraId="08093E36" w14:textId="77777777" w:rsidR="00FB025E" w:rsidRPr="00EA0CFB" w:rsidRDefault="00FB025E" w:rsidP="00EA0CFB">
                  <w:pPr>
                    <w:pStyle w:val="Pa42"/>
                    <w:spacing w:after="40"/>
                    <w:jc w:val="both"/>
                    <w:rPr>
                      <w:color w:val="000000"/>
                    </w:rPr>
                  </w:pPr>
                  <w:r w:rsidRPr="00EA0CFB">
                    <w:rPr>
                      <w:color w:val="000000"/>
                    </w:rPr>
                    <w:t xml:space="preserve">• Не допускать выводов в пользу противоположной стороны, сделанных исключительно из-за задержки в отчетности или отсутствия отчетности. </w:t>
                  </w:r>
                </w:p>
                <w:p w14:paraId="65A44FAB" w14:textId="77777777" w:rsidR="00FB025E" w:rsidRPr="00EA0CFB" w:rsidRDefault="00FB025E" w:rsidP="00EA0CFB">
                  <w:pPr>
                    <w:pStyle w:val="Pa42"/>
                    <w:spacing w:after="40"/>
                    <w:jc w:val="both"/>
                    <w:rPr>
                      <w:color w:val="000000"/>
                    </w:rPr>
                  </w:pPr>
                  <w:r w:rsidRPr="00EA0CFB">
                    <w:rPr>
                      <w:color w:val="000000"/>
                    </w:rPr>
                    <w:t xml:space="preserve">• Если защита просит предоставить доказательство, которое, как представляется, отличается высокой степенью предвзятости, предпринять следующие шаги: </w:t>
                  </w:r>
                </w:p>
                <w:p w14:paraId="6B9139D8" w14:textId="77777777" w:rsidR="00FB025E" w:rsidRPr="00EA0CFB" w:rsidRDefault="00FB025E" w:rsidP="00EA0CFB">
                  <w:pPr>
                    <w:pStyle w:val="Pa42"/>
                    <w:jc w:val="both"/>
                    <w:rPr>
                      <w:color w:val="000000"/>
                    </w:rPr>
                  </w:pPr>
                  <w:r w:rsidRPr="00EA0CFB">
                    <w:rPr>
                      <w:color w:val="000000"/>
                    </w:rPr>
                    <w:t xml:space="preserve">• попросить защиту сделать письменное заявление; </w:t>
                  </w:r>
                </w:p>
                <w:p w14:paraId="3D6514CC" w14:textId="77777777" w:rsidR="00FB025E" w:rsidRPr="00EA0CFB" w:rsidRDefault="00FB025E" w:rsidP="00EA0CFB">
                  <w:pPr>
                    <w:pStyle w:val="Pa42"/>
                    <w:jc w:val="both"/>
                    <w:rPr>
                      <w:color w:val="000000"/>
                    </w:rPr>
                  </w:pPr>
                  <w:r w:rsidRPr="00EA0CFB">
                    <w:rPr>
                      <w:color w:val="000000"/>
                    </w:rPr>
                    <w:t xml:space="preserve">• добиться того, чтобы такой запрос был сделан на стадии предварительных слушаний и допускался во время судебного процесса только в случае, если защита может доказать наличие исключительных обстоятельств (о которых, например, не было известно до суда); </w:t>
                  </w:r>
                </w:p>
                <w:p w14:paraId="69DB9D5D" w14:textId="77777777" w:rsidR="00FB025E" w:rsidRPr="00EA0CFB" w:rsidRDefault="00FB025E" w:rsidP="00EA0CFB">
                  <w:pPr>
                    <w:pStyle w:val="Pa42"/>
                    <w:jc w:val="both"/>
                    <w:rPr>
                      <w:color w:val="000000"/>
                    </w:rPr>
                  </w:pPr>
                  <w:r w:rsidRPr="00EA0CFB">
                    <w:rPr>
                      <w:color w:val="000000"/>
                    </w:rPr>
                    <w:t xml:space="preserve">• предоставить жертве/потерпевшей возможность через представителя высказать свои опасения и доводы против дискриминирующих доказательств. </w:t>
                  </w:r>
                </w:p>
                <w:p w14:paraId="2930EF06" w14:textId="77777777" w:rsidR="00FB025E" w:rsidRPr="00EA0CFB" w:rsidRDefault="00FB025E" w:rsidP="00EA0CFB">
                  <w:pPr>
                    <w:pStyle w:val="Pa42"/>
                    <w:spacing w:after="40"/>
                    <w:jc w:val="both"/>
                    <w:rPr>
                      <w:color w:val="000000"/>
                    </w:rPr>
                  </w:pPr>
                  <w:r w:rsidRPr="00EA0CFB">
                    <w:rPr>
                      <w:color w:val="000000"/>
                    </w:rPr>
                    <w:t xml:space="preserve">• Обеспечить, чтобы правила (в частности, предупредительные нормы, учитывающие гендерный фактор) и принципы защиты не носили дискриминирующего характера в отношении женщин и не толковались таким образом, чтобы позволить лицам, совершившим насилие в отношении женщин, избежать уголовной ответственности. </w:t>
                  </w:r>
                </w:p>
                <w:p w14:paraId="554E84C8" w14:textId="77777777" w:rsidR="00FB025E" w:rsidRPr="00EA0CFB" w:rsidRDefault="00FB025E" w:rsidP="00EA0CFB">
                  <w:pPr>
                    <w:pStyle w:val="Pa42"/>
                    <w:spacing w:after="40"/>
                    <w:jc w:val="both"/>
                    <w:rPr>
                      <w:color w:val="000000"/>
                    </w:rPr>
                  </w:pPr>
                  <w:r w:rsidRPr="00EA0CFB">
                    <w:rPr>
                      <w:color w:val="000000"/>
                    </w:rPr>
                    <w:t xml:space="preserve">В вопросах гражданского, семейного и/или административного права: </w:t>
                  </w:r>
                </w:p>
                <w:p w14:paraId="4048D10F" w14:textId="77777777" w:rsidR="00FB025E" w:rsidRPr="00EA0CFB" w:rsidRDefault="00FB025E" w:rsidP="00EA0CFB">
                  <w:pPr>
                    <w:pStyle w:val="Pa42"/>
                    <w:spacing w:after="40"/>
                    <w:jc w:val="both"/>
                    <w:rPr>
                      <w:color w:val="000000"/>
                    </w:rPr>
                  </w:pPr>
                  <w:r w:rsidRPr="00EA0CFB">
                    <w:rPr>
                      <w:color w:val="000000"/>
                    </w:rPr>
                    <w:t xml:space="preserve">• Убедиться в том, что гражданские и семейные суды располагают всей необходимой для суда информацией, включая: </w:t>
                  </w:r>
                </w:p>
                <w:p w14:paraId="44891593" w14:textId="77777777" w:rsidR="00FB025E" w:rsidRPr="00EA0CFB" w:rsidRDefault="00FB025E" w:rsidP="00EA0CFB">
                  <w:pPr>
                    <w:pStyle w:val="Pa42"/>
                    <w:jc w:val="both"/>
                    <w:rPr>
                      <w:color w:val="000000"/>
                    </w:rPr>
                  </w:pPr>
                  <w:r w:rsidRPr="00EA0CFB">
                    <w:rPr>
                      <w:color w:val="000000"/>
                    </w:rPr>
                    <w:t xml:space="preserve">• психосоциальный контекст насилия; </w:t>
                  </w:r>
                </w:p>
                <w:p w14:paraId="5A0D7C2C" w14:textId="77777777" w:rsidR="00FB025E" w:rsidRPr="00EA0CFB" w:rsidRDefault="00FB025E" w:rsidP="00EA0CFB">
                  <w:pPr>
                    <w:pStyle w:val="Pa42"/>
                    <w:jc w:val="both"/>
                    <w:rPr>
                      <w:color w:val="000000"/>
                    </w:rPr>
                  </w:pPr>
                  <w:r w:rsidRPr="00EA0CFB">
                    <w:rPr>
                      <w:color w:val="000000"/>
                    </w:rPr>
                    <w:t xml:space="preserve">• возможность вызвать в суд свидетеля-эксперта. </w:t>
                  </w:r>
                </w:p>
                <w:p w14:paraId="526180AB" w14:textId="77777777" w:rsidR="00FB025E" w:rsidRPr="00EA0CFB" w:rsidRDefault="00FB025E" w:rsidP="00EA0CFB">
                  <w:pPr>
                    <w:pStyle w:val="Pa42"/>
                    <w:spacing w:after="40"/>
                    <w:jc w:val="both"/>
                    <w:rPr>
                      <w:color w:val="000000"/>
                    </w:rPr>
                  </w:pPr>
                  <w:r w:rsidRPr="00EA0CFB">
                    <w:rPr>
                      <w:color w:val="000000"/>
                    </w:rPr>
                    <w:t xml:space="preserve">• Обеспечить, чтобы гражданские и семейные суды не делали неблагоприятных выводов в отношении </w:t>
                  </w:r>
                  <w:r w:rsidRPr="00EA0CFB">
                    <w:rPr>
                      <w:color w:val="000000"/>
                    </w:rPr>
                    <w:lastRenderedPageBreak/>
                    <w:t xml:space="preserve">решений жертвы/потерпевшей, направленных на то, чтобы избежать дальнейшего насилия или отстоять интересы ребенка, например: </w:t>
                  </w:r>
                </w:p>
                <w:p w14:paraId="0192146A" w14:textId="77777777" w:rsidR="00FB025E" w:rsidRPr="00EA0CFB" w:rsidRDefault="00FB025E" w:rsidP="00EA0CFB">
                  <w:pPr>
                    <w:pStyle w:val="Pa42"/>
                    <w:jc w:val="both"/>
                    <w:rPr>
                      <w:color w:val="000000"/>
                    </w:rPr>
                  </w:pPr>
                  <w:r w:rsidRPr="00EA0CFB">
                    <w:rPr>
                      <w:color w:val="000000"/>
                    </w:rPr>
                    <w:t xml:space="preserve">• в случаях опеки над детьми убедиться, что поведение жертвы/потерпевшей истолковывается в контексте насилия со стороны интимного партнера. Например, решение женщины покинуть дом или принять другие защитные меры не должно вредить ее гражданскому иску; </w:t>
                  </w:r>
                </w:p>
                <w:p w14:paraId="5C25D663" w14:textId="77777777" w:rsidR="00FB025E" w:rsidRPr="00EA0CFB" w:rsidRDefault="00FB025E" w:rsidP="00EA0CFB">
                  <w:pPr>
                    <w:pStyle w:val="Pa42"/>
                    <w:jc w:val="both"/>
                    <w:rPr>
                      <w:color w:val="000000"/>
                    </w:rPr>
                  </w:pPr>
                  <w:r w:rsidRPr="00EA0CFB">
                    <w:rPr>
                      <w:color w:val="000000"/>
                    </w:rPr>
                    <w:t xml:space="preserve">• убедиться, что воздействие от насилия со стороны интимного партнера, например, суицидальные мысли жертвы/потерпевшей не оказывают отрицательного влияния на ее иск в рамках гражданского и семейного права; </w:t>
                  </w:r>
                </w:p>
                <w:p w14:paraId="329E706E" w14:textId="77777777" w:rsidR="00FB025E" w:rsidRPr="00EA0CFB" w:rsidRDefault="00FB025E" w:rsidP="00EA0CFB">
                  <w:pPr>
                    <w:pStyle w:val="Pa42"/>
                    <w:jc w:val="both"/>
                    <w:rPr>
                      <w:color w:val="000000"/>
                    </w:rPr>
                  </w:pPr>
                  <w:r w:rsidRPr="00EA0CFB">
                    <w:rPr>
                      <w:color w:val="000000"/>
                    </w:rPr>
                    <w:t>• обеспечить, чтобы показания детей в слушаниях дел об опекунстве истолковывались с учетом того, что дети являются свидетелями насилия со стороны интимного партнера их матери, и чтобы любое обвинение отцом матери в том, что она является причиной проблем во взаимоотношениях родителя и ребенка, рассматривалось в этом контексте.</w:t>
                  </w:r>
                </w:p>
              </w:tc>
            </w:tr>
            <w:tr w:rsidR="00FB025E" w:rsidRPr="00EA0CFB" w14:paraId="4EF1DBF3" w14:textId="77777777" w:rsidTr="00FB025E">
              <w:trPr>
                <w:trHeight w:val="1743"/>
              </w:trPr>
              <w:tc>
                <w:tcPr>
                  <w:tcW w:w="3291" w:type="dxa"/>
                  <w:tcBorders>
                    <w:top w:val="single" w:sz="4" w:space="0" w:color="auto"/>
                    <w:left w:val="single" w:sz="4" w:space="0" w:color="auto"/>
                    <w:bottom w:val="single" w:sz="4" w:space="0" w:color="auto"/>
                    <w:right w:val="single" w:sz="4" w:space="0" w:color="auto"/>
                  </w:tcBorders>
                </w:tcPr>
                <w:p w14:paraId="13542001" w14:textId="77777777" w:rsidR="00FB025E" w:rsidRPr="00EA0CFB" w:rsidRDefault="00FB025E" w:rsidP="00EA0CFB">
                  <w:pPr>
                    <w:pStyle w:val="Pa251"/>
                    <w:spacing w:before="40"/>
                    <w:jc w:val="both"/>
                    <w:rPr>
                      <w:b/>
                      <w:bCs/>
                      <w:color w:val="000000"/>
                    </w:rPr>
                  </w:pPr>
                  <w:r w:rsidRPr="00EA0CFB">
                    <w:rPr>
                      <w:b/>
                      <w:bCs/>
                      <w:color w:val="000000"/>
                    </w:rPr>
                    <w:lastRenderedPageBreak/>
                    <w:t xml:space="preserve">5.6 </w:t>
                  </w:r>
                </w:p>
                <w:p w14:paraId="1D5C90FF" w14:textId="77777777" w:rsidR="00FB025E" w:rsidRPr="00EA0CFB" w:rsidRDefault="00FB025E" w:rsidP="00EA0CFB">
                  <w:pPr>
                    <w:pStyle w:val="Pa251"/>
                    <w:spacing w:before="40"/>
                    <w:jc w:val="both"/>
                    <w:rPr>
                      <w:b/>
                      <w:bCs/>
                      <w:color w:val="000000"/>
                    </w:rPr>
                  </w:pPr>
                  <w:r w:rsidRPr="00EA0CFB">
                    <w:rPr>
                      <w:b/>
                      <w:bCs/>
                      <w:color w:val="000000"/>
                    </w:rPr>
                    <w:t xml:space="preserve">Особое внимание к жертве/потерпевшей, которой предъявлено обвинение в совершении уголовного преступления </w:t>
                  </w:r>
                </w:p>
              </w:tc>
              <w:tc>
                <w:tcPr>
                  <w:tcW w:w="6520" w:type="dxa"/>
                  <w:vMerge w:val="restart"/>
                  <w:tcBorders>
                    <w:top w:val="single" w:sz="4" w:space="0" w:color="auto"/>
                    <w:left w:val="single" w:sz="4" w:space="0" w:color="auto"/>
                    <w:bottom w:val="single" w:sz="4" w:space="0" w:color="auto"/>
                    <w:right w:val="single" w:sz="4" w:space="0" w:color="auto"/>
                  </w:tcBorders>
                </w:tcPr>
                <w:p w14:paraId="03334DD3" w14:textId="77777777" w:rsidR="00FB025E" w:rsidRPr="00EA0CFB" w:rsidRDefault="00FB025E" w:rsidP="00EA0CFB">
                  <w:pPr>
                    <w:pStyle w:val="Pa42"/>
                    <w:spacing w:after="40"/>
                    <w:jc w:val="both"/>
                    <w:rPr>
                      <w:color w:val="000000"/>
                    </w:rPr>
                  </w:pPr>
                  <w:r w:rsidRPr="00EA0CFB">
                    <w:rPr>
                      <w:color w:val="000000"/>
                    </w:rPr>
                    <w:t xml:space="preserve">• В судебных процессах по уголовным делам обеспечить обсуждение следующих соображений: </w:t>
                  </w:r>
                </w:p>
                <w:p w14:paraId="623D3A31" w14:textId="77777777" w:rsidR="00FB025E" w:rsidRPr="00EA0CFB" w:rsidRDefault="00FB025E" w:rsidP="00EA0CFB">
                  <w:pPr>
                    <w:pStyle w:val="Pa42"/>
                    <w:jc w:val="both"/>
                    <w:rPr>
                      <w:color w:val="000000"/>
                    </w:rPr>
                  </w:pPr>
                  <w:r w:rsidRPr="00EA0CFB">
                    <w:rPr>
                      <w:color w:val="000000"/>
                    </w:rPr>
                    <w:t xml:space="preserve">• суд владеет всей необходимой информацией, включая социальный контекст, в котором обвиняемая жертва/потерпевшая подвергалась насилию; </w:t>
                  </w:r>
                </w:p>
                <w:p w14:paraId="61EE5FE3" w14:textId="77777777" w:rsidR="00FB025E" w:rsidRPr="00EA0CFB" w:rsidRDefault="00FB025E" w:rsidP="00EA0CFB">
                  <w:pPr>
                    <w:pStyle w:val="Pa42"/>
                    <w:jc w:val="both"/>
                    <w:rPr>
                      <w:color w:val="000000"/>
                    </w:rPr>
                  </w:pPr>
                  <w:r w:rsidRPr="00EA0CFB">
                    <w:rPr>
                      <w:color w:val="000000"/>
                    </w:rPr>
                    <w:t xml:space="preserve">• любые утверждения о самообороне, сделанные женщинами, являющимися жертвами/потерпевшими от насилия </w:t>
                  </w:r>
                </w:p>
                <w:p w14:paraId="10E18280" w14:textId="77777777" w:rsidR="00FB025E" w:rsidRPr="00EA0CFB" w:rsidRDefault="00FB025E" w:rsidP="00EA0CFB">
                  <w:pPr>
                    <w:pStyle w:val="Pa42"/>
                    <w:jc w:val="both"/>
                    <w:rPr>
                      <w:color w:val="000000"/>
                    </w:rPr>
                  </w:pPr>
                  <w:r w:rsidRPr="00EA0CFB">
                    <w:rPr>
                      <w:color w:val="000000"/>
                    </w:rPr>
                    <w:t xml:space="preserve">• вынесение приговора обвиняемой жертве/потерпевшей должно учитывать то воздействие, которое насилие в отношении женщин оказало на обвиняемую. </w:t>
                  </w:r>
                </w:p>
                <w:p w14:paraId="365825B8" w14:textId="77777777" w:rsidR="00FB025E" w:rsidRPr="00EA0CFB" w:rsidRDefault="00FB025E" w:rsidP="00EA0CFB">
                  <w:pPr>
                    <w:pStyle w:val="Pa42"/>
                    <w:spacing w:after="40"/>
                    <w:jc w:val="both"/>
                    <w:rPr>
                      <w:color w:val="000000"/>
                    </w:rPr>
                  </w:pPr>
                  <w:r w:rsidRPr="00EA0CFB">
                    <w:rPr>
                      <w:color w:val="000000"/>
                    </w:rPr>
                    <w:t xml:space="preserve">• Принять меры для смягчения возможного воздействия существующих дискриминирующих правил и процедур доказательности: </w:t>
                  </w:r>
                </w:p>
                <w:p w14:paraId="5462148E" w14:textId="77777777" w:rsidR="00FB025E" w:rsidRDefault="00FB025E" w:rsidP="00EA0CFB">
                  <w:pPr>
                    <w:pStyle w:val="Pa42"/>
                    <w:jc w:val="both"/>
                    <w:rPr>
                      <w:color w:val="000000"/>
                    </w:rPr>
                  </w:pPr>
                  <w:r w:rsidRPr="00EA0CFB">
                    <w:rPr>
                      <w:color w:val="000000"/>
                    </w:rPr>
                    <w:t xml:space="preserve">• возражать против любых несправедливых, без необходимости повторяющихся, агрессивных и дискриминирующих вопросов обвинения или запрещать их. </w:t>
                  </w:r>
                </w:p>
                <w:p w14:paraId="6EABC6AD" w14:textId="6315BF8B" w:rsidR="00C37A87" w:rsidRPr="00C37A87" w:rsidRDefault="00C37A87" w:rsidP="00C37A87">
                  <w:pPr>
                    <w:pStyle w:val="Default"/>
                  </w:pPr>
                </w:p>
              </w:tc>
            </w:tr>
          </w:tbl>
          <w:p w14:paraId="0A0D7725" w14:textId="48B66B80" w:rsidR="00FB025E" w:rsidRDefault="00FB025E" w:rsidP="00EA0CFB">
            <w:pPr>
              <w:pStyle w:val="Default"/>
              <w:jc w:val="both"/>
            </w:pPr>
          </w:p>
          <w:p w14:paraId="1946D848" w14:textId="79563AFF" w:rsidR="00C37A87" w:rsidRDefault="00C37A87" w:rsidP="00EA0CFB">
            <w:pPr>
              <w:pStyle w:val="Default"/>
              <w:jc w:val="both"/>
            </w:pPr>
          </w:p>
          <w:p w14:paraId="7C223CC6" w14:textId="77777777" w:rsidR="00C37A87" w:rsidRDefault="00C37A87" w:rsidP="00EA0CFB">
            <w:pPr>
              <w:pStyle w:val="Default"/>
              <w:jc w:val="both"/>
            </w:pPr>
          </w:p>
          <w:p w14:paraId="3EEB4729" w14:textId="77777777" w:rsidR="00C37A87" w:rsidRPr="00EA0CFB" w:rsidRDefault="00C37A87" w:rsidP="00EA0CFB">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9394"/>
            </w:tblGrid>
            <w:tr w:rsidR="00CC6A56" w:rsidRPr="00EA0CFB" w14:paraId="5AEBFE76" w14:textId="77777777" w:rsidTr="00B64751">
              <w:trPr>
                <w:trHeight w:val="124"/>
              </w:trPr>
              <w:tc>
                <w:tcPr>
                  <w:tcW w:w="9394" w:type="dxa"/>
                  <w:shd w:val="clear" w:color="auto" w:fill="DEEAF6" w:themeFill="accent5" w:themeFillTint="33"/>
                </w:tcPr>
                <w:p w14:paraId="29AC880C" w14:textId="77777777" w:rsidR="00CC6A56" w:rsidRPr="00EA0CFB" w:rsidRDefault="00CC6A56"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БАЗОВАЯ УСЛУГА: 6. ПРИВЛЕЧЕНИЕ ВИНОВНЫХ К ОТВЕТСТВЕННОСТИ И ВОЗМЕЩЕНИЕ ВРЕДА </w:t>
                  </w:r>
                </w:p>
              </w:tc>
            </w:tr>
            <w:tr w:rsidR="00CC6A56" w:rsidRPr="00EA0CFB" w14:paraId="20F17CE1" w14:textId="77777777" w:rsidTr="00B64751">
              <w:trPr>
                <w:trHeight w:val="1426"/>
              </w:trPr>
              <w:tc>
                <w:tcPr>
                  <w:tcW w:w="9394" w:type="dxa"/>
                </w:tcPr>
                <w:p w14:paraId="47347265" w14:textId="77777777" w:rsidR="00175949" w:rsidRPr="00C37A87" w:rsidRDefault="00175949" w:rsidP="00EA0CFB">
                  <w:pPr>
                    <w:autoSpaceDE w:val="0"/>
                    <w:autoSpaceDN w:val="0"/>
                    <w:adjustRightInd w:val="0"/>
                    <w:spacing w:after="40" w:line="161" w:lineRule="atLeast"/>
                    <w:jc w:val="both"/>
                    <w:rPr>
                      <w:rFonts w:ascii="Arial" w:hAnsi="Arial" w:cs="Arial"/>
                      <w:color w:val="000000"/>
                      <w:sz w:val="24"/>
                      <w:szCs w:val="24"/>
                    </w:rPr>
                  </w:pPr>
                </w:p>
                <w:p w14:paraId="6FB4EC87" w14:textId="77777777" w:rsidR="00175949" w:rsidRDefault="00CC6A56" w:rsidP="00EA0CFB">
                  <w:pPr>
                    <w:autoSpaceDE w:val="0"/>
                    <w:autoSpaceDN w:val="0"/>
                    <w:adjustRightInd w:val="0"/>
                    <w:spacing w:after="40" w:line="161" w:lineRule="atLeast"/>
                    <w:jc w:val="both"/>
                    <w:rPr>
                      <w:rFonts w:ascii="Arial" w:hAnsi="Arial" w:cs="Arial"/>
                      <w:color w:val="000000"/>
                      <w:sz w:val="24"/>
                      <w:szCs w:val="24"/>
                    </w:rPr>
                  </w:pPr>
                  <w:r w:rsidRPr="00C37A87">
                    <w:rPr>
                      <w:rFonts w:ascii="Arial" w:hAnsi="Arial" w:cs="Arial"/>
                      <w:color w:val="000000"/>
                      <w:sz w:val="24"/>
                      <w:szCs w:val="24"/>
                    </w:rPr>
                    <w:t xml:space="preserve">Подавляющее большинство преступников, совершающих насилие в отношении интимного партнера и сексуальное насилие, не несут никакой правовой ответственности. Если же они привлекаются к ответственности, предусмотренные законом меры наказания, будь то уголовное, гражданское или административное </w:t>
                  </w:r>
                  <w:r w:rsidRPr="00C37A87">
                    <w:rPr>
                      <w:rFonts w:ascii="Arial" w:hAnsi="Arial" w:cs="Arial"/>
                      <w:color w:val="000000"/>
                      <w:sz w:val="24"/>
                      <w:szCs w:val="24"/>
                    </w:rPr>
                    <w:lastRenderedPageBreak/>
                    <w:t>право, слишком часто оказываются весьма незначительными. Кроме того, возмещение ущерба, которое женщины получают от преступника и/или государства в качестве компенсации за насилие, часто не соответствуют ущербу, причиненному женщинам и девочкам, особенно вследствие распространенной практики принуждения, запугивания и применения или угрозы применения насилия. С точки зрения потерпевшей привлечение к ответственности и назначение возмещения вреда могут включать многое — от уголовного наказания, взыскивания ущерба в гражданском порядке, государственной компенсации и общественного осуждения насилия до возмещения ущерба за неспособность государства предоставить базовые судебные услуги. Базовые услуги, относящиеся и к ответственности, и к возмещению, отражают принятое на международном уровне обязательство уделять должное внимание применению соответствующих мер наказания с тем, чтобы привлекать виновных к ответственности за свои действия и обеспечить потерпевших справедливыми и эффективными средствами правовой защиты, призванными возместить ущерб или понесенные ими убытки</w:t>
                  </w:r>
                </w:p>
                <w:p w14:paraId="2A8DE75C" w14:textId="0171396E" w:rsidR="00C37A87" w:rsidRPr="00C37A87" w:rsidRDefault="00C37A87" w:rsidP="00EA0CFB">
                  <w:pPr>
                    <w:autoSpaceDE w:val="0"/>
                    <w:autoSpaceDN w:val="0"/>
                    <w:adjustRightInd w:val="0"/>
                    <w:spacing w:after="40" w:line="161" w:lineRule="atLeast"/>
                    <w:jc w:val="both"/>
                    <w:rPr>
                      <w:rFonts w:ascii="Arial" w:hAnsi="Arial" w:cs="Arial"/>
                      <w:color w:val="000000"/>
                      <w:sz w:val="24"/>
                      <w:szCs w:val="24"/>
                    </w:rPr>
                  </w:pPr>
                </w:p>
              </w:tc>
            </w:tr>
          </w:tbl>
          <w:p w14:paraId="4EA8104F" w14:textId="49011AF8" w:rsidR="00CC6A56" w:rsidRPr="00EA0CFB" w:rsidRDefault="00CC6A56" w:rsidP="00EA0CFB">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
              <w:gridCol w:w="3265"/>
              <w:gridCol w:w="22"/>
              <w:gridCol w:w="5927"/>
              <w:gridCol w:w="291"/>
            </w:tblGrid>
            <w:tr w:rsidR="00FF2A4D" w:rsidRPr="00EA0CFB" w14:paraId="2AB541FB" w14:textId="77777777" w:rsidTr="00C37A87">
              <w:trPr>
                <w:gridBefore w:val="1"/>
                <w:wBefore w:w="26" w:type="dxa"/>
                <w:trHeight w:val="254"/>
              </w:trPr>
              <w:tc>
                <w:tcPr>
                  <w:tcW w:w="3287"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C85AFEA" w14:textId="61CE4512" w:rsidR="00FF2A4D" w:rsidRPr="00EA0CFB" w:rsidRDefault="00FF2A4D" w:rsidP="00EA0CFB">
                  <w:pPr>
                    <w:autoSpaceDE w:val="0"/>
                    <w:autoSpaceDN w:val="0"/>
                    <w:adjustRightInd w:val="0"/>
                    <w:spacing w:after="0" w:line="240" w:lineRule="auto"/>
                    <w:jc w:val="both"/>
                    <w:rPr>
                      <w:rFonts w:ascii="Arial" w:hAnsi="Arial" w:cs="Arial"/>
                      <w:color w:val="000000"/>
                      <w:sz w:val="24"/>
                      <w:szCs w:val="24"/>
                    </w:rPr>
                  </w:pPr>
                  <w:bookmarkStart w:id="2" w:name="_Hlk83457062"/>
                  <w:r w:rsidRPr="00EA0CFB">
                    <w:rPr>
                      <w:rFonts w:ascii="Arial" w:hAnsi="Arial" w:cs="Arial"/>
                      <w:b/>
                      <w:bCs/>
                      <w:color w:val="000000"/>
                      <w:sz w:val="24"/>
                      <w:szCs w:val="24"/>
                    </w:rPr>
                    <w:t>ОСНОВ</w:t>
                  </w:r>
                  <w:r w:rsidR="00175949" w:rsidRPr="00EA0CFB">
                    <w:rPr>
                      <w:rFonts w:ascii="Arial" w:hAnsi="Arial" w:cs="Arial"/>
                      <w:b/>
                      <w:bCs/>
                      <w:color w:val="000000"/>
                      <w:sz w:val="24"/>
                      <w:szCs w:val="24"/>
                    </w:rPr>
                    <w:t xml:space="preserve">НЫЕ </w:t>
                  </w:r>
                  <w:r w:rsidRPr="00EA0CFB">
                    <w:rPr>
                      <w:rFonts w:ascii="Arial" w:hAnsi="Arial" w:cs="Arial"/>
                      <w:b/>
                      <w:bCs/>
                      <w:color w:val="000000"/>
                      <w:sz w:val="24"/>
                      <w:szCs w:val="24"/>
                    </w:rPr>
                    <w:t xml:space="preserve">ЭЛЕМЕНТЫ </w:t>
                  </w:r>
                </w:p>
              </w:tc>
              <w:tc>
                <w:tcPr>
                  <w:tcW w:w="621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BA5755" w14:textId="77777777" w:rsidR="00FF2A4D" w:rsidRPr="00EA0CFB" w:rsidRDefault="00FF2A4D"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РУКОВОДЯЩИЕ ПОЛОЖЕНИЯ </w:t>
                  </w:r>
                </w:p>
              </w:tc>
            </w:tr>
            <w:tr w:rsidR="00FF2A4D" w:rsidRPr="00EA0CFB" w14:paraId="2DB36FDF" w14:textId="77777777" w:rsidTr="00C37A87">
              <w:trPr>
                <w:gridBefore w:val="1"/>
                <w:wBefore w:w="26" w:type="dxa"/>
                <w:trHeight w:val="3360"/>
              </w:trPr>
              <w:tc>
                <w:tcPr>
                  <w:tcW w:w="3287" w:type="dxa"/>
                  <w:gridSpan w:val="2"/>
                  <w:tcBorders>
                    <w:top w:val="single" w:sz="4" w:space="0" w:color="auto"/>
                  </w:tcBorders>
                </w:tcPr>
                <w:p w14:paraId="06B0F575"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6.1 </w:t>
                  </w:r>
                </w:p>
                <w:p w14:paraId="4DC5309E"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Учет тяжести преступления и уделение основного внимания обеспечению безопасности жертвы/ потерпевшей </w:t>
                  </w:r>
                </w:p>
                <w:p w14:paraId="20E6F032"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при отправлении правосудия </w:t>
                  </w:r>
                </w:p>
              </w:tc>
              <w:tc>
                <w:tcPr>
                  <w:tcW w:w="6218" w:type="dxa"/>
                  <w:gridSpan w:val="2"/>
                  <w:vMerge w:val="restart"/>
                  <w:tcBorders>
                    <w:top w:val="single" w:sz="4" w:space="0" w:color="auto"/>
                  </w:tcBorders>
                </w:tcPr>
                <w:p w14:paraId="56997CFD"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В вопросах уголовного права: </w:t>
                  </w:r>
                </w:p>
                <w:p w14:paraId="595CD30B"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вынесение приговоров, предусматривающих определение наказаний, соизмеримых с тяжестью преступления, и отвечающих следующим целям: </w:t>
                  </w:r>
                </w:p>
                <w:p w14:paraId="591944BB"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осуждение и сдерживание насилия в отношении женщин; </w:t>
                  </w:r>
                </w:p>
                <w:p w14:paraId="396E9DD0"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пресечение насильственных действий; </w:t>
                  </w:r>
                </w:p>
                <w:p w14:paraId="63A91345"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обеспечение безопасности как жертвы, так и сообщества; </w:t>
                  </w:r>
                </w:p>
                <w:p w14:paraId="68552EAE"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учет воздействия на жертвы/потерпевших и их семьи. </w:t>
                  </w:r>
                </w:p>
                <w:p w14:paraId="26ECC9A4"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Учитывать отягчающие факторы при вынесении приговора, например, неоднократные акты насилия, злоупотребление доверием или властью, совершение насилия в отношении супруга/и или лица, находящегося в близких отношений с преступником, а также лица в возрасте до 18 лет. </w:t>
                  </w:r>
                </w:p>
                <w:p w14:paraId="650058CA"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Информировать жертв/потерпевших об освобождении преступника. </w:t>
                  </w:r>
                </w:p>
                <w:p w14:paraId="595B30C5"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В вопросах гражданского, семейного и/или административного права: </w:t>
                  </w:r>
                </w:p>
                <w:p w14:paraId="1A6AEB48"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чтобы судебные решения по делам семейного права, связанные с насилием в отношении женщин, принимали во внимание воздействие насилия на жертву/потерпевшую и ее семью, особенно на детей жертвы, а также на других причастных лиц. </w:t>
                  </w:r>
                </w:p>
                <w:p w14:paraId="12D0EA59"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Правила для оценки ущерба в гражданских судебных решениях должны истолковываться на недискриминационной основе. </w:t>
                  </w:r>
                </w:p>
                <w:p w14:paraId="73BB0CDB"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lastRenderedPageBreak/>
                    <w:t xml:space="preserve">• Там, где это возможно, избегать применения чрезмерно строгих или несоответствующих правил и интерпретаций причинно-следственных связей при оценке ущерба, несоответствующих стандартов доказательности и процедур количественной оценки ущерба, которые могут оказать отрицательное несоразмерное воздействие на женщин и девочек. </w:t>
                  </w:r>
                </w:p>
                <w:p w14:paraId="69E9140F"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своевременные, эффективные, учитывающие гендерный фактор и соответствующие возрасту потерпевших средства правовой защиты для возмещения различного рода ущерба, понесенного женщинами и девочками. </w:t>
                  </w:r>
                </w:p>
              </w:tc>
            </w:tr>
            <w:bookmarkEnd w:id="2"/>
            <w:tr w:rsidR="00FF2A4D" w:rsidRPr="00EA0CFB" w14:paraId="53B70288" w14:textId="77777777" w:rsidTr="00175949">
              <w:tblPrEx>
                <w:tblBorders>
                  <w:top w:val="nil"/>
                  <w:left w:val="nil"/>
                  <w:bottom w:val="nil"/>
                  <w:right w:val="nil"/>
                  <w:insideH w:val="none" w:sz="0" w:space="0" w:color="auto"/>
                  <w:insideV w:val="none" w:sz="0" w:space="0" w:color="auto"/>
                </w:tblBorders>
              </w:tblPrEx>
              <w:trPr>
                <w:gridAfter w:val="1"/>
                <w:wAfter w:w="291" w:type="dxa"/>
                <w:trHeight w:val="985"/>
              </w:trPr>
              <w:tc>
                <w:tcPr>
                  <w:tcW w:w="3291" w:type="dxa"/>
                  <w:gridSpan w:val="2"/>
                  <w:tcBorders>
                    <w:top w:val="single" w:sz="4" w:space="0" w:color="auto"/>
                    <w:left w:val="single" w:sz="4" w:space="0" w:color="auto"/>
                    <w:bottom w:val="single" w:sz="4" w:space="0" w:color="auto"/>
                    <w:right w:val="single" w:sz="4" w:space="0" w:color="auto"/>
                  </w:tcBorders>
                </w:tcPr>
                <w:p w14:paraId="2D43AA6F"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lastRenderedPageBreak/>
                    <w:t xml:space="preserve">6.2 </w:t>
                  </w:r>
                </w:p>
                <w:p w14:paraId="17EE4223"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Участие жертв/ потерпевших в слушаниях по вынесению приговора (в соответствующих юрисдикциях) </w:t>
                  </w:r>
                </w:p>
              </w:tc>
              <w:tc>
                <w:tcPr>
                  <w:tcW w:w="5949" w:type="dxa"/>
                  <w:gridSpan w:val="2"/>
                  <w:tcBorders>
                    <w:top w:val="single" w:sz="4" w:space="0" w:color="auto"/>
                    <w:left w:val="single" w:sz="4" w:space="0" w:color="auto"/>
                    <w:bottom w:val="single" w:sz="4" w:space="0" w:color="auto"/>
                    <w:right w:val="single" w:sz="4" w:space="0" w:color="auto"/>
                  </w:tcBorders>
                </w:tcPr>
                <w:p w14:paraId="2A6BFC14"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Предоставить возможность жертвам/потерпевшим рассказать суду о физическом и психологическом ущербе и последствиях виктимизации на слушаниях по вынесению приговора. </w:t>
                  </w:r>
                </w:p>
                <w:p w14:paraId="0BB24A0F"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Предоставить жертвам/потерпевшим возможность высказать свое мнение при вынесении приговора, применяя широкий диапазон методов, отвечающих их индивидуальным потребностям (например, письменные или устные заявления жертвы о воздействии, отчеты о воздействии на жертву, составленные специалистами, например, социальными работниками). </w:t>
                  </w:r>
                </w:p>
                <w:p w14:paraId="51CFDD2B"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простые, доступные и бесплатные судебные разбирательства. </w:t>
                  </w:r>
                </w:p>
                <w:p w14:paraId="2E648B8C"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Адаптировать сроки процесса к потребностям жертвы и необходимости ее восстановления. </w:t>
                  </w:r>
                </w:p>
                <w:p w14:paraId="624A33ED"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В случае, если жертвой является девочка, обеспечить, чтобы судебные разбирательства учитывали детский фактор.</w:t>
                  </w:r>
                </w:p>
              </w:tc>
            </w:tr>
            <w:tr w:rsidR="00FF2A4D" w:rsidRPr="00EA0CFB" w14:paraId="1C5C9EF2" w14:textId="77777777" w:rsidTr="00C37A87">
              <w:trPr>
                <w:gridBefore w:val="1"/>
                <w:gridAfter w:val="1"/>
                <w:wBefore w:w="26" w:type="dxa"/>
                <w:wAfter w:w="291" w:type="dxa"/>
                <w:trHeight w:val="1268"/>
              </w:trPr>
              <w:tc>
                <w:tcPr>
                  <w:tcW w:w="3265" w:type="dxa"/>
                </w:tcPr>
                <w:p w14:paraId="352D8B94" w14:textId="77777777" w:rsidR="00FF2A4D" w:rsidRPr="00EA0CFB" w:rsidRDefault="00FF2A4D" w:rsidP="00EA0CFB">
                  <w:pPr>
                    <w:autoSpaceDE w:val="0"/>
                    <w:autoSpaceDN w:val="0"/>
                    <w:adjustRightInd w:val="0"/>
                    <w:spacing w:before="40" w:after="0" w:line="181" w:lineRule="atLeast"/>
                    <w:ind w:left="37"/>
                    <w:jc w:val="both"/>
                    <w:rPr>
                      <w:rFonts w:ascii="Arial" w:hAnsi="Arial" w:cs="Arial"/>
                      <w:color w:val="000000"/>
                      <w:sz w:val="24"/>
                      <w:szCs w:val="24"/>
                    </w:rPr>
                  </w:pPr>
                  <w:r w:rsidRPr="00EA0CFB">
                    <w:rPr>
                      <w:rFonts w:ascii="Arial" w:hAnsi="Arial" w:cs="Arial"/>
                      <w:b/>
                      <w:bCs/>
                      <w:color w:val="000000"/>
                      <w:sz w:val="24"/>
                      <w:szCs w:val="24"/>
                    </w:rPr>
                    <w:t xml:space="preserve">6.3 </w:t>
                  </w:r>
                </w:p>
                <w:p w14:paraId="2F507BAB"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Имеющиеся и доступные варианты возмещения ущерба </w:t>
                  </w:r>
                </w:p>
              </w:tc>
              <w:tc>
                <w:tcPr>
                  <w:tcW w:w="5949" w:type="dxa"/>
                  <w:gridSpan w:val="2"/>
                </w:tcPr>
                <w:p w14:paraId="3DA50CDD"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В вопросах уголовного права: </w:t>
                  </w:r>
                </w:p>
                <w:p w14:paraId="7FEB4788"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Там, где это осуществимо, обеспечить рассмотрение возмещения в уголовных делах: </w:t>
                  </w:r>
                </w:p>
                <w:p w14:paraId="00243707"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реституция рассматривается как часть вынесения приговора; </w:t>
                  </w:r>
                </w:p>
                <w:p w14:paraId="085FBC85"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реституция и финансовая компенсация за ущерб, причиненный жертве/ потерпевшей, имеет приоритет перед штрафами и взысканиями и не должна препятствовать жертве применять гражданские или другие средства правовой защиты; </w:t>
                  </w:r>
                </w:p>
                <w:p w14:paraId="5BCFFDE7"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реституция и финансовая компенсация не может служить заменой лишению свободы. </w:t>
                  </w:r>
                </w:p>
                <w:p w14:paraId="554C68FD"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В вопросах гражданского, семейного и/или административного права: </w:t>
                  </w:r>
                </w:p>
                <w:p w14:paraId="6F6499E8"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В юрисдикциях, где это разрешено, предусмотреть компенсацию за счет государства </w:t>
                  </w:r>
                  <w:r w:rsidRPr="00EA0CFB">
                    <w:rPr>
                      <w:rFonts w:ascii="Arial" w:hAnsi="Arial" w:cs="Arial"/>
                      <w:color w:val="000000"/>
                      <w:sz w:val="24"/>
                      <w:szCs w:val="24"/>
                    </w:rPr>
                    <w:lastRenderedPageBreak/>
                    <w:t xml:space="preserve">независимо от характера уголовного процесса. Программы компенсации должны: </w:t>
                  </w:r>
                </w:p>
                <w:p w14:paraId="01715DFC"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предусматривать своевременность компенсаций жертве/потерпевшей; </w:t>
                  </w:r>
                </w:p>
                <w:p w14:paraId="752F3408"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предусматривать простые процедуры подачи заявки; </w:t>
                  </w:r>
                </w:p>
                <w:p w14:paraId="2EEC0C8C"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бесплатную подачу заявки на получение компенсации; </w:t>
                  </w:r>
                </w:p>
                <w:p w14:paraId="30AA1C9E"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там, где это возможно, предоставлять бесплатную юридическую помощь и другие формы правовой поддержки. </w:t>
                  </w:r>
                </w:p>
                <w:p w14:paraId="0918B75D"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Существующее гражданское право и другие </w:t>
                  </w:r>
                  <w:proofErr w:type="spellStart"/>
                  <w:r w:rsidRPr="00EA0CFB">
                    <w:rPr>
                      <w:rFonts w:ascii="Arial" w:hAnsi="Arial" w:cs="Arial"/>
                      <w:color w:val="000000"/>
                      <w:sz w:val="24"/>
                      <w:szCs w:val="24"/>
                    </w:rPr>
                    <w:t>неуголовные</w:t>
                  </w:r>
                  <w:proofErr w:type="spellEnd"/>
                  <w:r w:rsidRPr="00EA0CFB">
                    <w:rPr>
                      <w:rFonts w:ascii="Arial" w:hAnsi="Arial" w:cs="Arial"/>
                      <w:color w:val="000000"/>
                      <w:sz w:val="24"/>
                      <w:szCs w:val="24"/>
                    </w:rPr>
                    <w:t xml:space="preserve"> средства правовой защиты должны быть доступными и осуществимыми: </w:t>
                  </w:r>
                </w:p>
                <w:p w14:paraId="143F15B9"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применение или действие гражданских исков или других </w:t>
                  </w:r>
                  <w:proofErr w:type="spellStart"/>
                  <w:r w:rsidRPr="00EA0CFB">
                    <w:rPr>
                      <w:rFonts w:ascii="Arial" w:hAnsi="Arial" w:cs="Arial"/>
                      <w:color w:val="000000"/>
                      <w:sz w:val="24"/>
                      <w:szCs w:val="24"/>
                    </w:rPr>
                    <w:t>неуголовных</w:t>
                  </w:r>
                  <w:proofErr w:type="spellEnd"/>
                  <w:r w:rsidRPr="00EA0CFB">
                    <w:rPr>
                      <w:rFonts w:ascii="Arial" w:hAnsi="Arial" w:cs="Arial"/>
                      <w:color w:val="000000"/>
                      <w:sz w:val="24"/>
                      <w:szCs w:val="24"/>
                    </w:rPr>
                    <w:t xml:space="preserve"> процедур должно быть максимально простым и удобным в использовании; </w:t>
                  </w:r>
                </w:p>
                <w:p w14:paraId="533110C1"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там, где это возможно, предоставлять бесплатную юридическую помощь и другие формы правовой поддержки. </w:t>
                  </w:r>
                </w:p>
              </w:tc>
            </w:tr>
            <w:tr w:rsidR="00FF2A4D" w:rsidRPr="00EA0CFB" w14:paraId="38C63101" w14:textId="77777777" w:rsidTr="00104ECF">
              <w:trPr>
                <w:gridBefore w:val="1"/>
                <w:gridAfter w:val="1"/>
                <w:wBefore w:w="26" w:type="dxa"/>
                <w:wAfter w:w="291" w:type="dxa"/>
                <w:trHeight w:val="2143"/>
              </w:trPr>
              <w:tc>
                <w:tcPr>
                  <w:tcW w:w="3265" w:type="dxa"/>
                </w:tcPr>
                <w:p w14:paraId="284A73CC"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lastRenderedPageBreak/>
                    <w:t xml:space="preserve">6.4 </w:t>
                  </w:r>
                </w:p>
                <w:p w14:paraId="4B491055"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Меры возмещения вреда, покрывающие последствия и ущерб, причиненный жертве/ потерпевшей </w:t>
                  </w:r>
                </w:p>
              </w:tc>
              <w:tc>
                <w:tcPr>
                  <w:tcW w:w="5949" w:type="dxa"/>
                  <w:gridSpan w:val="2"/>
                </w:tcPr>
                <w:p w14:paraId="4D0461B2"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чтобы расчет ущерба и затрат жертв/потерпевших в результате насилия определялся максимально широко и ставил перед собой задачу изменить жизнь потерпевших, то есть не просто восстановить то положение, в котором они находились до насилия, но и устранить несправедливость, в результате которой они стали уязвимыми к насилию. </w:t>
                  </w:r>
                </w:p>
                <w:p w14:paraId="3C24DB2E"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Принять во внимание: </w:t>
                  </w:r>
                </w:p>
                <w:p w14:paraId="6CF954AA"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оценку физического и психологического вреда или ущерба, в том числе репутации или достоинства, боли, страданий и эмоционального стресса, утраты радости от жизни; </w:t>
                  </w:r>
                </w:p>
                <w:p w14:paraId="3431FF9C"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упущенные возможности, включая трудоустройство, пенсионное обеспечение, образование и социальные пособия, в том числе потерю потенциального заработка; </w:t>
                  </w:r>
                </w:p>
                <w:p w14:paraId="7D27D544"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оценку ущерба, полностью учитывающую невозмещенные расходы на домашнюю работу и уход за потерпевшей; </w:t>
                  </w:r>
                </w:p>
                <w:p w14:paraId="7C2D8A7C"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оценку ущерба, полностью учитывающую положение девочки-потерпевшей, в том числе расходы на социальное и образовательное восстановление/реинтеграцию; </w:t>
                  </w:r>
                </w:p>
                <w:p w14:paraId="7A26AFC1"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расходы на юридические, медицинские, психологические и социальные услуги; </w:t>
                  </w:r>
                </w:p>
                <w:p w14:paraId="393170EE"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фактические расходы на судопроизводство и прочие услуги, понесенные в результате насилия или связанные с ним, в том числе транспортные. </w:t>
                  </w:r>
                </w:p>
              </w:tc>
            </w:tr>
            <w:tr w:rsidR="00FF2A4D" w:rsidRPr="00EA0CFB" w14:paraId="23056C7C" w14:textId="77777777" w:rsidTr="00104ECF">
              <w:trPr>
                <w:gridBefore w:val="1"/>
                <w:gridAfter w:val="1"/>
                <w:wBefore w:w="26" w:type="dxa"/>
                <w:wAfter w:w="291" w:type="dxa"/>
                <w:trHeight w:val="364"/>
              </w:trPr>
              <w:tc>
                <w:tcPr>
                  <w:tcW w:w="3265" w:type="dxa"/>
                </w:tcPr>
                <w:p w14:paraId="2652C556"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lastRenderedPageBreak/>
                    <w:t xml:space="preserve">6.5 </w:t>
                  </w:r>
                </w:p>
                <w:p w14:paraId="50694324"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Обеспечение средств правовой защиты </w:t>
                  </w:r>
                </w:p>
              </w:tc>
              <w:tc>
                <w:tcPr>
                  <w:tcW w:w="5949" w:type="dxa"/>
                  <w:gridSpan w:val="2"/>
                </w:tcPr>
                <w:p w14:paraId="7141A02E"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эффективное применение установленных средств правовой защиты. </w:t>
                  </w:r>
                </w:p>
                <w:p w14:paraId="7DAAF852"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Принять меры для контроля эффективности применения средств правовой защиты.</w:t>
                  </w:r>
                </w:p>
              </w:tc>
            </w:tr>
            <w:tr w:rsidR="00FF2A4D" w:rsidRPr="00EA0CFB" w14:paraId="49C91B56" w14:textId="77777777" w:rsidTr="00104ECF">
              <w:tblPrEx>
                <w:tblBorders>
                  <w:top w:val="nil"/>
                  <w:left w:val="nil"/>
                  <w:bottom w:val="nil"/>
                  <w:right w:val="nil"/>
                  <w:insideH w:val="none" w:sz="0" w:space="0" w:color="auto"/>
                  <w:insideV w:val="none" w:sz="0" w:space="0" w:color="auto"/>
                </w:tblBorders>
              </w:tblPrEx>
              <w:trPr>
                <w:gridAfter w:val="1"/>
                <w:wAfter w:w="291" w:type="dxa"/>
                <w:trHeight w:val="2033"/>
              </w:trPr>
              <w:tc>
                <w:tcPr>
                  <w:tcW w:w="3291" w:type="dxa"/>
                  <w:gridSpan w:val="2"/>
                  <w:tcBorders>
                    <w:top w:val="single" w:sz="4" w:space="0" w:color="auto"/>
                    <w:left w:val="single" w:sz="4" w:space="0" w:color="auto"/>
                    <w:bottom w:val="single" w:sz="4" w:space="0" w:color="auto"/>
                    <w:right w:val="single" w:sz="4" w:space="0" w:color="auto"/>
                  </w:tcBorders>
                </w:tcPr>
                <w:p w14:paraId="3F17559E"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6.6 </w:t>
                  </w:r>
                </w:p>
                <w:p w14:paraId="7D3C5188" w14:textId="77777777" w:rsidR="00FF2A4D" w:rsidRPr="00EA0CFB" w:rsidRDefault="00FF2A4D"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Применение средств правовой защиты в случаях отказа предоставлять базовые услуги, их неоправданного затягивания или отсутствия по причине халатности </w:t>
                  </w:r>
                </w:p>
              </w:tc>
              <w:tc>
                <w:tcPr>
                  <w:tcW w:w="5949" w:type="dxa"/>
                  <w:gridSpan w:val="2"/>
                  <w:tcBorders>
                    <w:top w:val="single" w:sz="4" w:space="0" w:color="auto"/>
                    <w:left w:val="single" w:sz="4" w:space="0" w:color="auto"/>
                    <w:bottom w:val="single" w:sz="4" w:space="0" w:color="auto"/>
                    <w:right w:val="single" w:sz="4" w:space="0" w:color="auto"/>
                  </w:tcBorders>
                </w:tcPr>
                <w:p w14:paraId="0E10C505"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Предусмотреть широкий диапазон видов ущерба, причиненного отказом, противодействием или необоснованной задержкой при исполнении правосудия: </w:t>
                  </w:r>
                </w:p>
                <w:p w14:paraId="346318F9"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убытки, связанные с потерей заработной платы, средств к существованию и другими расходами, вызванными отказом или задержкой; </w:t>
                  </w:r>
                </w:p>
                <w:p w14:paraId="58C1DF39"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убытки вследствие причинения эмоционального и психологического ущерба и утраты радости от жизни, причиной которых стали отказ или задержка; </w:t>
                  </w:r>
                </w:p>
                <w:p w14:paraId="209D7496"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фактические расходы, понесенные при попытках добиться восстановления нарушенных прав, в том числе транспортные. </w:t>
                  </w:r>
                </w:p>
                <w:p w14:paraId="538E6107"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Предусмотреть ущерб в результате дополнительного насилия, которому подверглась жертва/</w:t>
                  </w:r>
                  <w:proofErr w:type="spellStart"/>
                  <w:r w:rsidRPr="00EA0CFB">
                    <w:rPr>
                      <w:rFonts w:ascii="Arial" w:hAnsi="Arial" w:cs="Arial"/>
                      <w:color w:val="000000"/>
                      <w:sz w:val="24"/>
                      <w:szCs w:val="24"/>
                    </w:rPr>
                    <w:t>потерпевшаяв</w:t>
                  </w:r>
                  <w:proofErr w:type="spellEnd"/>
                  <w:r w:rsidRPr="00EA0CFB">
                    <w:rPr>
                      <w:rFonts w:ascii="Arial" w:hAnsi="Arial" w:cs="Arial"/>
                      <w:color w:val="000000"/>
                      <w:sz w:val="24"/>
                      <w:szCs w:val="24"/>
                    </w:rPr>
                    <w:t xml:space="preserve"> результате отказа или необоснованных задержек со стороны государства. </w:t>
                  </w:r>
                </w:p>
                <w:p w14:paraId="182D2EC6"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Процесс требования возмещения ущерба от государства должен быть простым, бесплатным и безопасным: </w:t>
                  </w:r>
                </w:p>
                <w:p w14:paraId="1868249E"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чтобы жалоба не препятствовала доступу жертвы/потерпевшей к услугам правосудия; </w:t>
                  </w:r>
                </w:p>
                <w:p w14:paraId="6E518E33" w14:textId="77777777" w:rsidR="00FF2A4D" w:rsidRPr="00EA0CFB" w:rsidRDefault="00FF2A4D"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жалобы должны рассматриваться своевременно </w:t>
                  </w:r>
                </w:p>
              </w:tc>
            </w:tr>
          </w:tbl>
          <w:p w14:paraId="2375A328" w14:textId="72AA527C" w:rsidR="00704B26" w:rsidRPr="00EA0CFB" w:rsidRDefault="00704B26" w:rsidP="00EA0CFB">
            <w:pPr>
              <w:pStyle w:val="Pa71"/>
              <w:spacing w:after="120"/>
              <w:jc w:val="both"/>
              <w:rPr>
                <w:color w:val="000000"/>
              </w:rPr>
            </w:pPr>
          </w:p>
          <w:p w14:paraId="3A25AC2A" w14:textId="77777777" w:rsidR="00175949" w:rsidRPr="00EA0CFB" w:rsidRDefault="00175949" w:rsidP="00EA0CFB">
            <w:pPr>
              <w:pStyle w:val="Default"/>
              <w:shd w:val="clear" w:color="auto" w:fill="DEEAF6" w:themeFill="accent5" w:themeFillTint="33"/>
              <w:ind w:left="-104"/>
              <w:jc w:val="both"/>
            </w:pPr>
            <w:r w:rsidRPr="00EA0CFB">
              <w:rPr>
                <w:b/>
                <w:bCs/>
                <w:shd w:val="clear" w:color="auto" w:fill="DEEAF6" w:themeFill="accent5" w:themeFillTint="33"/>
              </w:rPr>
              <w:t>БАЗОВАЯ УСЛУГА: 7. ПОСЛЕСУДЕБНЫЕ ПРОЦЕССЫ</w:t>
            </w:r>
            <w:r w:rsidRPr="00EA0CFB">
              <w:rPr>
                <w:b/>
                <w:bCs/>
              </w:rPr>
              <w:t xml:space="preserve"> </w:t>
            </w:r>
          </w:p>
          <w:p w14:paraId="411BC71F" w14:textId="77777777" w:rsidR="00704B26" w:rsidRPr="00EA0CFB" w:rsidRDefault="00704B26" w:rsidP="00EA0CFB">
            <w:pPr>
              <w:autoSpaceDE w:val="0"/>
              <w:autoSpaceDN w:val="0"/>
              <w:adjustRightInd w:val="0"/>
              <w:jc w:val="both"/>
              <w:rPr>
                <w:rFonts w:ascii="Arial" w:hAnsi="Arial" w:cs="Arial"/>
                <w:b/>
                <w:bCs/>
                <w:color w:val="000000"/>
                <w:sz w:val="24"/>
                <w:szCs w:val="24"/>
              </w:rPr>
            </w:pPr>
          </w:p>
          <w:p w14:paraId="2682F24C" w14:textId="0F38E88A" w:rsidR="00175949" w:rsidRPr="00EA0CFB" w:rsidRDefault="00175949" w:rsidP="00EA0CFB">
            <w:pPr>
              <w:pStyle w:val="Pa42"/>
              <w:spacing w:after="40"/>
              <w:jc w:val="both"/>
              <w:rPr>
                <w:color w:val="000000"/>
              </w:rPr>
            </w:pPr>
            <w:r w:rsidRPr="00EA0CFB">
              <w:rPr>
                <w:color w:val="000000"/>
              </w:rPr>
              <w:t xml:space="preserve">Система правосудия может играть важную роль в предотвращении насилия в будущем как посредством разъяснительной работы, цель которой — убедить сообщество в недопустимости насилия в отношении женщин, так и внося свой вклад в привлечение преступников к ответственности и их социальную реабилитацию, а также снижение числа рецидивов. Международные нормы и стандарты побуждают государства разрабатывать и оценивать эффективность программ воспитательного воздействия и реинтеграции/реабилитации преступников, главная задача которых — уделить первостепенное внимание безопасности потерпевших, а также проследить за выполнением требований. Эти стандарты также побуждают государства обеспечить принятие соответствующих мер для искоренения насилия в отношении женщин, арестованных по какой-либо причине. </w:t>
            </w:r>
          </w:p>
          <w:p w14:paraId="153DB899" w14:textId="77777777" w:rsidR="00212B91" w:rsidRPr="00EA0CFB" w:rsidRDefault="00212B91" w:rsidP="00EA0CFB">
            <w:pPr>
              <w:pStyle w:val="Default"/>
              <w:jc w:val="both"/>
            </w:pPr>
          </w:p>
          <w:p w14:paraId="3E56C62B" w14:textId="2DAD5BDC" w:rsidR="00212B91" w:rsidRPr="00EA0CFB" w:rsidRDefault="00212B91" w:rsidP="00EA0CFB">
            <w:pPr>
              <w:pStyle w:val="Pa32"/>
              <w:spacing w:after="120"/>
              <w:jc w:val="both"/>
              <w:rPr>
                <w:i/>
                <w:iCs/>
                <w:color w:val="000000"/>
              </w:rPr>
            </w:pPr>
            <w:r w:rsidRPr="00EA0CFB">
              <w:rPr>
                <w:b/>
                <w:bCs/>
                <w:i/>
                <w:iCs/>
                <w:color w:val="000000"/>
              </w:rPr>
              <w:t>ПРИМЕЧАНИЕ 7.</w:t>
            </w:r>
            <w:r w:rsidRPr="00EA0CFB">
              <w:rPr>
                <w:i/>
                <w:iCs/>
                <w:color w:val="000000"/>
              </w:rPr>
              <w:t xml:space="preserve"> Та</w:t>
            </w:r>
            <w:r w:rsidRPr="00EA0CFB">
              <w:rPr>
                <w:i/>
                <w:iCs/>
                <w:color w:val="000000"/>
              </w:rPr>
              <w:softHyphen/>
              <w:t>кие характеристики этих программ включают достаточное финансирование; персонал, подготовленный для обеспечения своевремен</w:t>
            </w:r>
            <w:r w:rsidRPr="00EA0CFB">
              <w:rPr>
                <w:i/>
                <w:iCs/>
                <w:color w:val="000000"/>
              </w:rPr>
              <w:softHyphen/>
              <w:t>ного контроля и немедленного обеспечения исполнения; аккредитация в организации, под</w:t>
            </w:r>
            <w:r w:rsidRPr="00EA0CFB">
              <w:rPr>
                <w:i/>
                <w:iCs/>
                <w:color w:val="000000"/>
              </w:rPr>
              <w:softHyphen/>
              <w:t>держивающей обратную связь с жертвой, чтобы выяснить продолжается ли насилие; обязательство работать в рамках гендерно-структурного ана</w:t>
            </w:r>
            <w:r w:rsidRPr="00EA0CFB">
              <w:rPr>
                <w:i/>
                <w:iCs/>
                <w:color w:val="000000"/>
              </w:rPr>
              <w:softHyphen/>
              <w:t xml:space="preserve">лиза </w:t>
            </w:r>
            <w:r w:rsidRPr="00EA0CFB">
              <w:rPr>
                <w:i/>
                <w:iCs/>
                <w:color w:val="000000"/>
              </w:rPr>
              <w:lastRenderedPageBreak/>
              <w:t>насилия в отношении женщин в противовес парадигме упрощенного или индивидуализиро</w:t>
            </w:r>
            <w:r w:rsidRPr="00EA0CFB">
              <w:rPr>
                <w:i/>
                <w:iCs/>
                <w:color w:val="000000"/>
              </w:rPr>
              <w:softHyphen/>
              <w:t xml:space="preserve">ванного управления гневом и обязательство не вступать во взаимоотношения или прибегать к посредничеству. </w:t>
            </w:r>
          </w:p>
          <w:p w14:paraId="293FA521" w14:textId="09AE9E43" w:rsidR="00175949" w:rsidRPr="00EA0CFB" w:rsidRDefault="00175949" w:rsidP="00EA0CFB">
            <w:pPr>
              <w:autoSpaceDE w:val="0"/>
              <w:autoSpaceDN w:val="0"/>
              <w:adjustRightInd w:val="0"/>
              <w:jc w:val="both"/>
              <w:rPr>
                <w:rFonts w:ascii="Arial" w:hAnsi="Arial" w:cs="Arial"/>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464"/>
              <w:gridCol w:w="5459"/>
              <w:gridCol w:w="637"/>
            </w:tblGrid>
            <w:tr w:rsidR="00175949" w:rsidRPr="00EA0CFB" w14:paraId="03C185C9" w14:textId="77777777" w:rsidTr="00610BB3">
              <w:trPr>
                <w:gridBefore w:val="1"/>
                <w:wBefore w:w="113" w:type="dxa"/>
                <w:trHeight w:val="254"/>
              </w:trPr>
              <w:tc>
                <w:tcPr>
                  <w:tcW w:w="3464" w:type="dxa"/>
                  <w:shd w:val="clear" w:color="auto" w:fill="DEEAF6" w:themeFill="accent5" w:themeFillTint="33"/>
                </w:tcPr>
                <w:p w14:paraId="3A867AC5" w14:textId="20C12B78" w:rsidR="00175949" w:rsidRPr="00EA0CFB" w:rsidRDefault="00175949" w:rsidP="00EA0CFB">
                  <w:pPr>
                    <w:autoSpaceDE w:val="0"/>
                    <w:autoSpaceDN w:val="0"/>
                    <w:adjustRightInd w:val="0"/>
                    <w:spacing w:after="0" w:line="240" w:lineRule="auto"/>
                    <w:jc w:val="both"/>
                    <w:rPr>
                      <w:rFonts w:ascii="Arial" w:hAnsi="Arial" w:cs="Arial"/>
                      <w:color w:val="000000"/>
                      <w:sz w:val="24"/>
                      <w:szCs w:val="24"/>
                    </w:rPr>
                  </w:pPr>
                  <w:proofErr w:type="gramStart"/>
                  <w:r w:rsidRPr="00EA0CFB">
                    <w:rPr>
                      <w:rFonts w:ascii="Arial" w:hAnsi="Arial" w:cs="Arial"/>
                      <w:b/>
                      <w:bCs/>
                      <w:color w:val="000000"/>
                      <w:sz w:val="24"/>
                      <w:szCs w:val="24"/>
                    </w:rPr>
                    <w:t>ОСНОВ</w:t>
                  </w:r>
                  <w:r w:rsidR="00212B91" w:rsidRPr="00EA0CFB">
                    <w:rPr>
                      <w:rFonts w:ascii="Arial" w:hAnsi="Arial" w:cs="Arial"/>
                      <w:b/>
                      <w:bCs/>
                      <w:color w:val="000000"/>
                      <w:sz w:val="24"/>
                      <w:szCs w:val="24"/>
                    </w:rPr>
                    <w:t xml:space="preserve">НЫЕ </w:t>
                  </w:r>
                  <w:r w:rsidRPr="00EA0CFB">
                    <w:rPr>
                      <w:rFonts w:ascii="Arial" w:hAnsi="Arial" w:cs="Arial"/>
                      <w:b/>
                      <w:bCs/>
                      <w:color w:val="000000"/>
                      <w:sz w:val="24"/>
                      <w:szCs w:val="24"/>
                    </w:rPr>
                    <w:t xml:space="preserve"> ЭЛЕМЕНТЫ</w:t>
                  </w:r>
                  <w:proofErr w:type="gramEnd"/>
                  <w:r w:rsidRPr="00EA0CFB">
                    <w:rPr>
                      <w:rFonts w:ascii="Arial" w:hAnsi="Arial" w:cs="Arial"/>
                      <w:b/>
                      <w:bCs/>
                      <w:color w:val="000000"/>
                      <w:sz w:val="24"/>
                      <w:szCs w:val="24"/>
                    </w:rPr>
                    <w:t xml:space="preserve"> </w:t>
                  </w:r>
                </w:p>
              </w:tc>
              <w:tc>
                <w:tcPr>
                  <w:tcW w:w="6096" w:type="dxa"/>
                  <w:gridSpan w:val="2"/>
                  <w:shd w:val="clear" w:color="auto" w:fill="DEEAF6" w:themeFill="accent5" w:themeFillTint="33"/>
                </w:tcPr>
                <w:p w14:paraId="5420A75D" w14:textId="77777777" w:rsidR="00175949" w:rsidRPr="00EA0CFB" w:rsidRDefault="00175949"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РУКОВОДЯЩИЕ ПОЛОЖЕНИЯ </w:t>
                  </w:r>
                </w:p>
              </w:tc>
            </w:tr>
            <w:tr w:rsidR="00175949" w:rsidRPr="00EA0CFB" w14:paraId="38418C22" w14:textId="77777777" w:rsidTr="00610BB3">
              <w:trPr>
                <w:gridBefore w:val="1"/>
                <w:wBefore w:w="113" w:type="dxa"/>
                <w:trHeight w:val="1550"/>
              </w:trPr>
              <w:tc>
                <w:tcPr>
                  <w:tcW w:w="3464" w:type="dxa"/>
                </w:tcPr>
                <w:p w14:paraId="3236322F" w14:textId="77777777" w:rsidR="00175949" w:rsidRPr="00EA0CFB" w:rsidRDefault="00175949"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7.1 </w:t>
                  </w:r>
                </w:p>
                <w:p w14:paraId="642FF775" w14:textId="77777777" w:rsidR="00175949" w:rsidRPr="00EA0CFB" w:rsidRDefault="00175949"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Меры вмешательства, предотвращающие </w:t>
                  </w:r>
                </w:p>
                <w:p w14:paraId="1F354129" w14:textId="77777777" w:rsidR="00175949" w:rsidRPr="00EA0CFB" w:rsidRDefault="00175949"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совершение повторных преступлений, ориентированы на обеспечение безопасности жертвы/ потерпевшей </w:t>
                  </w:r>
                </w:p>
              </w:tc>
              <w:tc>
                <w:tcPr>
                  <w:tcW w:w="6096" w:type="dxa"/>
                  <w:gridSpan w:val="2"/>
                  <w:vMerge w:val="restart"/>
                </w:tcPr>
                <w:p w14:paraId="59118CD2" w14:textId="0DBB3415" w:rsidR="00175949" w:rsidRPr="00EA0CFB" w:rsidRDefault="00175949" w:rsidP="00EA0CFB">
                  <w:pPr>
                    <w:autoSpaceDE w:val="0"/>
                    <w:autoSpaceDN w:val="0"/>
                    <w:adjustRightInd w:val="0"/>
                    <w:spacing w:after="40" w:line="161" w:lineRule="atLeast"/>
                    <w:jc w:val="both"/>
                    <w:rPr>
                      <w:rFonts w:ascii="Arial" w:hAnsi="Arial" w:cs="Arial"/>
                      <w:b/>
                      <w:bCs/>
                      <w:i/>
                      <w:iCs/>
                      <w:color w:val="000000"/>
                      <w:sz w:val="24"/>
                      <w:szCs w:val="24"/>
                    </w:rPr>
                  </w:pPr>
                  <w:r w:rsidRPr="00EA0CFB">
                    <w:rPr>
                      <w:rFonts w:ascii="Arial" w:hAnsi="Arial" w:cs="Arial"/>
                      <w:color w:val="000000"/>
                      <w:sz w:val="24"/>
                      <w:szCs w:val="24"/>
                    </w:rPr>
                    <w:t>• При принятии мер по реабилитационному воздействию на преступников обеспечить, чтобы программы воздействия снижали число рецидивов и обеспечивали безопасность жертв/</w:t>
                  </w:r>
                  <w:proofErr w:type="gramStart"/>
                  <w:r w:rsidRPr="00EA0CFB">
                    <w:rPr>
                      <w:rFonts w:ascii="Arial" w:hAnsi="Arial" w:cs="Arial"/>
                      <w:color w:val="000000"/>
                      <w:sz w:val="24"/>
                      <w:szCs w:val="24"/>
                    </w:rPr>
                    <w:t>потерпевших</w:t>
                  </w:r>
                  <w:r w:rsidRPr="00EA0CFB">
                    <w:rPr>
                      <w:rFonts w:ascii="Arial" w:hAnsi="Arial" w:cs="Arial"/>
                      <w:b/>
                      <w:bCs/>
                      <w:i/>
                      <w:iCs/>
                      <w:color w:val="000000"/>
                      <w:sz w:val="24"/>
                      <w:szCs w:val="24"/>
                    </w:rPr>
                    <w:t>.</w:t>
                  </w:r>
                  <w:r w:rsidR="00212B91" w:rsidRPr="00EA0CFB">
                    <w:rPr>
                      <w:rFonts w:ascii="Arial" w:hAnsi="Arial" w:cs="Arial"/>
                      <w:b/>
                      <w:bCs/>
                      <w:i/>
                      <w:iCs/>
                      <w:color w:val="000000"/>
                      <w:sz w:val="24"/>
                      <w:szCs w:val="24"/>
                    </w:rPr>
                    <w:t>(</w:t>
                  </w:r>
                  <w:proofErr w:type="gramEnd"/>
                  <w:r w:rsidR="00212B91" w:rsidRPr="00EA0CFB">
                    <w:rPr>
                      <w:rFonts w:ascii="Arial" w:hAnsi="Arial" w:cs="Arial"/>
                      <w:b/>
                      <w:bCs/>
                      <w:i/>
                      <w:iCs/>
                      <w:color w:val="000000"/>
                      <w:sz w:val="24"/>
                      <w:szCs w:val="24"/>
                    </w:rPr>
                    <w:t xml:space="preserve">см. выше примечание 7). </w:t>
                  </w:r>
                </w:p>
                <w:p w14:paraId="115446B5"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выполнение оценки преступников на их пригодность быть принятыми в программу и проведение оценки риска на постоянной основе, с упором на безопасность жертвы/потерпевшей. Это означает: </w:t>
                  </w:r>
                </w:p>
                <w:p w14:paraId="69294F3D"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консультирование жертв/потерпевших во время проведения оценки с рассмотрением вариантов реабилитации, а также во время проведения текущих оценок риска; </w:t>
                  </w:r>
                </w:p>
                <w:p w14:paraId="70D1CDEB"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информирование жертвы/потерпевшей обо всех </w:t>
                  </w:r>
                  <w:proofErr w:type="spellStart"/>
                  <w:r w:rsidRPr="00EA0CFB">
                    <w:rPr>
                      <w:rFonts w:ascii="Arial" w:hAnsi="Arial" w:cs="Arial"/>
                      <w:color w:val="000000"/>
                      <w:sz w:val="24"/>
                      <w:szCs w:val="24"/>
                    </w:rPr>
                    <w:t>послесудебных</w:t>
                  </w:r>
                  <w:proofErr w:type="spellEnd"/>
                  <w:r w:rsidRPr="00EA0CFB">
                    <w:rPr>
                      <w:rFonts w:ascii="Arial" w:hAnsi="Arial" w:cs="Arial"/>
                      <w:color w:val="000000"/>
                      <w:sz w:val="24"/>
                      <w:szCs w:val="24"/>
                    </w:rPr>
                    <w:t xml:space="preserve"> решениях. </w:t>
                  </w:r>
                </w:p>
                <w:p w14:paraId="3BD5ACC1"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Обеспечить, чтобы реабилитация была частью обвинительного приговора, а не альтернативой судимости. </w:t>
                  </w:r>
                </w:p>
                <w:p w14:paraId="0F512FAC"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контроль за программами реабилитации. </w:t>
                  </w:r>
                </w:p>
                <w:p w14:paraId="389E9EDE"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Предусмотреть соответствующее наказание для преступников, не выполнивших программу.</w:t>
                  </w:r>
                </w:p>
              </w:tc>
            </w:tr>
            <w:tr w:rsidR="00175949" w:rsidRPr="00EA0CFB" w14:paraId="7B145B74" w14:textId="77777777" w:rsidTr="00B64751">
              <w:tblPrEx>
                <w:tblBorders>
                  <w:top w:val="nil"/>
                  <w:left w:val="nil"/>
                  <w:bottom w:val="nil"/>
                  <w:right w:val="nil"/>
                  <w:insideH w:val="none" w:sz="0" w:space="0" w:color="auto"/>
                  <w:insideV w:val="none" w:sz="0" w:space="0" w:color="auto"/>
                </w:tblBorders>
              </w:tblPrEx>
              <w:trPr>
                <w:gridAfter w:val="1"/>
                <w:wAfter w:w="637" w:type="dxa"/>
                <w:trHeight w:val="2544"/>
              </w:trPr>
              <w:tc>
                <w:tcPr>
                  <w:tcW w:w="3577" w:type="dxa"/>
                  <w:gridSpan w:val="2"/>
                  <w:tcBorders>
                    <w:top w:val="single" w:sz="4" w:space="0" w:color="auto"/>
                    <w:left w:val="single" w:sz="4" w:space="0" w:color="auto"/>
                    <w:bottom w:val="single" w:sz="4" w:space="0" w:color="auto"/>
                    <w:right w:val="single" w:sz="4" w:space="0" w:color="auto"/>
                  </w:tcBorders>
                </w:tcPr>
                <w:p w14:paraId="2AB477B2" w14:textId="77777777" w:rsidR="00175949" w:rsidRPr="00EA0CFB" w:rsidRDefault="00175949"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7.2 </w:t>
                  </w:r>
                </w:p>
                <w:p w14:paraId="6860A4F4" w14:textId="77777777" w:rsidR="00175949" w:rsidRPr="00EA0CFB" w:rsidRDefault="00175949"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Предотвращение и реагирование на насилие в отношении женщин, арестованных по любой причине </w:t>
                  </w:r>
                </w:p>
              </w:tc>
              <w:tc>
                <w:tcPr>
                  <w:tcW w:w="5459" w:type="dxa"/>
                  <w:tcBorders>
                    <w:top w:val="single" w:sz="4" w:space="0" w:color="auto"/>
                    <w:left w:val="single" w:sz="4" w:space="0" w:color="auto"/>
                    <w:bottom w:val="single" w:sz="4" w:space="0" w:color="auto"/>
                    <w:right w:val="single" w:sz="4" w:space="0" w:color="auto"/>
                  </w:tcBorders>
                </w:tcPr>
                <w:p w14:paraId="5EA514CF"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наличие услуг, направленных на реагирование и предотвращение насилия в отношении женщин, арестованных по любой причине. </w:t>
                  </w:r>
                </w:p>
                <w:p w14:paraId="7E1C1FD0"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наличие услуг для женщин, находящихся в заключении, которые подверглись насилию в отношении женщин до задержания. </w:t>
                  </w:r>
                </w:p>
                <w:p w14:paraId="17FD6DDE"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Выявить и предотвратить дальнейшую виктимизацию женщин-заключенных во время посещений интимных или бывших интимных партнеров, подвергавших женщину насилию. </w:t>
                  </w:r>
                </w:p>
                <w:p w14:paraId="706CA880"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исполнение профилактических мер исправительными учреждениями: </w:t>
                  </w:r>
                </w:p>
                <w:p w14:paraId="138921F3"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периодические проверки тюрем осуществляются незаинтересованными организациями, среди членов которых должны быть женщины; </w:t>
                  </w:r>
                </w:p>
                <w:p w14:paraId="0EE82D0A"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личный досмотр женщин-заключенных проводится только женским персоналом; </w:t>
                  </w:r>
                </w:p>
                <w:p w14:paraId="7C14903A"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если женщина согласна, облегчить ее контакт с внешним миром, семьей и/или детьми; </w:t>
                  </w:r>
                </w:p>
                <w:p w14:paraId="3BEDF8BB"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lastRenderedPageBreak/>
                    <w:t xml:space="preserve">• разделение заключенных по признаку пола и возрасту (на взрослых/подростков). </w:t>
                  </w:r>
                </w:p>
                <w:p w14:paraId="336BFAEC"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специальные меры по защите женщин, удерживаемых под стражей вместе со своими детьми. </w:t>
                  </w:r>
                </w:p>
                <w:p w14:paraId="5085F32B"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доступную поддержку и меры по компенсации насилия, произошедшего во время содержания под стражей: </w:t>
                  </w:r>
                </w:p>
                <w:p w14:paraId="3DCEA4BE"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информация о праве жертвы/потерпевшей подать жалобу и </w:t>
                  </w:r>
                  <w:proofErr w:type="gramStart"/>
                  <w:r w:rsidRPr="00EA0CFB">
                    <w:rPr>
                      <w:rFonts w:ascii="Arial" w:hAnsi="Arial" w:cs="Arial"/>
                      <w:color w:val="000000"/>
                      <w:sz w:val="24"/>
                      <w:szCs w:val="24"/>
                    </w:rPr>
                    <w:t>необходимых шагах</w:t>
                  </w:r>
                  <w:proofErr w:type="gramEnd"/>
                  <w:r w:rsidRPr="00EA0CFB">
                    <w:rPr>
                      <w:rFonts w:ascii="Arial" w:hAnsi="Arial" w:cs="Arial"/>
                      <w:color w:val="000000"/>
                      <w:sz w:val="24"/>
                      <w:szCs w:val="24"/>
                    </w:rPr>
                    <w:t xml:space="preserve"> и процедурах; </w:t>
                  </w:r>
                </w:p>
                <w:p w14:paraId="3B92EAFC"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процесс рассмотрения жалоб является простым, безопасным и конфиденциальным; </w:t>
                  </w:r>
                </w:p>
                <w:p w14:paraId="0E4D96D9"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доступ к юридической помощи; </w:t>
                  </w:r>
                </w:p>
                <w:p w14:paraId="51A0B961"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безотлагательная и долгосрочная защита от любой формы мести; </w:t>
                  </w:r>
                </w:p>
                <w:p w14:paraId="1DF4A112"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доступ к психологической поддержке или консультациям; </w:t>
                  </w:r>
                </w:p>
                <w:p w14:paraId="4CD3F96B"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расследование всех заявлений о насилии, поданных заключенными, компетентными и независимыми органами с полным соблюдением конфиденциальности. </w:t>
                  </w:r>
                </w:p>
              </w:tc>
            </w:tr>
            <w:tr w:rsidR="00175949" w:rsidRPr="00EA0CFB" w14:paraId="63BC4F7D" w14:textId="77777777" w:rsidTr="00B64751">
              <w:tblPrEx>
                <w:tblBorders>
                  <w:top w:val="nil"/>
                  <w:left w:val="nil"/>
                  <w:bottom w:val="nil"/>
                  <w:right w:val="nil"/>
                  <w:insideH w:val="none" w:sz="0" w:space="0" w:color="auto"/>
                  <w:insideV w:val="none" w:sz="0" w:space="0" w:color="auto"/>
                </w:tblBorders>
              </w:tblPrEx>
              <w:trPr>
                <w:gridAfter w:val="1"/>
                <w:wAfter w:w="637" w:type="dxa"/>
                <w:trHeight w:val="1279"/>
              </w:trPr>
              <w:tc>
                <w:tcPr>
                  <w:tcW w:w="3577" w:type="dxa"/>
                  <w:gridSpan w:val="2"/>
                  <w:tcBorders>
                    <w:top w:val="single" w:sz="4" w:space="0" w:color="auto"/>
                    <w:left w:val="single" w:sz="4" w:space="0" w:color="auto"/>
                    <w:bottom w:val="single" w:sz="4" w:space="0" w:color="auto"/>
                    <w:right w:val="single" w:sz="4" w:space="0" w:color="auto"/>
                  </w:tcBorders>
                </w:tcPr>
                <w:p w14:paraId="57056C52" w14:textId="77777777" w:rsidR="00175949" w:rsidRPr="00EA0CFB" w:rsidRDefault="00175949"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lastRenderedPageBreak/>
                    <w:t xml:space="preserve">7.3 </w:t>
                  </w:r>
                </w:p>
                <w:p w14:paraId="0619774F" w14:textId="77777777" w:rsidR="00175949" w:rsidRPr="00EA0CFB" w:rsidRDefault="00175949"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Уменьшение столкновения женщин- правонарушительниц с насилием при получении услуг, предоставляемых во время содержания под стражей и после него </w:t>
                  </w:r>
                </w:p>
              </w:tc>
              <w:tc>
                <w:tcPr>
                  <w:tcW w:w="5459" w:type="dxa"/>
                  <w:tcBorders>
                    <w:top w:val="single" w:sz="4" w:space="0" w:color="auto"/>
                    <w:left w:val="single" w:sz="4" w:space="0" w:color="auto"/>
                    <w:bottom w:val="single" w:sz="4" w:space="0" w:color="auto"/>
                    <w:right w:val="single" w:sz="4" w:space="0" w:color="auto"/>
                  </w:tcBorders>
                </w:tcPr>
                <w:p w14:paraId="1A02CC4C"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предоставление услуг женщинам-правонарушительницам во время содержания под стражей и после него в целях уменьшения столкновения женщин с насилием. </w:t>
                  </w:r>
                </w:p>
                <w:p w14:paraId="786434BB"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Программы реабилитации и реинтеграции должны содержать программы по приобретению навыков, профессиональной подготовке и развитию потенциала, чтобы женщины-правонарушительницы, ставшие жертвами насилия, могли порвать с прежней насильственной средой. </w:t>
                  </w:r>
                </w:p>
                <w:p w14:paraId="3747E1D2"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ознакомление специально отобранных сотрудников надзора за условно освобожденными и других провайдеров услуг с динамикой насилия по гендерному признаку. </w:t>
                  </w:r>
                </w:p>
                <w:p w14:paraId="5BAF00BE" w14:textId="77777777" w:rsidR="00175949" w:rsidRPr="00EA0CFB" w:rsidRDefault="00175949"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Координация и интеграция услуг по поддержке женщин, освобожденных из-под стражи.</w:t>
                  </w:r>
                </w:p>
              </w:tc>
            </w:tr>
          </w:tbl>
          <w:p w14:paraId="0AFA1775" w14:textId="0CC9070F" w:rsidR="00175949" w:rsidRPr="00EA0CFB" w:rsidRDefault="00175949" w:rsidP="00EA0CFB">
            <w:pPr>
              <w:pStyle w:val="1"/>
              <w:rPr>
                <w:rFonts w:ascii="Arial" w:hAnsi="Arial" w:cs="Arial"/>
              </w:rPr>
            </w:pPr>
          </w:p>
          <w:p w14:paraId="172083C6" w14:textId="556BF4AE" w:rsidR="00175949" w:rsidRPr="00EA0CFB" w:rsidRDefault="00175949" w:rsidP="00EA0CFB">
            <w:pPr>
              <w:autoSpaceDE w:val="0"/>
              <w:autoSpaceDN w:val="0"/>
              <w:adjustRightInd w:val="0"/>
              <w:jc w:val="both"/>
              <w:rPr>
                <w:rFonts w:ascii="Arial" w:hAnsi="Arial" w:cs="Arial"/>
                <w:b/>
                <w:bCs/>
                <w:color w:val="000000"/>
                <w:sz w:val="24"/>
                <w:szCs w:val="24"/>
              </w:rPr>
            </w:pPr>
          </w:p>
          <w:p w14:paraId="57336967" w14:textId="77777777" w:rsidR="00175949" w:rsidRPr="00EA0CFB" w:rsidRDefault="00175949" w:rsidP="00EA0CFB">
            <w:pPr>
              <w:pStyle w:val="Default"/>
              <w:shd w:val="clear" w:color="auto" w:fill="DEEAF6" w:themeFill="accent5" w:themeFillTint="33"/>
              <w:jc w:val="both"/>
            </w:pPr>
            <w:r w:rsidRPr="00EA0CFB">
              <w:rPr>
                <w:b/>
                <w:bCs/>
              </w:rPr>
              <w:t xml:space="preserve">БАЗОВАЯ УСЛУГА: 8. БЕЗОПАСНОСТЬ И ЗАЩИТА </w:t>
            </w:r>
          </w:p>
          <w:p w14:paraId="2996A86E" w14:textId="6EA7BC24" w:rsidR="00175949" w:rsidRPr="00EA0CFB" w:rsidRDefault="00175949" w:rsidP="00EA0CFB">
            <w:pPr>
              <w:pStyle w:val="1"/>
              <w:rPr>
                <w:rFonts w:ascii="Arial" w:hAnsi="Arial" w:cs="Arial"/>
              </w:rPr>
            </w:pPr>
          </w:p>
          <w:p w14:paraId="5C452E99" w14:textId="77777777" w:rsidR="00AA6A60" w:rsidRPr="00EA0CFB" w:rsidRDefault="00175949" w:rsidP="00EA0CFB">
            <w:pPr>
              <w:jc w:val="both"/>
              <w:rPr>
                <w:rFonts w:ascii="Arial" w:hAnsi="Arial" w:cs="Arial"/>
                <w:color w:val="000000"/>
                <w:sz w:val="24"/>
                <w:szCs w:val="24"/>
              </w:rPr>
            </w:pPr>
            <w:r w:rsidRPr="00EA0CFB">
              <w:rPr>
                <w:rFonts w:ascii="Arial" w:hAnsi="Arial" w:cs="Arial"/>
                <w:b/>
                <w:bCs/>
                <w:color w:val="000000"/>
                <w:sz w:val="24"/>
                <w:szCs w:val="24"/>
              </w:rPr>
              <w:t>Меры защиты</w:t>
            </w:r>
            <w:r w:rsidRPr="00EA0CFB">
              <w:rPr>
                <w:rFonts w:ascii="Arial" w:hAnsi="Arial" w:cs="Arial"/>
                <w:color w:val="000000"/>
                <w:sz w:val="24"/>
                <w:szCs w:val="24"/>
              </w:rPr>
              <w:t xml:space="preserve"> для женщин, испытавших насилие со стороны интимного партнера и сексуальное насилие, имеют решающее значение для прекращения насилия и предотвращения его повторения, эскалации и угрозы насилия. Женщины имеют право жить без насилия и не опасаясь насилия. Это означает, что меры защиты должны быть доступны, независимо от того, возбуждено ли дело в рамках уголовного, гражданского </w:t>
            </w:r>
            <w:r w:rsidRPr="00EA0CFB">
              <w:rPr>
                <w:rFonts w:ascii="Arial" w:hAnsi="Arial" w:cs="Arial"/>
                <w:color w:val="000000"/>
                <w:sz w:val="24"/>
                <w:szCs w:val="24"/>
              </w:rPr>
              <w:lastRenderedPageBreak/>
              <w:t>или семейного права, и направлены на расширение прав и возможностей женщин при доступе к правосудию и на обеспечение их безопасности при столкновении с системой правосудия.</w:t>
            </w:r>
          </w:p>
          <w:p w14:paraId="25642F79" w14:textId="651981D7" w:rsidR="00AA6A60" w:rsidRPr="00EA0CFB" w:rsidRDefault="00AA6A60" w:rsidP="00EA0CFB">
            <w:pPr>
              <w:jc w:val="both"/>
              <w:rPr>
                <w:rFonts w:ascii="Arial" w:hAnsi="Arial" w:cs="Arial"/>
                <w:sz w:val="24"/>
                <w:szCs w:val="24"/>
              </w:rPr>
            </w:pPr>
            <w:r w:rsidRPr="00EA0CFB">
              <w:rPr>
                <w:rFonts w:ascii="Arial" w:hAnsi="Arial" w:cs="Arial"/>
                <w:color w:val="000000"/>
                <w:sz w:val="24"/>
                <w:szCs w:val="24"/>
              </w:rPr>
              <w:t>Меры защиты бывают как экстренные, сроч</w:t>
            </w:r>
            <w:r w:rsidRPr="00EA0CFB">
              <w:rPr>
                <w:rFonts w:ascii="Arial" w:hAnsi="Arial" w:cs="Arial"/>
                <w:color w:val="000000"/>
                <w:sz w:val="24"/>
                <w:szCs w:val="24"/>
              </w:rPr>
              <w:softHyphen/>
              <w:t xml:space="preserve">ные или долгосрочные. </w:t>
            </w:r>
            <w:r w:rsidRPr="00EA0CFB">
              <w:rPr>
                <w:rFonts w:ascii="Arial" w:hAnsi="Arial" w:cs="Arial"/>
                <w:b/>
                <w:bCs/>
                <w:color w:val="000000"/>
                <w:sz w:val="24"/>
                <w:szCs w:val="24"/>
              </w:rPr>
              <w:t>Экстренные меры</w:t>
            </w:r>
            <w:r w:rsidRPr="00EA0CFB">
              <w:rPr>
                <w:rFonts w:ascii="Arial" w:hAnsi="Arial" w:cs="Arial"/>
                <w:color w:val="000000"/>
                <w:sz w:val="24"/>
                <w:szCs w:val="24"/>
              </w:rPr>
              <w:t xml:space="preserve"> — это те меры, которые можно принять в одностороннем порядке, без предварительного уведомления пре</w:t>
            </w:r>
            <w:r w:rsidRPr="00EA0CFB">
              <w:rPr>
                <w:rFonts w:ascii="Arial" w:hAnsi="Arial" w:cs="Arial"/>
                <w:color w:val="000000"/>
                <w:sz w:val="24"/>
                <w:szCs w:val="24"/>
              </w:rPr>
              <w:softHyphen/>
              <w:t xml:space="preserve">ступника, без необходимости сбора полноценных доказательств, и решение о которых принимается на основании наличия большей вероятности. </w:t>
            </w:r>
            <w:r w:rsidRPr="00EA0CFB">
              <w:rPr>
                <w:rFonts w:ascii="Arial" w:hAnsi="Arial" w:cs="Arial"/>
                <w:b/>
                <w:bCs/>
                <w:color w:val="000000"/>
                <w:sz w:val="24"/>
                <w:szCs w:val="24"/>
              </w:rPr>
              <w:t>Срочные меры</w:t>
            </w:r>
            <w:r w:rsidRPr="00EA0CFB">
              <w:rPr>
                <w:rFonts w:ascii="Arial" w:hAnsi="Arial" w:cs="Arial"/>
                <w:color w:val="000000"/>
                <w:sz w:val="24"/>
                <w:szCs w:val="24"/>
              </w:rPr>
              <w:t xml:space="preserve"> — это меры направления в суд без задержки, например, с помощью ускоренного производства, однако решения принимаются на основании полноценного слушания доказательств. </w:t>
            </w:r>
            <w:r w:rsidRPr="00EA0CFB">
              <w:rPr>
                <w:rFonts w:ascii="Arial" w:hAnsi="Arial" w:cs="Arial"/>
                <w:b/>
                <w:bCs/>
                <w:color w:val="000000"/>
                <w:sz w:val="24"/>
                <w:szCs w:val="24"/>
              </w:rPr>
              <w:t>Экстренные меры</w:t>
            </w:r>
            <w:r w:rsidRPr="00EA0CFB">
              <w:rPr>
                <w:rFonts w:ascii="Arial" w:hAnsi="Arial" w:cs="Arial"/>
                <w:color w:val="000000"/>
                <w:sz w:val="24"/>
                <w:szCs w:val="24"/>
              </w:rPr>
              <w:t xml:space="preserve"> — это, как правило, меры защи</w:t>
            </w:r>
            <w:r w:rsidRPr="00EA0CFB">
              <w:rPr>
                <w:rFonts w:ascii="Arial" w:hAnsi="Arial" w:cs="Arial"/>
                <w:color w:val="000000"/>
                <w:sz w:val="24"/>
                <w:szCs w:val="24"/>
              </w:rPr>
              <w:softHyphen/>
              <w:t xml:space="preserve">ты на краткосрочный период, тогда как срочные меры защиты, как правило, рассчитаны на более длительный период времени. </w:t>
            </w:r>
            <w:r w:rsidRPr="00EA0CFB">
              <w:rPr>
                <w:rFonts w:ascii="Arial" w:hAnsi="Arial" w:cs="Arial"/>
                <w:b/>
                <w:bCs/>
                <w:color w:val="000000"/>
                <w:sz w:val="24"/>
                <w:szCs w:val="24"/>
              </w:rPr>
              <w:t>Долгосрочные меры защиты</w:t>
            </w:r>
            <w:r w:rsidRPr="00EA0CFB">
              <w:rPr>
                <w:rFonts w:ascii="Arial" w:hAnsi="Arial" w:cs="Arial"/>
                <w:color w:val="000000"/>
                <w:sz w:val="24"/>
                <w:szCs w:val="24"/>
              </w:rPr>
              <w:t>, как правило, требуют полноценного слушания, позволяющего правонарушителю дать показания.</w:t>
            </w:r>
          </w:p>
          <w:p w14:paraId="16721B31" w14:textId="0F7DFC11" w:rsidR="00175949" w:rsidRPr="00EA0CFB" w:rsidRDefault="00175949" w:rsidP="00EA0CFB">
            <w:pPr>
              <w:pStyle w:val="Pa42"/>
              <w:spacing w:after="40"/>
              <w:jc w:val="both"/>
              <w:rPr>
                <w:color w:val="000000"/>
              </w:rPr>
            </w:pPr>
          </w:p>
          <w:tbl>
            <w:tblPr>
              <w:tblW w:w="1559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0"/>
              <w:gridCol w:w="6521"/>
              <w:gridCol w:w="6095"/>
            </w:tblGrid>
            <w:tr w:rsidR="00B64751" w:rsidRPr="00EA0CFB" w14:paraId="1DB8167E" w14:textId="1057080A" w:rsidTr="00B64751">
              <w:trPr>
                <w:trHeight w:val="254"/>
              </w:trPr>
              <w:tc>
                <w:tcPr>
                  <w:tcW w:w="2980" w:type="dxa"/>
                  <w:shd w:val="clear" w:color="auto" w:fill="DEEAF6" w:themeFill="accent5" w:themeFillTint="33"/>
                </w:tcPr>
                <w:p w14:paraId="0192D14D" w14:textId="77777777" w:rsidR="00B64751" w:rsidRPr="00EA0CFB" w:rsidRDefault="00B64751"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ОСНОВОПОЛАГАЮЩИЕ ЭЛЕМЕНТЫ </w:t>
                  </w:r>
                </w:p>
              </w:tc>
              <w:tc>
                <w:tcPr>
                  <w:tcW w:w="6521" w:type="dxa"/>
                  <w:shd w:val="clear" w:color="auto" w:fill="DEEAF6" w:themeFill="accent5" w:themeFillTint="33"/>
                </w:tcPr>
                <w:p w14:paraId="787438E8" w14:textId="77777777" w:rsidR="00B64751" w:rsidRPr="00EA0CFB" w:rsidRDefault="00B64751"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РУКОВОДЯЩИЕ ПОЛОЖЕНИЯ </w:t>
                  </w:r>
                </w:p>
              </w:tc>
              <w:tc>
                <w:tcPr>
                  <w:tcW w:w="6095" w:type="dxa"/>
                  <w:shd w:val="clear" w:color="auto" w:fill="auto"/>
                </w:tcPr>
                <w:p w14:paraId="75DC175C" w14:textId="77777777" w:rsidR="00B64751" w:rsidRPr="00EA0CFB" w:rsidRDefault="00B64751" w:rsidP="00EA0CFB">
                  <w:pPr>
                    <w:autoSpaceDE w:val="0"/>
                    <w:autoSpaceDN w:val="0"/>
                    <w:adjustRightInd w:val="0"/>
                    <w:spacing w:after="0" w:line="240" w:lineRule="auto"/>
                    <w:jc w:val="both"/>
                    <w:rPr>
                      <w:rFonts w:ascii="Arial" w:hAnsi="Arial" w:cs="Arial"/>
                      <w:b/>
                      <w:bCs/>
                      <w:color w:val="000000"/>
                      <w:sz w:val="24"/>
                      <w:szCs w:val="24"/>
                    </w:rPr>
                  </w:pPr>
                </w:p>
              </w:tc>
            </w:tr>
            <w:tr w:rsidR="00B64751" w:rsidRPr="00EA0CFB" w14:paraId="092445E2" w14:textId="17791950" w:rsidTr="00B64751">
              <w:trPr>
                <w:trHeight w:val="2190"/>
              </w:trPr>
              <w:tc>
                <w:tcPr>
                  <w:tcW w:w="2980" w:type="dxa"/>
                </w:tcPr>
                <w:p w14:paraId="3A43A8AE" w14:textId="77777777" w:rsidR="00B64751" w:rsidRPr="00EA0CFB" w:rsidRDefault="00B64751"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8.1 </w:t>
                  </w:r>
                </w:p>
                <w:p w14:paraId="50AAEAEF" w14:textId="77777777" w:rsidR="00B64751" w:rsidRPr="00EA0CFB" w:rsidRDefault="00B64751"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Доступ к экстренным, срочным и долгосрочным мерам защиты </w:t>
                  </w:r>
                </w:p>
              </w:tc>
              <w:tc>
                <w:tcPr>
                  <w:tcW w:w="6521" w:type="dxa"/>
                </w:tcPr>
                <w:p w14:paraId="4803B6DA"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b/>
                      <w:bCs/>
                      <w:color w:val="000000"/>
                      <w:sz w:val="24"/>
                      <w:szCs w:val="24"/>
                    </w:rPr>
                    <w:t>• Обеспечить доступ к экстренным и срочным мерам защиты8 всем жертвам/ потерпевшим</w:t>
                  </w:r>
                  <w:r w:rsidRPr="00EA0CFB">
                    <w:rPr>
                      <w:rFonts w:ascii="Arial" w:hAnsi="Arial" w:cs="Arial"/>
                      <w:color w:val="000000"/>
                      <w:sz w:val="24"/>
                      <w:szCs w:val="24"/>
                    </w:rPr>
                    <w:t xml:space="preserve">: </w:t>
                  </w:r>
                </w:p>
                <w:p w14:paraId="518AB5D7" w14:textId="4979D515" w:rsidR="00B64751" w:rsidRPr="00EA0CFB" w:rsidRDefault="00B64751" w:rsidP="00E862E1">
                  <w:pPr>
                    <w:pStyle w:val="ac"/>
                    <w:numPr>
                      <w:ilvl w:val="2"/>
                      <w:numId w:val="45"/>
                    </w:numPr>
                    <w:autoSpaceDE w:val="0"/>
                    <w:autoSpaceDN w:val="0"/>
                    <w:adjustRightInd w:val="0"/>
                    <w:spacing w:after="40" w:line="161" w:lineRule="atLeast"/>
                    <w:ind w:left="739"/>
                    <w:jc w:val="both"/>
                    <w:rPr>
                      <w:rFonts w:ascii="Arial" w:hAnsi="Arial" w:cs="Arial"/>
                      <w:color w:val="000000"/>
                      <w:sz w:val="24"/>
                      <w:szCs w:val="24"/>
                    </w:rPr>
                  </w:pPr>
                  <w:r w:rsidRPr="00EA0CFB">
                    <w:rPr>
                      <w:rFonts w:ascii="Arial" w:hAnsi="Arial" w:cs="Arial"/>
                      <w:color w:val="000000"/>
                      <w:sz w:val="24"/>
                      <w:szCs w:val="24"/>
                    </w:rPr>
                    <w:t xml:space="preserve">бесплатный доступ; </w:t>
                  </w:r>
                </w:p>
                <w:p w14:paraId="516EE17B" w14:textId="0F592D0E" w:rsidR="00B64751" w:rsidRPr="00EA0CFB" w:rsidRDefault="00B64751" w:rsidP="00E862E1">
                  <w:pPr>
                    <w:pStyle w:val="ac"/>
                    <w:numPr>
                      <w:ilvl w:val="2"/>
                      <w:numId w:val="45"/>
                    </w:numPr>
                    <w:autoSpaceDE w:val="0"/>
                    <w:autoSpaceDN w:val="0"/>
                    <w:adjustRightInd w:val="0"/>
                    <w:spacing w:after="40" w:line="161" w:lineRule="atLeast"/>
                    <w:ind w:left="739"/>
                    <w:jc w:val="both"/>
                    <w:rPr>
                      <w:rFonts w:ascii="Arial" w:hAnsi="Arial" w:cs="Arial"/>
                      <w:color w:val="000000"/>
                      <w:sz w:val="24"/>
                      <w:szCs w:val="24"/>
                    </w:rPr>
                  </w:pPr>
                  <w:r w:rsidRPr="00EA0CFB">
                    <w:rPr>
                      <w:rFonts w:ascii="Arial" w:hAnsi="Arial" w:cs="Arial"/>
                      <w:color w:val="000000"/>
                      <w:sz w:val="24"/>
                      <w:szCs w:val="24"/>
                    </w:rPr>
                    <w:t xml:space="preserve">простая и удобная подача заявлений; </w:t>
                  </w:r>
                </w:p>
                <w:p w14:paraId="25CD0680" w14:textId="09853CEF" w:rsidR="00B64751" w:rsidRPr="00EA0CFB" w:rsidRDefault="00B64751" w:rsidP="00E862E1">
                  <w:pPr>
                    <w:pStyle w:val="ac"/>
                    <w:numPr>
                      <w:ilvl w:val="2"/>
                      <w:numId w:val="45"/>
                    </w:numPr>
                    <w:autoSpaceDE w:val="0"/>
                    <w:autoSpaceDN w:val="0"/>
                    <w:adjustRightInd w:val="0"/>
                    <w:spacing w:after="40" w:line="161" w:lineRule="atLeast"/>
                    <w:ind w:left="739"/>
                    <w:jc w:val="both"/>
                    <w:rPr>
                      <w:rFonts w:ascii="Arial" w:hAnsi="Arial" w:cs="Arial"/>
                      <w:color w:val="000000"/>
                      <w:sz w:val="24"/>
                      <w:szCs w:val="24"/>
                    </w:rPr>
                  </w:pPr>
                  <w:r w:rsidRPr="00EA0CFB">
                    <w:rPr>
                      <w:rFonts w:ascii="Arial" w:hAnsi="Arial" w:cs="Arial"/>
                      <w:color w:val="000000"/>
                      <w:sz w:val="24"/>
                      <w:szCs w:val="24"/>
                    </w:rPr>
                    <w:t xml:space="preserve">поставщики услуг правосудия обязаны оказывать помощь в заполнении заявлений </w:t>
                  </w:r>
                </w:p>
                <w:p w14:paraId="457F15AC" w14:textId="2E8D6409" w:rsidR="00B64751" w:rsidRPr="00EA0CFB" w:rsidRDefault="00B64751" w:rsidP="00E862E1">
                  <w:pPr>
                    <w:pStyle w:val="ac"/>
                    <w:numPr>
                      <w:ilvl w:val="2"/>
                      <w:numId w:val="45"/>
                    </w:numPr>
                    <w:autoSpaceDE w:val="0"/>
                    <w:autoSpaceDN w:val="0"/>
                    <w:adjustRightInd w:val="0"/>
                    <w:spacing w:after="40" w:line="161" w:lineRule="atLeast"/>
                    <w:ind w:left="739"/>
                    <w:jc w:val="both"/>
                    <w:rPr>
                      <w:rFonts w:ascii="Arial" w:hAnsi="Arial" w:cs="Arial"/>
                      <w:color w:val="000000"/>
                      <w:sz w:val="24"/>
                      <w:szCs w:val="24"/>
                    </w:rPr>
                  </w:pPr>
                  <w:r w:rsidRPr="00EA0CFB">
                    <w:rPr>
                      <w:rFonts w:ascii="Arial" w:hAnsi="Arial" w:cs="Arial"/>
                      <w:color w:val="000000"/>
                      <w:sz w:val="24"/>
                      <w:szCs w:val="24"/>
                    </w:rPr>
                    <w:t xml:space="preserve">суды доступны вне рабочего времени; </w:t>
                  </w:r>
                </w:p>
                <w:p w14:paraId="376F31AA" w14:textId="42F4AF12" w:rsidR="00B64751" w:rsidRPr="00EA0CFB" w:rsidRDefault="00B64751" w:rsidP="00E862E1">
                  <w:pPr>
                    <w:pStyle w:val="ac"/>
                    <w:numPr>
                      <w:ilvl w:val="2"/>
                      <w:numId w:val="45"/>
                    </w:numPr>
                    <w:autoSpaceDE w:val="0"/>
                    <w:autoSpaceDN w:val="0"/>
                    <w:adjustRightInd w:val="0"/>
                    <w:spacing w:after="40" w:line="161" w:lineRule="atLeast"/>
                    <w:ind w:left="739"/>
                    <w:jc w:val="both"/>
                    <w:rPr>
                      <w:rFonts w:ascii="Arial" w:hAnsi="Arial" w:cs="Arial"/>
                      <w:color w:val="000000"/>
                      <w:sz w:val="24"/>
                      <w:szCs w:val="24"/>
                    </w:rPr>
                  </w:pPr>
                  <w:r w:rsidRPr="00EA0CFB">
                    <w:rPr>
                      <w:rFonts w:ascii="Arial" w:hAnsi="Arial" w:cs="Arial"/>
                      <w:color w:val="000000"/>
                      <w:sz w:val="24"/>
                      <w:szCs w:val="24"/>
                    </w:rPr>
                    <w:t xml:space="preserve">при необходимости допускаются заочные распоряжения; </w:t>
                  </w:r>
                </w:p>
                <w:p w14:paraId="3FD119DB" w14:textId="5B77DAC5" w:rsidR="00B64751" w:rsidRPr="00EA0CFB" w:rsidRDefault="00B64751" w:rsidP="00E862E1">
                  <w:pPr>
                    <w:pStyle w:val="ac"/>
                    <w:numPr>
                      <w:ilvl w:val="2"/>
                      <w:numId w:val="45"/>
                    </w:numPr>
                    <w:autoSpaceDE w:val="0"/>
                    <w:autoSpaceDN w:val="0"/>
                    <w:adjustRightInd w:val="0"/>
                    <w:spacing w:after="40" w:line="161" w:lineRule="atLeast"/>
                    <w:ind w:left="739"/>
                    <w:jc w:val="both"/>
                    <w:rPr>
                      <w:rFonts w:ascii="Arial" w:hAnsi="Arial" w:cs="Arial"/>
                      <w:color w:val="000000"/>
                      <w:sz w:val="24"/>
                      <w:szCs w:val="24"/>
                    </w:rPr>
                  </w:pPr>
                  <w:r w:rsidRPr="00EA0CFB">
                    <w:rPr>
                      <w:rFonts w:ascii="Arial" w:hAnsi="Arial" w:cs="Arial"/>
                      <w:color w:val="000000"/>
                      <w:sz w:val="24"/>
                      <w:szCs w:val="24"/>
                    </w:rPr>
                    <w:t xml:space="preserve">предоставляется ускоренный/быстрый доступ к соответствующим судам. </w:t>
                  </w:r>
                </w:p>
                <w:p w14:paraId="53D9AAE4" w14:textId="77777777" w:rsidR="00B64751" w:rsidRPr="00EA0CFB" w:rsidRDefault="00B64751" w:rsidP="00EA0CFB">
                  <w:pPr>
                    <w:autoSpaceDE w:val="0"/>
                    <w:autoSpaceDN w:val="0"/>
                    <w:adjustRightInd w:val="0"/>
                    <w:spacing w:after="40" w:line="161" w:lineRule="atLeast"/>
                    <w:jc w:val="both"/>
                    <w:rPr>
                      <w:rFonts w:ascii="Arial" w:hAnsi="Arial" w:cs="Arial"/>
                      <w:b/>
                      <w:bCs/>
                      <w:color w:val="000000"/>
                      <w:sz w:val="24"/>
                      <w:szCs w:val="24"/>
                    </w:rPr>
                  </w:pPr>
                  <w:r w:rsidRPr="00EA0CFB">
                    <w:rPr>
                      <w:rFonts w:ascii="Arial" w:hAnsi="Arial" w:cs="Arial"/>
                      <w:b/>
                      <w:bCs/>
                      <w:color w:val="000000"/>
                      <w:sz w:val="24"/>
                      <w:szCs w:val="24"/>
                    </w:rPr>
                    <w:t xml:space="preserve">• Обеспечить специальный подбор защиты для удовлетворения потребностей жертвы/ потерпевшей, ее семьи и других причастных лиц: </w:t>
                  </w:r>
                </w:p>
                <w:p w14:paraId="607DDFD7" w14:textId="760D1A9D" w:rsidR="00B64751" w:rsidRPr="00EA0CFB" w:rsidRDefault="00B64751" w:rsidP="00E862E1">
                  <w:pPr>
                    <w:pStyle w:val="ac"/>
                    <w:numPr>
                      <w:ilvl w:val="2"/>
                      <w:numId w:val="46"/>
                    </w:numPr>
                    <w:autoSpaceDE w:val="0"/>
                    <w:autoSpaceDN w:val="0"/>
                    <w:adjustRightInd w:val="0"/>
                    <w:spacing w:after="40" w:line="161" w:lineRule="atLeast"/>
                    <w:ind w:left="739"/>
                    <w:jc w:val="both"/>
                    <w:rPr>
                      <w:rFonts w:ascii="Arial" w:hAnsi="Arial" w:cs="Arial"/>
                      <w:color w:val="000000"/>
                      <w:sz w:val="24"/>
                      <w:szCs w:val="24"/>
                    </w:rPr>
                  </w:pPr>
                  <w:r w:rsidRPr="00EA0CFB">
                    <w:rPr>
                      <w:rFonts w:ascii="Arial" w:hAnsi="Arial" w:cs="Arial"/>
                      <w:color w:val="000000"/>
                      <w:sz w:val="24"/>
                      <w:szCs w:val="24"/>
                    </w:rPr>
                    <w:t xml:space="preserve">поставщики услуг правосудия учитывают самый широкий спектр доступных им защитных мер. </w:t>
                  </w:r>
                </w:p>
                <w:p w14:paraId="58013457" w14:textId="77777777" w:rsidR="00B64751" w:rsidRPr="00EA0CFB" w:rsidRDefault="00B64751" w:rsidP="00EA0CFB">
                  <w:pPr>
                    <w:autoSpaceDE w:val="0"/>
                    <w:autoSpaceDN w:val="0"/>
                    <w:adjustRightInd w:val="0"/>
                    <w:spacing w:after="40" w:line="161" w:lineRule="atLeast"/>
                    <w:jc w:val="both"/>
                    <w:rPr>
                      <w:rFonts w:ascii="Arial" w:hAnsi="Arial" w:cs="Arial"/>
                      <w:b/>
                      <w:bCs/>
                      <w:color w:val="000000"/>
                      <w:sz w:val="24"/>
                      <w:szCs w:val="24"/>
                    </w:rPr>
                  </w:pPr>
                  <w:r w:rsidRPr="00EA0CFB">
                    <w:rPr>
                      <w:rFonts w:ascii="Arial" w:hAnsi="Arial" w:cs="Arial"/>
                      <w:b/>
                      <w:bCs/>
                      <w:color w:val="000000"/>
                      <w:sz w:val="24"/>
                      <w:szCs w:val="24"/>
                    </w:rPr>
                    <w:t xml:space="preserve">• Обеспечить, чтобы меры защиты не зависели от возбуждения дел в рамках уголовного, гражданского или семейного права. </w:t>
                  </w:r>
                </w:p>
                <w:p w14:paraId="4141C366"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чтобы правила доказательности в слушаниях защиты не истолковывались ограничительным или дискриминационным образом. </w:t>
                  </w:r>
                </w:p>
                <w:p w14:paraId="12F1F913"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оперативное вручение охранных судебных приказов. </w:t>
                  </w:r>
                </w:p>
                <w:p w14:paraId="67ECF949"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чтобы при любом изменении мер защиты первостепенное значение придавалось безопасности жертвы/потерпевшей. </w:t>
                  </w:r>
                </w:p>
              </w:tc>
              <w:tc>
                <w:tcPr>
                  <w:tcW w:w="6095" w:type="dxa"/>
                </w:tcPr>
                <w:p w14:paraId="1BCCD354" w14:textId="77777777" w:rsidR="00B64751" w:rsidRPr="00EA0CFB" w:rsidRDefault="00B64751" w:rsidP="00EA0CFB">
                  <w:pPr>
                    <w:autoSpaceDE w:val="0"/>
                    <w:autoSpaceDN w:val="0"/>
                    <w:adjustRightInd w:val="0"/>
                    <w:spacing w:after="40" w:line="161" w:lineRule="atLeast"/>
                    <w:jc w:val="both"/>
                    <w:rPr>
                      <w:rFonts w:ascii="Arial" w:hAnsi="Arial" w:cs="Arial"/>
                      <w:b/>
                      <w:bCs/>
                      <w:color w:val="000000"/>
                      <w:sz w:val="24"/>
                      <w:szCs w:val="24"/>
                    </w:rPr>
                  </w:pPr>
                </w:p>
              </w:tc>
            </w:tr>
            <w:tr w:rsidR="00B64751" w:rsidRPr="00EA0CFB" w14:paraId="4ADF55F9" w14:textId="1BD3F903" w:rsidTr="00B64751">
              <w:trPr>
                <w:trHeight w:val="2190"/>
              </w:trPr>
              <w:tc>
                <w:tcPr>
                  <w:tcW w:w="2980" w:type="dxa"/>
                </w:tcPr>
                <w:p w14:paraId="550B9C34" w14:textId="77777777" w:rsidR="00B64751" w:rsidRPr="00EA0CFB" w:rsidRDefault="00B64751"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lastRenderedPageBreak/>
                    <w:t xml:space="preserve">8.2 </w:t>
                  </w:r>
                </w:p>
                <w:p w14:paraId="565B4087" w14:textId="397451EE" w:rsidR="00B64751" w:rsidRPr="00EA0CFB" w:rsidRDefault="00B64751" w:rsidP="00EA0CFB">
                  <w:pPr>
                    <w:autoSpaceDE w:val="0"/>
                    <w:autoSpaceDN w:val="0"/>
                    <w:adjustRightInd w:val="0"/>
                    <w:spacing w:before="40" w:after="0" w:line="181" w:lineRule="atLeast"/>
                    <w:jc w:val="both"/>
                    <w:rPr>
                      <w:rFonts w:ascii="Arial" w:hAnsi="Arial" w:cs="Arial"/>
                      <w:b/>
                      <w:bCs/>
                      <w:color w:val="000000"/>
                      <w:sz w:val="24"/>
                      <w:szCs w:val="24"/>
                    </w:rPr>
                  </w:pPr>
                  <w:r w:rsidRPr="00EA0CFB">
                    <w:rPr>
                      <w:rFonts w:ascii="Arial" w:hAnsi="Arial" w:cs="Arial"/>
                      <w:b/>
                      <w:bCs/>
                      <w:color w:val="000000"/>
                      <w:sz w:val="24"/>
                      <w:szCs w:val="24"/>
                    </w:rPr>
                    <w:t xml:space="preserve">Осуществление мер защиты </w:t>
                  </w:r>
                </w:p>
              </w:tc>
              <w:tc>
                <w:tcPr>
                  <w:tcW w:w="6521" w:type="dxa"/>
                </w:tcPr>
                <w:p w14:paraId="3E77E589"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четкое определение функций и обязанностей по осуществлению мер защиты (например, защита и соответствующие судебные постановления против преступников и/или условия освобождения/залога для преступников): </w:t>
                  </w:r>
                </w:p>
                <w:p w14:paraId="18AD9CF4" w14:textId="2A30F337" w:rsidR="00B64751" w:rsidRPr="00EA0CFB" w:rsidRDefault="00B64751" w:rsidP="00E862E1">
                  <w:pPr>
                    <w:pStyle w:val="ac"/>
                    <w:numPr>
                      <w:ilvl w:val="2"/>
                      <w:numId w:val="44"/>
                    </w:numPr>
                    <w:autoSpaceDE w:val="0"/>
                    <w:autoSpaceDN w:val="0"/>
                    <w:adjustRightInd w:val="0"/>
                    <w:spacing w:after="40" w:line="161" w:lineRule="atLeast"/>
                    <w:ind w:left="598"/>
                    <w:jc w:val="both"/>
                    <w:rPr>
                      <w:rFonts w:ascii="Arial" w:hAnsi="Arial" w:cs="Arial"/>
                      <w:color w:val="000000"/>
                      <w:sz w:val="24"/>
                      <w:szCs w:val="24"/>
                    </w:rPr>
                  </w:pPr>
                  <w:r w:rsidRPr="00EA0CFB">
                    <w:rPr>
                      <w:rFonts w:ascii="Arial" w:hAnsi="Arial" w:cs="Arial"/>
                      <w:color w:val="000000"/>
                      <w:sz w:val="24"/>
                      <w:szCs w:val="24"/>
                    </w:rPr>
                    <w:t xml:space="preserve">меры защиты вступают в силу незамедлительно; </w:t>
                  </w:r>
                </w:p>
                <w:p w14:paraId="576AEA7F" w14:textId="5AB7937D" w:rsidR="00B64751" w:rsidRPr="00EA0CFB" w:rsidRDefault="00B64751" w:rsidP="00E862E1">
                  <w:pPr>
                    <w:pStyle w:val="ac"/>
                    <w:numPr>
                      <w:ilvl w:val="2"/>
                      <w:numId w:val="44"/>
                    </w:numPr>
                    <w:autoSpaceDE w:val="0"/>
                    <w:autoSpaceDN w:val="0"/>
                    <w:adjustRightInd w:val="0"/>
                    <w:spacing w:after="40" w:line="161" w:lineRule="atLeast"/>
                    <w:ind w:left="598"/>
                    <w:jc w:val="both"/>
                    <w:rPr>
                      <w:rFonts w:ascii="Arial" w:hAnsi="Arial" w:cs="Arial"/>
                      <w:color w:val="000000"/>
                      <w:sz w:val="24"/>
                      <w:szCs w:val="24"/>
                    </w:rPr>
                  </w:pPr>
                  <w:r w:rsidRPr="00EA0CFB">
                    <w:rPr>
                      <w:rFonts w:ascii="Arial" w:hAnsi="Arial" w:cs="Arial"/>
                      <w:color w:val="000000"/>
                      <w:sz w:val="24"/>
                      <w:szCs w:val="24"/>
                    </w:rPr>
                    <w:t xml:space="preserve">копии мер защиты направляются судами в полицию; </w:t>
                  </w:r>
                </w:p>
                <w:p w14:paraId="3BB2EA45" w14:textId="2F489B5A" w:rsidR="00B64751" w:rsidRPr="00EA0CFB" w:rsidRDefault="00B64751" w:rsidP="00E862E1">
                  <w:pPr>
                    <w:pStyle w:val="ac"/>
                    <w:numPr>
                      <w:ilvl w:val="2"/>
                      <w:numId w:val="44"/>
                    </w:numPr>
                    <w:autoSpaceDE w:val="0"/>
                    <w:autoSpaceDN w:val="0"/>
                    <w:adjustRightInd w:val="0"/>
                    <w:spacing w:after="40" w:line="161" w:lineRule="atLeast"/>
                    <w:ind w:left="598"/>
                    <w:jc w:val="both"/>
                    <w:rPr>
                      <w:rFonts w:ascii="Arial" w:hAnsi="Arial" w:cs="Arial"/>
                      <w:color w:val="000000"/>
                      <w:sz w:val="24"/>
                      <w:szCs w:val="24"/>
                    </w:rPr>
                  </w:pPr>
                  <w:r w:rsidRPr="00EA0CFB">
                    <w:rPr>
                      <w:rFonts w:ascii="Arial" w:hAnsi="Arial" w:cs="Arial"/>
                      <w:color w:val="000000"/>
                      <w:sz w:val="24"/>
                      <w:szCs w:val="24"/>
                    </w:rPr>
                    <w:t xml:space="preserve">копии мер защиты передаются оперативным сотрудникам и диспетчерскому персоналу и сохраняются для облегчения доступа. </w:t>
                  </w:r>
                </w:p>
                <w:p w14:paraId="59D234A1"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надлежащий контроль мер защиты: </w:t>
                  </w:r>
                </w:p>
                <w:p w14:paraId="7039DCFA"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в ситуациях, когда подозреваемый задержан, проинформировать сотрудников места содержания под стражей о мерах защиты и попросить их внимательно следить за любым внешним общением для предотвращения нарушений (например, по телефону или электронной почте). </w:t>
                  </w:r>
                </w:p>
                <w:p w14:paraId="76DF5083"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немедленное и оперативное реагирование на любое нарушение: </w:t>
                  </w:r>
                </w:p>
                <w:p w14:paraId="7020AECB"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нарушитель задержан и предстал перед судом; </w:t>
                  </w:r>
                </w:p>
                <w:p w14:paraId="30DE8FAB"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нарушения приказов воспринимаются серьезно; там, где это возможно, нарушители привлекаются к уголовной ответственности и несут надлежащее наказание, определенное судом; </w:t>
                  </w:r>
                </w:p>
                <w:p w14:paraId="653A5894"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жертвы/потерпевшие никогда не задерживаются в нарушение охранных судебных приказов, так как приказ распространяется только на преступника. </w:t>
                  </w:r>
                </w:p>
                <w:p w14:paraId="05C7539D" w14:textId="0A650E38"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Возложить ответственность на провайдеров услуг правосудия за их действия или бездействие при осуществлении мер защиты.</w:t>
                  </w:r>
                </w:p>
              </w:tc>
              <w:tc>
                <w:tcPr>
                  <w:tcW w:w="6095" w:type="dxa"/>
                </w:tcPr>
                <w:p w14:paraId="2E04A41C"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p>
              </w:tc>
            </w:tr>
            <w:tr w:rsidR="00B64751" w:rsidRPr="00EA0CFB" w14:paraId="629F2785" w14:textId="03188C9C" w:rsidTr="00B64751">
              <w:trPr>
                <w:trHeight w:val="2190"/>
              </w:trPr>
              <w:tc>
                <w:tcPr>
                  <w:tcW w:w="2980" w:type="dxa"/>
                </w:tcPr>
                <w:p w14:paraId="4D93E4AB" w14:textId="2A6479B6" w:rsidR="00B64751" w:rsidRPr="00EA0CFB" w:rsidRDefault="00B64751" w:rsidP="00EA0CFB">
                  <w:pPr>
                    <w:autoSpaceDE w:val="0"/>
                    <w:autoSpaceDN w:val="0"/>
                    <w:adjustRightInd w:val="0"/>
                    <w:spacing w:before="40" w:after="0" w:line="181" w:lineRule="atLeast"/>
                    <w:jc w:val="both"/>
                    <w:rPr>
                      <w:rFonts w:ascii="Arial" w:hAnsi="Arial" w:cs="Arial"/>
                      <w:b/>
                      <w:bCs/>
                      <w:color w:val="000000"/>
                      <w:sz w:val="24"/>
                      <w:szCs w:val="24"/>
                    </w:rPr>
                  </w:pPr>
                  <w:r w:rsidRPr="00EA0CFB">
                    <w:rPr>
                      <w:rFonts w:ascii="Arial" w:hAnsi="Arial" w:cs="Arial"/>
                      <w:b/>
                      <w:bCs/>
                      <w:color w:val="000000"/>
                      <w:sz w:val="24"/>
                      <w:szCs w:val="24"/>
                    </w:rPr>
                    <w:t xml:space="preserve">8.3. Оценка риска </w:t>
                  </w:r>
                </w:p>
              </w:tc>
              <w:tc>
                <w:tcPr>
                  <w:tcW w:w="6521" w:type="dxa"/>
                </w:tcPr>
                <w:p w14:paraId="43871E98"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поддержку оценки рисков своевременным сбором информации: </w:t>
                  </w:r>
                </w:p>
                <w:p w14:paraId="31AD765A"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сбор информации из различных источников; </w:t>
                  </w:r>
                </w:p>
                <w:p w14:paraId="66A218F5"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выявление возможности потенциальной угрозы для жертвы/потерпевшей; </w:t>
                  </w:r>
                </w:p>
                <w:p w14:paraId="73A46D08"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разработка и реализация стратегий по устранению или уменьшению риска для жертвы/потерпевшей. </w:t>
                  </w:r>
                </w:p>
                <w:p w14:paraId="05F7B9AE"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выявление изменений в степени уязвимости жертвы/потерпевшей в ходе текущих оценок риска и принятие соответствующих мер по обеспечению безопасности жертвы. </w:t>
                  </w:r>
                </w:p>
                <w:p w14:paraId="0B9AFFBD"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предоставление оценок рисков соответствующим провайдерам услуг правосудия для использования в процессе принятия решений. </w:t>
                  </w:r>
                </w:p>
                <w:p w14:paraId="545199A0"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чтобы оценка рисков включала по меньшей мере следующие оценки: </w:t>
                  </w:r>
                </w:p>
                <w:p w14:paraId="597F7028"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риска летального исхода и повторного насилия; </w:t>
                  </w:r>
                </w:p>
                <w:p w14:paraId="08FE90FE"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уровня или степени вреда для жертвы/потерпевшей, ее семьи или прочих причастных лиц; </w:t>
                  </w:r>
                </w:p>
                <w:p w14:paraId="290D0750"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lastRenderedPageBreak/>
                    <w:t xml:space="preserve">• предыдущей виктимизации; </w:t>
                  </w:r>
                </w:p>
                <w:p w14:paraId="73DE53E3"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угроз, которым подвергается жертва, и наличия или угрозы применения оружия; </w:t>
                  </w:r>
                </w:p>
                <w:p w14:paraId="334524C6"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свидетельств эскалации насилия или запугивания; </w:t>
                  </w:r>
                </w:p>
                <w:p w14:paraId="3DB84E43" w14:textId="7EA09CC3"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состояния отношений. </w:t>
                  </w:r>
                </w:p>
              </w:tc>
              <w:tc>
                <w:tcPr>
                  <w:tcW w:w="6095" w:type="dxa"/>
                </w:tcPr>
                <w:p w14:paraId="5FD6E641"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p>
              </w:tc>
            </w:tr>
            <w:tr w:rsidR="00B64751" w:rsidRPr="00EA0CFB" w14:paraId="56B67AF0" w14:textId="524C448D" w:rsidTr="00B64751">
              <w:trPr>
                <w:trHeight w:val="985"/>
              </w:trPr>
              <w:tc>
                <w:tcPr>
                  <w:tcW w:w="2980" w:type="dxa"/>
                </w:tcPr>
                <w:p w14:paraId="3197219B" w14:textId="77777777" w:rsidR="00B64751" w:rsidRPr="00EA0CFB" w:rsidRDefault="00B64751"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8.4 </w:t>
                  </w:r>
                </w:p>
                <w:p w14:paraId="44C36C60" w14:textId="0DF0F7AD" w:rsidR="00B64751" w:rsidRPr="00EA0CFB" w:rsidRDefault="00B64751" w:rsidP="00EA0CFB">
                  <w:pPr>
                    <w:autoSpaceDE w:val="0"/>
                    <w:autoSpaceDN w:val="0"/>
                    <w:adjustRightInd w:val="0"/>
                    <w:spacing w:before="40" w:after="0" w:line="181" w:lineRule="atLeast"/>
                    <w:jc w:val="both"/>
                    <w:rPr>
                      <w:rFonts w:ascii="Arial" w:hAnsi="Arial" w:cs="Arial"/>
                      <w:b/>
                      <w:bCs/>
                      <w:color w:val="000000"/>
                      <w:sz w:val="24"/>
                      <w:szCs w:val="24"/>
                    </w:rPr>
                  </w:pPr>
                  <w:r w:rsidRPr="00EA0CFB">
                    <w:rPr>
                      <w:rFonts w:ascii="Arial" w:hAnsi="Arial" w:cs="Arial"/>
                      <w:b/>
                      <w:bCs/>
                      <w:color w:val="000000"/>
                      <w:sz w:val="24"/>
                      <w:szCs w:val="24"/>
                    </w:rPr>
                    <w:t xml:space="preserve">Планирование обеспечения безопасности </w:t>
                  </w:r>
                </w:p>
              </w:tc>
              <w:tc>
                <w:tcPr>
                  <w:tcW w:w="6521" w:type="dxa"/>
                </w:tcPr>
                <w:p w14:paraId="705A5C72"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своевременную разработку, реализацию и оценку соответствующих планов по обеспечению безопасности: </w:t>
                  </w:r>
                </w:p>
                <w:p w14:paraId="55996EE2"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планы безопасности основаны на оценке риска. </w:t>
                  </w:r>
                </w:p>
                <w:p w14:paraId="7A3FBC79"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Работа с жертвой/потерпевшей по следующим направлениям: </w:t>
                  </w:r>
                </w:p>
                <w:p w14:paraId="7A2E6F21"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определение доступных вариантов и ресурсов; </w:t>
                  </w:r>
                </w:p>
                <w:p w14:paraId="626A4AE2"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планирование того, как она будет защищать себя и свою семью и прочих причастных лиц в различных условиях и обстоятельствах. </w:t>
                  </w:r>
                </w:p>
                <w:p w14:paraId="182175F2" w14:textId="22C7B0B9"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Планы обеспечения безопасности пересматриваются и обновляются на постоянной основе. </w:t>
                  </w:r>
                </w:p>
              </w:tc>
              <w:tc>
                <w:tcPr>
                  <w:tcW w:w="6095" w:type="dxa"/>
                </w:tcPr>
                <w:p w14:paraId="52EEA625"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p>
              </w:tc>
            </w:tr>
            <w:tr w:rsidR="00B64751" w:rsidRPr="00EA0CFB" w14:paraId="716FE8AC" w14:textId="2868B9E0" w:rsidTr="00B64751">
              <w:trPr>
                <w:trHeight w:val="2190"/>
              </w:trPr>
              <w:tc>
                <w:tcPr>
                  <w:tcW w:w="2980" w:type="dxa"/>
                  <w:tcBorders>
                    <w:bottom w:val="single" w:sz="4" w:space="0" w:color="auto"/>
                  </w:tcBorders>
                </w:tcPr>
                <w:p w14:paraId="6D3E0FBC" w14:textId="77777777" w:rsidR="00B64751" w:rsidRPr="00EA0CFB" w:rsidRDefault="00B64751"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8.5 </w:t>
                  </w:r>
                </w:p>
                <w:p w14:paraId="00EE9CCE" w14:textId="77777777" w:rsidR="00B64751" w:rsidRPr="00EA0CFB" w:rsidRDefault="00B64751"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Первостепенное </w:t>
                  </w:r>
                </w:p>
                <w:p w14:paraId="0C99C2F4" w14:textId="5D0247E7" w:rsidR="00B64751" w:rsidRPr="00EA0CFB" w:rsidRDefault="00B64751" w:rsidP="00EA0CFB">
                  <w:pPr>
                    <w:autoSpaceDE w:val="0"/>
                    <w:autoSpaceDN w:val="0"/>
                    <w:adjustRightInd w:val="0"/>
                    <w:spacing w:before="40" w:after="0" w:line="181" w:lineRule="atLeast"/>
                    <w:jc w:val="both"/>
                    <w:rPr>
                      <w:rFonts w:ascii="Arial" w:hAnsi="Arial" w:cs="Arial"/>
                      <w:b/>
                      <w:bCs/>
                      <w:color w:val="000000"/>
                      <w:sz w:val="24"/>
                      <w:szCs w:val="24"/>
                    </w:rPr>
                  </w:pPr>
                  <w:r w:rsidRPr="00EA0CFB">
                    <w:rPr>
                      <w:rFonts w:ascii="Arial" w:hAnsi="Arial" w:cs="Arial"/>
                      <w:b/>
                      <w:bCs/>
                      <w:color w:val="000000"/>
                      <w:sz w:val="24"/>
                      <w:szCs w:val="24"/>
                    </w:rPr>
                    <w:t xml:space="preserve">значение безопасности при принятии всех решений </w:t>
                  </w:r>
                </w:p>
              </w:tc>
              <w:tc>
                <w:tcPr>
                  <w:tcW w:w="6521" w:type="dxa"/>
                  <w:tcBorders>
                    <w:bottom w:val="single" w:sz="4" w:space="0" w:color="auto"/>
                  </w:tcBorders>
                </w:tcPr>
                <w:p w14:paraId="3B8D442F"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Сохранение безопасности жертвы/потерпевшей, ее семьи и прочих причастных лиц является основной целью всех действий правосудия. </w:t>
                  </w:r>
                </w:p>
                <w:p w14:paraId="357D8728"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наличие всей необходимой информации, включая оценку риска, до принятия любых решений, касающихся ареста, задержания, условий освобождения, условного осуждения или условно-досрочного освобождения виновного. Соответствующая информация включает: </w:t>
                  </w:r>
                </w:p>
                <w:p w14:paraId="2BB6D955"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наличие истории насилия; </w:t>
                  </w:r>
                </w:p>
                <w:p w14:paraId="20BC5684"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страх жертвы/потерпевшей перед будущим насилием и наличие оснований для этого страха; </w:t>
                  </w:r>
                </w:p>
                <w:p w14:paraId="744FC81D"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вероятность (по мнению жертвы/потерпевшей) того, что насильник будет соблюдать условия освобождения; </w:t>
                  </w:r>
                </w:p>
                <w:p w14:paraId="33BCE949"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любые угрозы и/или эскалация насилия. </w:t>
                  </w:r>
                </w:p>
                <w:p w14:paraId="714E6CF5"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Любые решения, касающиеся освобождения подозреваемого или правонарушителя, должны учитывать риск для жертвы/потерпевшей и предусматривать меры по обеспечению ее безопасности: </w:t>
                  </w:r>
                </w:p>
                <w:p w14:paraId="01D8B3A1" w14:textId="68B6F23B"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там, где сохраняется риск насилия или имеются опасения, что подозреваемый не будет соблюдать необходимые условия освобождения, следует предусмотреть возможность содержать его под стражей до суда.</w:t>
                  </w:r>
                </w:p>
              </w:tc>
              <w:tc>
                <w:tcPr>
                  <w:tcW w:w="6095" w:type="dxa"/>
                  <w:tcBorders>
                    <w:bottom w:val="single" w:sz="4" w:space="0" w:color="auto"/>
                  </w:tcBorders>
                </w:tcPr>
                <w:p w14:paraId="54AF9772" w14:textId="77777777"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p>
              </w:tc>
            </w:tr>
            <w:tr w:rsidR="00B64751" w:rsidRPr="00EA0CFB" w14:paraId="4C6C691A" w14:textId="6F51DEC8" w:rsidTr="00B64751">
              <w:trPr>
                <w:trHeight w:val="2190"/>
              </w:trPr>
              <w:tc>
                <w:tcPr>
                  <w:tcW w:w="2980" w:type="dxa"/>
                  <w:tcBorders>
                    <w:top w:val="single" w:sz="4" w:space="0" w:color="auto"/>
                    <w:left w:val="single" w:sz="4" w:space="0" w:color="auto"/>
                    <w:bottom w:val="single" w:sz="4" w:space="0" w:color="auto"/>
                    <w:right w:val="single" w:sz="4" w:space="0" w:color="auto"/>
                  </w:tcBorders>
                </w:tcPr>
                <w:p w14:paraId="6693602B" w14:textId="77777777" w:rsidR="00B64751" w:rsidRPr="00EA0CFB" w:rsidRDefault="00B64751" w:rsidP="00EA0CFB">
                  <w:pPr>
                    <w:pStyle w:val="Pa251"/>
                    <w:spacing w:before="40"/>
                    <w:jc w:val="both"/>
                    <w:rPr>
                      <w:color w:val="000000"/>
                    </w:rPr>
                  </w:pPr>
                  <w:r w:rsidRPr="00EA0CFB">
                    <w:rPr>
                      <w:b/>
                      <w:bCs/>
                      <w:color w:val="000000"/>
                    </w:rPr>
                    <w:lastRenderedPageBreak/>
                    <w:t xml:space="preserve">8.6 </w:t>
                  </w:r>
                </w:p>
                <w:p w14:paraId="721D24C7" w14:textId="3EDD45C3" w:rsidR="00B64751" w:rsidRPr="00EA0CFB" w:rsidRDefault="00B64751" w:rsidP="00EA0CFB">
                  <w:pPr>
                    <w:autoSpaceDE w:val="0"/>
                    <w:autoSpaceDN w:val="0"/>
                    <w:adjustRightInd w:val="0"/>
                    <w:spacing w:before="40" w:after="0" w:line="181" w:lineRule="atLeast"/>
                    <w:jc w:val="both"/>
                    <w:rPr>
                      <w:rFonts w:ascii="Arial" w:hAnsi="Arial" w:cs="Arial"/>
                      <w:b/>
                      <w:bCs/>
                      <w:color w:val="000000"/>
                      <w:sz w:val="24"/>
                      <w:szCs w:val="24"/>
                    </w:rPr>
                  </w:pPr>
                  <w:r w:rsidRPr="00EA0CFB">
                    <w:rPr>
                      <w:rFonts w:ascii="Arial" w:hAnsi="Arial" w:cs="Arial"/>
                      <w:b/>
                      <w:bCs/>
                      <w:color w:val="000000"/>
                      <w:sz w:val="24"/>
                      <w:szCs w:val="24"/>
                    </w:rPr>
                    <w:t xml:space="preserve">Координированные меры защиты </w:t>
                  </w:r>
                </w:p>
              </w:tc>
              <w:tc>
                <w:tcPr>
                  <w:tcW w:w="6521" w:type="dxa"/>
                  <w:tcBorders>
                    <w:top w:val="single" w:sz="4" w:space="0" w:color="auto"/>
                    <w:left w:val="single" w:sz="4" w:space="0" w:color="auto"/>
                    <w:bottom w:val="single" w:sz="4" w:space="0" w:color="auto"/>
                    <w:right w:val="single" w:sz="4" w:space="0" w:color="auto"/>
                  </w:tcBorders>
                </w:tcPr>
                <w:p w14:paraId="49CA1225" w14:textId="77777777" w:rsidR="00B64751" w:rsidRPr="00EA0CFB" w:rsidRDefault="00B64751" w:rsidP="00EA0CFB">
                  <w:pPr>
                    <w:pStyle w:val="Pa42"/>
                    <w:spacing w:after="40"/>
                    <w:jc w:val="both"/>
                    <w:rPr>
                      <w:color w:val="000000"/>
                    </w:rPr>
                  </w:pPr>
                  <w:r w:rsidRPr="00EA0CFB">
                    <w:rPr>
                      <w:color w:val="000000"/>
                    </w:rPr>
                    <w:t xml:space="preserve">• Там, где были инициированы другие процедуры правосудия, меры защиты необходимо координировать в рамках уголовных, гражданских, семейных и/или административных судебных разбирательств: </w:t>
                  </w:r>
                </w:p>
                <w:p w14:paraId="6826FA25" w14:textId="77777777" w:rsidR="00B64751" w:rsidRPr="00EA0CFB" w:rsidRDefault="00B64751" w:rsidP="00EA0CFB">
                  <w:pPr>
                    <w:pStyle w:val="Pa271"/>
                    <w:spacing w:after="40"/>
                    <w:jc w:val="both"/>
                    <w:rPr>
                      <w:color w:val="000000"/>
                    </w:rPr>
                  </w:pPr>
                  <w:r w:rsidRPr="00EA0CFB">
                    <w:rPr>
                      <w:color w:val="000000"/>
                    </w:rPr>
                    <w:t xml:space="preserve">• рассмотреть вопрос о создании системы регистрации охранных судебных приказов, чтобы обеспечить всем провайдерам услуг правосудия предоставление оперативного доступа к соответствующей информации; </w:t>
                  </w:r>
                </w:p>
                <w:p w14:paraId="6318E094" w14:textId="3A573C14"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возможность законного и безопасного обмена информацией, оберегая конфиденциальность жертвы/потерпевшей. </w:t>
                  </w:r>
                </w:p>
              </w:tc>
              <w:tc>
                <w:tcPr>
                  <w:tcW w:w="6095" w:type="dxa"/>
                  <w:tcBorders>
                    <w:top w:val="single" w:sz="4" w:space="0" w:color="auto"/>
                    <w:left w:val="single" w:sz="4" w:space="0" w:color="auto"/>
                    <w:bottom w:val="single" w:sz="4" w:space="0" w:color="auto"/>
                    <w:right w:val="single" w:sz="4" w:space="0" w:color="auto"/>
                  </w:tcBorders>
                </w:tcPr>
                <w:p w14:paraId="32DC8DDA" w14:textId="77777777" w:rsidR="00B64751" w:rsidRPr="00EA0CFB" w:rsidRDefault="00B64751" w:rsidP="00EA0CFB">
                  <w:pPr>
                    <w:pStyle w:val="Pa42"/>
                    <w:spacing w:after="40"/>
                    <w:jc w:val="both"/>
                    <w:rPr>
                      <w:color w:val="000000"/>
                    </w:rPr>
                  </w:pPr>
                </w:p>
              </w:tc>
            </w:tr>
            <w:tr w:rsidR="00B64751" w:rsidRPr="00EA0CFB" w14:paraId="2E293242" w14:textId="523AACF3" w:rsidTr="00B64751">
              <w:trPr>
                <w:trHeight w:val="985"/>
              </w:trPr>
              <w:tc>
                <w:tcPr>
                  <w:tcW w:w="2980" w:type="dxa"/>
                  <w:tcBorders>
                    <w:top w:val="single" w:sz="4" w:space="0" w:color="auto"/>
                    <w:left w:val="single" w:sz="4" w:space="0" w:color="auto"/>
                    <w:bottom w:val="single" w:sz="4" w:space="0" w:color="auto"/>
                    <w:right w:val="single" w:sz="4" w:space="0" w:color="auto"/>
                  </w:tcBorders>
                </w:tcPr>
                <w:p w14:paraId="3FA88E8D" w14:textId="77777777" w:rsidR="00B64751" w:rsidRPr="00EA0CFB" w:rsidRDefault="00B64751" w:rsidP="00EA0CFB">
                  <w:pPr>
                    <w:pStyle w:val="Pa251"/>
                    <w:spacing w:before="40"/>
                    <w:jc w:val="both"/>
                    <w:rPr>
                      <w:color w:val="000000"/>
                    </w:rPr>
                  </w:pPr>
                  <w:r w:rsidRPr="00EA0CFB">
                    <w:rPr>
                      <w:b/>
                      <w:bCs/>
                      <w:color w:val="000000"/>
                    </w:rPr>
                    <w:t xml:space="preserve">8.7 </w:t>
                  </w:r>
                </w:p>
                <w:p w14:paraId="19884AC7" w14:textId="40719568" w:rsidR="00B64751" w:rsidRPr="00EA0CFB" w:rsidRDefault="00B64751" w:rsidP="00EA0CFB">
                  <w:pPr>
                    <w:autoSpaceDE w:val="0"/>
                    <w:autoSpaceDN w:val="0"/>
                    <w:adjustRightInd w:val="0"/>
                    <w:spacing w:before="40" w:after="0" w:line="181" w:lineRule="atLeast"/>
                    <w:jc w:val="both"/>
                    <w:rPr>
                      <w:rFonts w:ascii="Arial" w:hAnsi="Arial" w:cs="Arial"/>
                      <w:b/>
                      <w:bCs/>
                      <w:color w:val="000000"/>
                      <w:sz w:val="24"/>
                      <w:szCs w:val="24"/>
                    </w:rPr>
                  </w:pPr>
                  <w:r w:rsidRPr="00EA0CFB">
                    <w:rPr>
                      <w:rFonts w:ascii="Arial" w:hAnsi="Arial" w:cs="Arial"/>
                      <w:b/>
                      <w:bCs/>
                      <w:color w:val="000000"/>
                      <w:sz w:val="24"/>
                      <w:szCs w:val="24"/>
                    </w:rPr>
                    <w:t xml:space="preserve">Координированные услуги по защите и поддержке </w:t>
                  </w:r>
                </w:p>
              </w:tc>
              <w:tc>
                <w:tcPr>
                  <w:tcW w:w="6521" w:type="dxa"/>
                  <w:tcBorders>
                    <w:top w:val="single" w:sz="4" w:space="0" w:color="auto"/>
                    <w:left w:val="single" w:sz="4" w:space="0" w:color="auto"/>
                    <w:bottom w:val="single" w:sz="4" w:space="0" w:color="auto"/>
                    <w:right w:val="single" w:sz="4" w:space="0" w:color="auto"/>
                  </w:tcBorders>
                </w:tcPr>
                <w:p w14:paraId="607D9CFB" w14:textId="77777777" w:rsidR="00B64751" w:rsidRPr="00EA0CFB" w:rsidRDefault="00B64751" w:rsidP="00EA0CFB">
                  <w:pPr>
                    <w:pStyle w:val="Pa42"/>
                    <w:spacing w:after="40"/>
                    <w:jc w:val="both"/>
                    <w:rPr>
                      <w:color w:val="000000"/>
                    </w:rPr>
                  </w:pPr>
                  <w:r w:rsidRPr="00EA0CFB">
                    <w:rPr>
                      <w:color w:val="000000"/>
                    </w:rPr>
                    <w:t xml:space="preserve">• Сотрудничать с другими провайдерами услуг по разработке и реализации комплексных протоколов и эффективных сетей направлений с целью: </w:t>
                  </w:r>
                </w:p>
                <w:p w14:paraId="4DFC4018" w14:textId="3820A5BC" w:rsidR="00B64751" w:rsidRPr="00EA0CFB" w:rsidRDefault="00B64751" w:rsidP="00E862E1">
                  <w:pPr>
                    <w:pStyle w:val="Pa271"/>
                    <w:numPr>
                      <w:ilvl w:val="2"/>
                      <w:numId w:val="49"/>
                    </w:numPr>
                    <w:spacing w:after="40"/>
                    <w:ind w:left="888"/>
                    <w:jc w:val="both"/>
                    <w:rPr>
                      <w:color w:val="000000"/>
                    </w:rPr>
                  </w:pPr>
                  <w:r w:rsidRPr="00EA0CFB">
                    <w:rPr>
                      <w:color w:val="000000"/>
                    </w:rPr>
                    <w:t xml:space="preserve">организации экстренных мер и контроля за ними; </w:t>
                  </w:r>
                </w:p>
                <w:p w14:paraId="6133BCAC" w14:textId="5782F676" w:rsidR="00B64751" w:rsidRPr="00EA0CFB" w:rsidRDefault="00B64751" w:rsidP="00E862E1">
                  <w:pPr>
                    <w:pStyle w:val="Pa271"/>
                    <w:numPr>
                      <w:ilvl w:val="2"/>
                      <w:numId w:val="49"/>
                    </w:numPr>
                    <w:spacing w:after="40"/>
                    <w:ind w:left="888"/>
                    <w:jc w:val="both"/>
                    <w:rPr>
                      <w:color w:val="000000"/>
                    </w:rPr>
                  </w:pPr>
                  <w:r w:rsidRPr="00EA0CFB">
                    <w:rPr>
                      <w:color w:val="000000"/>
                    </w:rPr>
                    <w:t xml:space="preserve">установления координированный усилий; </w:t>
                  </w:r>
                </w:p>
                <w:p w14:paraId="18D9F82A" w14:textId="5635EC8D" w:rsidR="00B64751" w:rsidRPr="00EA0CFB" w:rsidRDefault="00B64751" w:rsidP="00E862E1">
                  <w:pPr>
                    <w:pStyle w:val="Pa271"/>
                    <w:numPr>
                      <w:ilvl w:val="2"/>
                      <w:numId w:val="49"/>
                    </w:numPr>
                    <w:spacing w:after="40"/>
                    <w:ind w:left="888"/>
                    <w:jc w:val="both"/>
                    <w:rPr>
                      <w:color w:val="000000"/>
                    </w:rPr>
                  </w:pPr>
                  <w:r w:rsidRPr="00EA0CFB">
                    <w:rPr>
                      <w:color w:val="000000"/>
                    </w:rPr>
                    <w:t xml:space="preserve">разработки стандартов для услуг направлений. </w:t>
                  </w:r>
                </w:p>
                <w:p w14:paraId="1CA98392" w14:textId="7D122963" w:rsidR="00B64751" w:rsidRPr="00EA0CFB" w:rsidRDefault="00B64751"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доступность мер поддержки, таких как содержание ребенка или алименты с тем, чтобы помочь жертве/потерпевшей начать жизнь с чистого листа в безопасных условиях. </w:t>
                  </w:r>
                </w:p>
              </w:tc>
              <w:tc>
                <w:tcPr>
                  <w:tcW w:w="6095" w:type="dxa"/>
                  <w:tcBorders>
                    <w:top w:val="single" w:sz="4" w:space="0" w:color="auto"/>
                    <w:left w:val="single" w:sz="4" w:space="0" w:color="auto"/>
                    <w:bottom w:val="single" w:sz="4" w:space="0" w:color="auto"/>
                    <w:right w:val="single" w:sz="4" w:space="0" w:color="auto"/>
                  </w:tcBorders>
                </w:tcPr>
                <w:p w14:paraId="3009CE6E" w14:textId="77777777" w:rsidR="00B64751" w:rsidRPr="00EA0CFB" w:rsidRDefault="00B64751" w:rsidP="00EA0CFB">
                  <w:pPr>
                    <w:pStyle w:val="Pa42"/>
                    <w:spacing w:after="40"/>
                    <w:jc w:val="both"/>
                    <w:rPr>
                      <w:color w:val="000000"/>
                    </w:rPr>
                  </w:pPr>
                </w:p>
              </w:tc>
            </w:tr>
          </w:tbl>
          <w:p w14:paraId="615ECD8E" w14:textId="0DEC678F" w:rsidR="00175949" w:rsidRPr="00EA0CFB" w:rsidRDefault="00886BD4" w:rsidP="00EA0CFB">
            <w:pPr>
              <w:autoSpaceDE w:val="0"/>
              <w:autoSpaceDN w:val="0"/>
              <w:adjustRightInd w:val="0"/>
              <w:jc w:val="both"/>
              <w:rPr>
                <w:rFonts w:ascii="Arial" w:hAnsi="Arial" w:cs="Arial"/>
                <w:b/>
                <w:bCs/>
                <w:color w:val="000000"/>
                <w:sz w:val="24"/>
                <w:szCs w:val="24"/>
              </w:rPr>
            </w:pPr>
            <w:r w:rsidRPr="00EA0CFB">
              <w:rPr>
                <w:rFonts w:ascii="Arial" w:hAnsi="Arial" w:cs="Arial"/>
                <w:b/>
                <w:bCs/>
                <w:color w:val="000000"/>
                <w:sz w:val="24"/>
                <w:szCs w:val="24"/>
              </w:rPr>
              <w:t xml:space="preserve"> </w:t>
            </w:r>
          </w:p>
          <w:p w14:paraId="414D974A" w14:textId="77777777" w:rsidR="00610BB3" w:rsidRPr="00EA0CFB" w:rsidRDefault="00610BB3" w:rsidP="00EA0CFB">
            <w:pPr>
              <w:autoSpaceDE w:val="0"/>
              <w:autoSpaceDN w:val="0"/>
              <w:adjustRightInd w:val="0"/>
              <w:jc w:val="both"/>
              <w:rPr>
                <w:rFonts w:ascii="Arial" w:hAnsi="Arial" w:cs="Arial"/>
                <w:b/>
                <w:bCs/>
                <w:color w:val="000000"/>
                <w:sz w:val="24"/>
                <w:szCs w:val="24"/>
              </w:rPr>
            </w:pPr>
          </w:p>
          <w:p w14:paraId="530AB02B" w14:textId="77777777" w:rsidR="00886BD4" w:rsidRPr="00EA0CFB" w:rsidRDefault="00886BD4" w:rsidP="00EA0CFB">
            <w:pPr>
              <w:pStyle w:val="Pa140"/>
              <w:shd w:val="clear" w:color="auto" w:fill="DEEAF6" w:themeFill="accent5" w:themeFillTint="33"/>
              <w:spacing w:after="200"/>
              <w:jc w:val="both"/>
              <w:rPr>
                <w:color w:val="000000"/>
              </w:rPr>
            </w:pPr>
            <w:r w:rsidRPr="00EA0CFB">
              <w:rPr>
                <w:rStyle w:val="A72"/>
                <w:sz w:val="24"/>
                <w:szCs w:val="24"/>
              </w:rPr>
              <w:t xml:space="preserve">БАЗОВАЯ УСЛУГА: 9. ПОДДЕРЖКА И ПОМОЩЬ </w:t>
            </w:r>
          </w:p>
          <w:p w14:paraId="1819CF2B" w14:textId="77777777" w:rsidR="00886BD4" w:rsidRPr="00EA0CFB" w:rsidRDefault="00886BD4" w:rsidP="00EA0CFB">
            <w:pPr>
              <w:pStyle w:val="Pa42"/>
              <w:spacing w:after="40"/>
              <w:jc w:val="both"/>
              <w:rPr>
                <w:color w:val="000000"/>
              </w:rPr>
            </w:pPr>
            <w:r w:rsidRPr="00EA0CFB">
              <w:rPr>
                <w:color w:val="000000"/>
              </w:rPr>
              <w:t>Одной из важнейших составляющих в обеспечении доступа к правосудию для всех женщин является оказание услуг поддержки и помощи в процессе отправления правосудия. Международные нормы и стандарты ссылаются на важность правовой помощи, практической, точной и исчерпывающей информации, услуг по оказанию поддержки жертве и свидетелям, а также необходимости поддержки вне сектора правосудия (например, в здравоохранении, в приютах, с помощью социальных услуг и консультаций).</w:t>
            </w:r>
            <w:r w:rsidRPr="00EA0CFB">
              <w:rPr>
                <w:rStyle w:val="A141"/>
                <w:sz w:val="24"/>
                <w:szCs w:val="24"/>
              </w:rPr>
              <w:t xml:space="preserve">9 </w:t>
            </w:r>
            <w:r w:rsidRPr="00EA0CFB">
              <w:rPr>
                <w:color w:val="000000"/>
              </w:rPr>
              <w:t xml:space="preserve">Эти услуги могут расширить возможности женщин, позволяя им принимать собственные осознанные решения, основываясь на знании своих прав и возможностей правосудия. </w:t>
            </w:r>
          </w:p>
          <w:p w14:paraId="1A4E6EAF" w14:textId="58B1D084" w:rsidR="00175949" w:rsidRPr="00EA0CFB" w:rsidRDefault="00175949" w:rsidP="00EA0CFB">
            <w:pPr>
              <w:autoSpaceDE w:val="0"/>
              <w:autoSpaceDN w:val="0"/>
              <w:adjustRightInd w:val="0"/>
              <w:jc w:val="both"/>
              <w:rPr>
                <w:rFonts w:ascii="Arial" w:hAnsi="Arial" w:cs="Arial"/>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
              <w:gridCol w:w="3039"/>
              <w:gridCol w:w="6379"/>
            </w:tblGrid>
            <w:tr w:rsidR="00886BD4" w:rsidRPr="00EA0CFB" w14:paraId="29DF1040" w14:textId="77777777" w:rsidTr="00C37A87">
              <w:trPr>
                <w:gridBefore w:val="1"/>
                <w:wBefore w:w="38" w:type="dxa"/>
                <w:trHeight w:val="254"/>
              </w:trPr>
              <w:tc>
                <w:tcPr>
                  <w:tcW w:w="303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CB8EC4B" w14:textId="77777777" w:rsidR="00886BD4" w:rsidRPr="00EA0CFB" w:rsidRDefault="00886BD4"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ЭЛЕМЕНТЫ </w:t>
                  </w:r>
                </w:p>
              </w:tc>
              <w:tc>
                <w:tcPr>
                  <w:tcW w:w="637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D4DB9D5" w14:textId="77777777" w:rsidR="00886BD4" w:rsidRPr="00EA0CFB" w:rsidRDefault="00886BD4"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РУКОВОДЯЩИЕ ПОЛОЖЕНИЯ </w:t>
                  </w:r>
                </w:p>
              </w:tc>
            </w:tr>
            <w:tr w:rsidR="00886BD4" w:rsidRPr="00EA0CFB" w14:paraId="560DD0B3" w14:textId="77777777" w:rsidTr="00C37A87">
              <w:trPr>
                <w:gridBefore w:val="1"/>
                <w:wBefore w:w="38" w:type="dxa"/>
                <w:trHeight w:val="2237"/>
              </w:trPr>
              <w:tc>
                <w:tcPr>
                  <w:tcW w:w="3039" w:type="dxa"/>
                  <w:tcBorders>
                    <w:top w:val="single" w:sz="4" w:space="0" w:color="auto"/>
                  </w:tcBorders>
                </w:tcPr>
                <w:p w14:paraId="6D7F2211" w14:textId="77777777" w:rsidR="00886BD4" w:rsidRPr="00EA0CFB" w:rsidRDefault="00886BD4"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9.1 </w:t>
                  </w:r>
                </w:p>
                <w:p w14:paraId="414AD692" w14:textId="77777777" w:rsidR="00886BD4" w:rsidRPr="00EA0CFB" w:rsidRDefault="00886BD4"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Практическая, точная, доступная и исчерпывающая информация </w:t>
                  </w:r>
                </w:p>
              </w:tc>
              <w:tc>
                <w:tcPr>
                  <w:tcW w:w="6379" w:type="dxa"/>
                  <w:vMerge w:val="restart"/>
                  <w:tcBorders>
                    <w:top w:val="single" w:sz="4" w:space="0" w:color="auto"/>
                  </w:tcBorders>
                </w:tcPr>
                <w:p w14:paraId="6F166432"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широкий спектр информации, включающий, как минимум: </w:t>
                  </w:r>
                </w:p>
                <w:p w14:paraId="490EC51B" w14:textId="10231BBA" w:rsidR="00886BD4" w:rsidRPr="00EA0CFB" w:rsidRDefault="00886BD4" w:rsidP="00E862E1">
                  <w:pPr>
                    <w:pStyle w:val="ac"/>
                    <w:numPr>
                      <w:ilvl w:val="2"/>
                      <w:numId w:val="47"/>
                    </w:numPr>
                    <w:autoSpaceDE w:val="0"/>
                    <w:autoSpaceDN w:val="0"/>
                    <w:adjustRightInd w:val="0"/>
                    <w:spacing w:after="40" w:line="161" w:lineRule="atLeast"/>
                    <w:ind w:left="601"/>
                    <w:jc w:val="both"/>
                    <w:rPr>
                      <w:rFonts w:ascii="Arial" w:hAnsi="Arial" w:cs="Arial"/>
                      <w:color w:val="000000"/>
                      <w:sz w:val="24"/>
                      <w:szCs w:val="24"/>
                    </w:rPr>
                  </w:pPr>
                  <w:r w:rsidRPr="00EA0CFB">
                    <w:rPr>
                      <w:rFonts w:ascii="Arial" w:hAnsi="Arial" w:cs="Arial"/>
                      <w:color w:val="000000"/>
                      <w:sz w:val="24"/>
                      <w:szCs w:val="24"/>
                    </w:rPr>
                    <w:t xml:space="preserve">четкое описание процессов правосудия на различных языках и в разных форматах для удовлетворения потребностей различных групп женщин; </w:t>
                  </w:r>
                </w:p>
                <w:p w14:paraId="56AC68DC" w14:textId="71EA7817" w:rsidR="00886BD4" w:rsidRPr="00EA0CFB" w:rsidRDefault="00886BD4" w:rsidP="00E862E1">
                  <w:pPr>
                    <w:pStyle w:val="ac"/>
                    <w:numPr>
                      <w:ilvl w:val="2"/>
                      <w:numId w:val="47"/>
                    </w:numPr>
                    <w:autoSpaceDE w:val="0"/>
                    <w:autoSpaceDN w:val="0"/>
                    <w:adjustRightInd w:val="0"/>
                    <w:spacing w:after="40" w:line="161" w:lineRule="atLeast"/>
                    <w:ind w:left="601"/>
                    <w:jc w:val="both"/>
                    <w:rPr>
                      <w:rFonts w:ascii="Arial" w:hAnsi="Arial" w:cs="Arial"/>
                      <w:color w:val="000000"/>
                      <w:sz w:val="24"/>
                      <w:szCs w:val="24"/>
                    </w:rPr>
                  </w:pPr>
                  <w:r w:rsidRPr="00EA0CFB">
                    <w:rPr>
                      <w:rFonts w:ascii="Arial" w:hAnsi="Arial" w:cs="Arial"/>
                      <w:color w:val="000000"/>
                      <w:sz w:val="24"/>
                      <w:szCs w:val="24"/>
                    </w:rPr>
                    <w:t xml:space="preserve">обязанности и ответственность соответствующих субъектов сектора правосудия; </w:t>
                  </w:r>
                </w:p>
                <w:p w14:paraId="2F3FA7C6" w14:textId="5D634821" w:rsidR="00886BD4" w:rsidRPr="00EA0CFB" w:rsidRDefault="00886BD4" w:rsidP="00E862E1">
                  <w:pPr>
                    <w:pStyle w:val="ac"/>
                    <w:numPr>
                      <w:ilvl w:val="2"/>
                      <w:numId w:val="47"/>
                    </w:numPr>
                    <w:autoSpaceDE w:val="0"/>
                    <w:autoSpaceDN w:val="0"/>
                    <w:adjustRightInd w:val="0"/>
                    <w:spacing w:after="40" w:line="161" w:lineRule="atLeast"/>
                    <w:ind w:left="601"/>
                    <w:jc w:val="both"/>
                    <w:rPr>
                      <w:rFonts w:ascii="Arial" w:hAnsi="Arial" w:cs="Arial"/>
                      <w:color w:val="000000"/>
                      <w:sz w:val="24"/>
                      <w:szCs w:val="24"/>
                    </w:rPr>
                  </w:pPr>
                  <w:r w:rsidRPr="00EA0CFB">
                    <w:rPr>
                      <w:rFonts w:ascii="Arial" w:hAnsi="Arial" w:cs="Arial"/>
                      <w:color w:val="000000"/>
                      <w:sz w:val="24"/>
                      <w:szCs w:val="24"/>
                    </w:rPr>
                    <w:t xml:space="preserve">соответствующая информация о правах и средствах правовой защиты, в том числе о реституции и компенсации; </w:t>
                  </w:r>
                </w:p>
                <w:p w14:paraId="38142754" w14:textId="55D627A0" w:rsidR="00886BD4" w:rsidRPr="00EA0CFB" w:rsidRDefault="00886BD4" w:rsidP="00E862E1">
                  <w:pPr>
                    <w:pStyle w:val="ac"/>
                    <w:numPr>
                      <w:ilvl w:val="2"/>
                      <w:numId w:val="47"/>
                    </w:numPr>
                    <w:autoSpaceDE w:val="0"/>
                    <w:autoSpaceDN w:val="0"/>
                    <w:adjustRightInd w:val="0"/>
                    <w:spacing w:after="40" w:line="161" w:lineRule="atLeast"/>
                    <w:ind w:left="601"/>
                    <w:jc w:val="both"/>
                    <w:rPr>
                      <w:rFonts w:ascii="Arial" w:hAnsi="Arial" w:cs="Arial"/>
                      <w:color w:val="000000"/>
                      <w:sz w:val="24"/>
                      <w:szCs w:val="24"/>
                    </w:rPr>
                  </w:pPr>
                  <w:r w:rsidRPr="00EA0CFB">
                    <w:rPr>
                      <w:rFonts w:ascii="Arial" w:hAnsi="Arial" w:cs="Arial"/>
                      <w:color w:val="000000"/>
                      <w:sz w:val="24"/>
                      <w:szCs w:val="24"/>
                    </w:rPr>
                    <w:t xml:space="preserve">информация о том, как и где получить доступ к юридической помощи и консультациям; </w:t>
                  </w:r>
                </w:p>
                <w:p w14:paraId="78359788" w14:textId="3B8D1D40" w:rsidR="00886BD4" w:rsidRPr="00EA0CFB" w:rsidRDefault="00886BD4" w:rsidP="00E862E1">
                  <w:pPr>
                    <w:pStyle w:val="ac"/>
                    <w:numPr>
                      <w:ilvl w:val="2"/>
                      <w:numId w:val="47"/>
                    </w:numPr>
                    <w:autoSpaceDE w:val="0"/>
                    <w:autoSpaceDN w:val="0"/>
                    <w:adjustRightInd w:val="0"/>
                    <w:spacing w:after="40" w:line="161" w:lineRule="atLeast"/>
                    <w:ind w:left="601"/>
                    <w:jc w:val="both"/>
                    <w:rPr>
                      <w:rFonts w:ascii="Arial" w:hAnsi="Arial" w:cs="Arial"/>
                      <w:color w:val="000000"/>
                      <w:sz w:val="24"/>
                      <w:szCs w:val="24"/>
                    </w:rPr>
                  </w:pPr>
                  <w:r w:rsidRPr="00EA0CFB">
                    <w:rPr>
                      <w:rFonts w:ascii="Arial" w:hAnsi="Arial" w:cs="Arial"/>
                      <w:color w:val="000000"/>
                      <w:sz w:val="24"/>
                      <w:szCs w:val="24"/>
                    </w:rPr>
                    <w:lastRenderedPageBreak/>
                    <w:t xml:space="preserve">информация о видах доступных служб поддержки и провайдеров услуг и о том, как получить к ним доступ; </w:t>
                  </w:r>
                </w:p>
                <w:p w14:paraId="3B032A54" w14:textId="7ADFB723" w:rsidR="00886BD4" w:rsidRPr="00EA0CFB" w:rsidRDefault="00886BD4" w:rsidP="00E862E1">
                  <w:pPr>
                    <w:pStyle w:val="ac"/>
                    <w:numPr>
                      <w:ilvl w:val="2"/>
                      <w:numId w:val="47"/>
                    </w:numPr>
                    <w:autoSpaceDE w:val="0"/>
                    <w:autoSpaceDN w:val="0"/>
                    <w:adjustRightInd w:val="0"/>
                    <w:spacing w:after="40" w:line="161" w:lineRule="atLeast"/>
                    <w:ind w:left="601"/>
                    <w:jc w:val="both"/>
                    <w:rPr>
                      <w:rFonts w:ascii="Arial" w:hAnsi="Arial" w:cs="Arial"/>
                      <w:color w:val="000000"/>
                      <w:sz w:val="24"/>
                      <w:szCs w:val="24"/>
                    </w:rPr>
                  </w:pPr>
                  <w:r w:rsidRPr="00EA0CFB">
                    <w:rPr>
                      <w:rFonts w:ascii="Arial" w:hAnsi="Arial" w:cs="Arial"/>
                      <w:color w:val="000000"/>
                      <w:sz w:val="24"/>
                      <w:szCs w:val="24"/>
                    </w:rPr>
                    <w:t xml:space="preserve">доступные меры защиты. </w:t>
                  </w:r>
                </w:p>
                <w:p w14:paraId="037B9DFA"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своевременное предоставление жертве/потерпевшей информации по ее делу, в том числе следующую информацию: </w:t>
                  </w:r>
                </w:p>
                <w:p w14:paraId="386841E8" w14:textId="6A41DEBD" w:rsidR="00886BD4" w:rsidRPr="00EA0CFB" w:rsidRDefault="00886BD4" w:rsidP="00E862E1">
                  <w:pPr>
                    <w:pStyle w:val="ac"/>
                    <w:numPr>
                      <w:ilvl w:val="2"/>
                      <w:numId w:val="48"/>
                    </w:numPr>
                    <w:autoSpaceDE w:val="0"/>
                    <w:autoSpaceDN w:val="0"/>
                    <w:adjustRightInd w:val="0"/>
                    <w:spacing w:after="40" w:line="161" w:lineRule="atLeast"/>
                    <w:ind w:left="601"/>
                    <w:jc w:val="both"/>
                    <w:rPr>
                      <w:rFonts w:ascii="Arial" w:hAnsi="Arial" w:cs="Arial"/>
                      <w:color w:val="000000"/>
                      <w:sz w:val="24"/>
                      <w:szCs w:val="24"/>
                    </w:rPr>
                  </w:pPr>
                  <w:r w:rsidRPr="00EA0CFB">
                    <w:rPr>
                      <w:rFonts w:ascii="Arial" w:hAnsi="Arial" w:cs="Arial"/>
                      <w:color w:val="000000"/>
                      <w:sz w:val="24"/>
                      <w:szCs w:val="24"/>
                    </w:rPr>
                    <w:t xml:space="preserve">ее роль и возможность участвовать в судебных разбирательствах; </w:t>
                  </w:r>
                </w:p>
                <w:p w14:paraId="12B54311" w14:textId="4206D602" w:rsidR="00886BD4" w:rsidRPr="00EA0CFB" w:rsidRDefault="00886BD4" w:rsidP="00E862E1">
                  <w:pPr>
                    <w:pStyle w:val="ac"/>
                    <w:numPr>
                      <w:ilvl w:val="2"/>
                      <w:numId w:val="48"/>
                    </w:numPr>
                    <w:autoSpaceDE w:val="0"/>
                    <w:autoSpaceDN w:val="0"/>
                    <w:adjustRightInd w:val="0"/>
                    <w:spacing w:after="40" w:line="161" w:lineRule="atLeast"/>
                    <w:ind w:left="601"/>
                    <w:jc w:val="both"/>
                    <w:rPr>
                      <w:rFonts w:ascii="Arial" w:hAnsi="Arial" w:cs="Arial"/>
                      <w:color w:val="000000"/>
                      <w:sz w:val="24"/>
                      <w:szCs w:val="24"/>
                    </w:rPr>
                  </w:pPr>
                  <w:r w:rsidRPr="00EA0CFB">
                    <w:rPr>
                      <w:rFonts w:ascii="Arial" w:hAnsi="Arial" w:cs="Arial"/>
                      <w:color w:val="000000"/>
                      <w:sz w:val="24"/>
                      <w:szCs w:val="24"/>
                    </w:rPr>
                    <w:t xml:space="preserve">график, ход проведения и окончательное решение судебного разбирательства; </w:t>
                  </w:r>
                </w:p>
                <w:p w14:paraId="4EDA9839" w14:textId="50FD30CB" w:rsidR="00886BD4" w:rsidRPr="00EA0CFB" w:rsidRDefault="00886BD4" w:rsidP="00E862E1">
                  <w:pPr>
                    <w:pStyle w:val="ac"/>
                    <w:numPr>
                      <w:ilvl w:val="2"/>
                      <w:numId w:val="48"/>
                    </w:numPr>
                    <w:autoSpaceDE w:val="0"/>
                    <w:autoSpaceDN w:val="0"/>
                    <w:adjustRightInd w:val="0"/>
                    <w:spacing w:after="40" w:line="161" w:lineRule="atLeast"/>
                    <w:ind w:left="601"/>
                    <w:jc w:val="both"/>
                    <w:rPr>
                      <w:rFonts w:ascii="Arial" w:hAnsi="Arial" w:cs="Arial"/>
                      <w:color w:val="000000"/>
                      <w:sz w:val="24"/>
                      <w:szCs w:val="24"/>
                    </w:rPr>
                  </w:pPr>
                  <w:r w:rsidRPr="00EA0CFB">
                    <w:rPr>
                      <w:rFonts w:ascii="Arial" w:hAnsi="Arial" w:cs="Arial"/>
                      <w:color w:val="000000"/>
                      <w:sz w:val="24"/>
                      <w:szCs w:val="24"/>
                    </w:rPr>
                    <w:t xml:space="preserve">любые приказы в отношении подозреваемого/ правонарушителя. </w:t>
                  </w:r>
                </w:p>
                <w:p w14:paraId="330EB3A0"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Обеспечить, чтобы вывески и указатели во всех подразделениях сектора юстиции отвечали потребностям различных целевых групп.</w:t>
                  </w:r>
                </w:p>
              </w:tc>
            </w:tr>
            <w:tr w:rsidR="00886BD4" w:rsidRPr="00EA0CFB" w14:paraId="3F026A8B" w14:textId="77777777" w:rsidTr="00C37A87">
              <w:tblPrEx>
                <w:tblBorders>
                  <w:top w:val="nil"/>
                  <w:left w:val="nil"/>
                  <w:bottom w:val="nil"/>
                  <w:right w:val="nil"/>
                  <w:insideH w:val="none" w:sz="0" w:space="0" w:color="auto"/>
                  <w:insideV w:val="none" w:sz="0" w:space="0" w:color="auto"/>
                </w:tblBorders>
              </w:tblPrEx>
              <w:trPr>
                <w:trHeight w:val="1552"/>
              </w:trPr>
              <w:tc>
                <w:tcPr>
                  <w:tcW w:w="3077" w:type="dxa"/>
                  <w:gridSpan w:val="2"/>
                  <w:tcBorders>
                    <w:top w:val="single" w:sz="4" w:space="0" w:color="auto"/>
                    <w:left w:val="single" w:sz="4" w:space="0" w:color="auto"/>
                    <w:bottom w:val="single" w:sz="4" w:space="0" w:color="auto"/>
                    <w:right w:val="single" w:sz="4" w:space="0" w:color="auto"/>
                  </w:tcBorders>
                </w:tcPr>
                <w:p w14:paraId="755F7A6F" w14:textId="114EDAF8" w:rsidR="00886BD4" w:rsidRPr="00EA0CFB" w:rsidRDefault="00886BD4"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lastRenderedPageBreak/>
                    <w:t xml:space="preserve">9.2. Юридические услуги </w:t>
                  </w:r>
                </w:p>
              </w:tc>
              <w:tc>
                <w:tcPr>
                  <w:tcW w:w="6379" w:type="dxa"/>
                  <w:tcBorders>
                    <w:top w:val="single" w:sz="4" w:space="0" w:color="auto"/>
                    <w:left w:val="single" w:sz="4" w:space="0" w:color="auto"/>
                    <w:bottom w:val="single" w:sz="4" w:space="0" w:color="auto"/>
                    <w:right w:val="single" w:sz="4" w:space="0" w:color="auto"/>
                  </w:tcBorders>
                </w:tcPr>
                <w:p w14:paraId="6AE8E77D"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В вопросах уголовного права: </w:t>
                  </w:r>
                </w:p>
                <w:p w14:paraId="0405874C"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В юрисдикциях, где жертва/потерпевшая не имеет процессуальной правоспособности по уголовным делам, юридические услуги предоставляются прокуратурой. </w:t>
                  </w:r>
                </w:p>
                <w:p w14:paraId="63241CD7"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В юрисдикциях, где жертва/потерпевшая имеет процессуальную правоспособность по уголовным делам, юридические услуги доступны по цене, а для лиц, не имеющих достаточных средств, или, когда этого требуют интересы правосудия, юридические услуги предоставляются безвозмездно (юридическая помощь): </w:t>
                  </w:r>
                </w:p>
                <w:p w14:paraId="7B7340B7"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юридические услуги могут включать юридическую информацию, юридические консультации, юридическую помощь и юридическое представительство интересов; </w:t>
                  </w:r>
                </w:p>
                <w:p w14:paraId="0F8699CE"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административные процессы для предоставления юридической помощи являются бесплатными и простыми; </w:t>
                  </w:r>
                </w:p>
                <w:p w14:paraId="39C727E9"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если проверка средств с целью предоставления юридической помощи рассчитывается исходя из семейного дохода, а предполагаемый преступник является членом семьи, либо жертва/потерпевшая не имеет равноправного доступа к семейному доходу, проверка средств осуществляется исходя только из дохода жертвы/потерпевшей, претендующей на оказание ей юридической помощи. </w:t>
                  </w:r>
                </w:p>
                <w:p w14:paraId="2852F8B4"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В вопросах гражданского, семейного и/или административного права: </w:t>
                  </w:r>
                </w:p>
                <w:p w14:paraId="121BC9D1"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доступность юридических услуг по цене. </w:t>
                  </w:r>
                </w:p>
                <w:p w14:paraId="4F1A01C9"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Предоставить обширный ряд юридических услуг: юридическую информацию, юридические консультации, юридическую помощь и юридическое представительство интересов. </w:t>
                  </w:r>
                </w:p>
                <w:p w14:paraId="33C351F7"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lastRenderedPageBreak/>
                    <w:t xml:space="preserve">• Обеспечить, чтобы административные процессы для предоставления юридической помощи были бесплатными и простыми. </w:t>
                  </w:r>
                </w:p>
                <w:p w14:paraId="672C3151"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Если проверка средств с целью предоставления юридической помощи рассчитывается исходя из семейного дохода, а предполагаемый насильник является членом семьи, либо жертва/потерпевшая не имеет равноправного доступа к семейному доходу, проверка средств осуществляется исходя только из дохода жертвы/потерпевшей, претендующей на оказание ей юридической помощи. </w:t>
                  </w:r>
                </w:p>
                <w:p w14:paraId="256CE04C"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В случаях, когда жертвы/потерпевшие были обвинены или им были предъявлены обвинения в совершении уголовного преступления: </w:t>
                  </w:r>
                </w:p>
                <w:p w14:paraId="5CE57E5A"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для обвиняемой жертвы/потерпевшей доступ к юридической помощи с самого первого ее контакта с системой уголовного правосудия. </w:t>
                  </w:r>
                </w:p>
                <w:p w14:paraId="6B2D2C1E"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Обеспечить доступ к юридической помощи для жертв/потерпевших, обвиненных в насилии и принимающих участие в гражданских/семейных судебных разбирательствах.</w:t>
                  </w:r>
                </w:p>
              </w:tc>
            </w:tr>
            <w:tr w:rsidR="00886BD4" w:rsidRPr="00EA0CFB" w14:paraId="7456D47E" w14:textId="77777777" w:rsidTr="00C37A87">
              <w:tblPrEx>
                <w:tblBorders>
                  <w:top w:val="nil"/>
                  <w:left w:val="nil"/>
                  <w:bottom w:val="nil"/>
                  <w:right w:val="nil"/>
                  <w:insideH w:val="none" w:sz="0" w:space="0" w:color="auto"/>
                  <w:insideV w:val="none" w:sz="0" w:space="0" w:color="auto"/>
                </w:tblBorders>
              </w:tblPrEx>
              <w:trPr>
                <w:trHeight w:val="1552"/>
              </w:trPr>
              <w:tc>
                <w:tcPr>
                  <w:tcW w:w="3077" w:type="dxa"/>
                  <w:gridSpan w:val="2"/>
                  <w:tcBorders>
                    <w:top w:val="single" w:sz="4" w:space="0" w:color="auto"/>
                    <w:left w:val="single" w:sz="4" w:space="0" w:color="auto"/>
                    <w:bottom w:val="single" w:sz="4" w:space="0" w:color="auto"/>
                    <w:right w:val="single" w:sz="4" w:space="0" w:color="auto"/>
                  </w:tcBorders>
                </w:tcPr>
                <w:p w14:paraId="04A39462" w14:textId="77777777" w:rsidR="00886BD4" w:rsidRPr="00EA0CFB" w:rsidRDefault="00886BD4" w:rsidP="00EA0CFB">
                  <w:pPr>
                    <w:pStyle w:val="Pa251"/>
                    <w:spacing w:before="40"/>
                    <w:jc w:val="both"/>
                    <w:rPr>
                      <w:color w:val="000000"/>
                    </w:rPr>
                  </w:pPr>
                  <w:r w:rsidRPr="00EA0CFB">
                    <w:rPr>
                      <w:b/>
                      <w:bCs/>
                      <w:color w:val="000000"/>
                    </w:rPr>
                    <w:lastRenderedPageBreak/>
                    <w:t xml:space="preserve">9.3 </w:t>
                  </w:r>
                </w:p>
                <w:p w14:paraId="75331E57" w14:textId="12801FAA" w:rsidR="00886BD4" w:rsidRPr="00EA0CFB" w:rsidRDefault="00886BD4" w:rsidP="00EA0CFB">
                  <w:pPr>
                    <w:autoSpaceDE w:val="0"/>
                    <w:autoSpaceDN w:val="0"/>
                    <w:adjustRightInd w:val="0"/>
                    <w:spacing w:before="40" w:after="0" w:line="181" w:lineRule="atLeast"/>
                    <w:jc w:val="both"/>
                    <w:rPr>
                      <w:rFonts w:ascii="Arial" w:hAnsi="Arial" w:cs="Arial"/>
                      <w:b/>
                      <w:bCs/>
                      <w:color w:val="000000"/>
                      <w:sz w:val="24"/>
                      <w:szCs w:val="24"/>
                    </w:rPr>
                  </w:pPr>
                  <w:r w:rsidRPr="00EA0CFB">
                    <w:rPr>
                      <w:rFonts w:ascii="Arial" w:hAnsi="Arial" w:cs="Arial"/>
                      <w:b/>
                      <w:bCs/>
                      <w:color w:val="000000"/>
                      <w:sz w:val="24"/>
                      <w:szCs w:val="24"/>
                    </w:rPr>
                    <w:t xml:space="preserve">Услуги по оказанию поддержки потерпевшим и свидетелям </w:t>
                  </w:r>
                </w:p>
              </w:tc>
              <w:tc>
                <w:tcPr>
                  <w:tcW w:w="6379" w:type="dxa"/>
                  <w:tcBorders>
                    <w:top w:val="single" w:sz="4" w:space="0" w:color="auto"/>
                    <w:left w:val="single" w:sz="4" w:space="0" w:color="auto"/>
                    <w:bottom w:val="single" w:sz="4" w:space="0" w:color="auto"/>
                    <w:right w:val="single" w:sz="4" w:space="0" w:color="auto"/>
                  </w:tcBorders>
                </w:tcPr>
                <w:p w14:paraId="584B68BD" w14:textId="77777777" w:rsidR="00886BD4" w:rsidRPr="00EA0CFB" w:rsidRDefault="00886BD4" w:rsidP="00EA0CFB">
                  <w:pPr>
                    <w:pStyle w:val="Pa42"/>
                    <w:spacing w:after="40"/>
                    <w:jc w:val="both"/>
                    <w:rPr>
                      <w:color w:val="000000"/>
                    </w:rPr>
                  </w:pPr>
                  <w:r w:rsidRPr="00EA0CFB">
                    <w:rPr>
                      <w:color w:val="000000"/>
                    </w:rPr>
                    <w:t xml:space="preserve">• Обеспечить наличие обширного ряда услуг по поддержке жертвам/потерпевшим. Такие услуги включают: </w:t>
                  </w:r>
                </w:p>
                <w:p w14:paraId="5FFE0C66" w14:textId="77777777" w:rsidR="00886BD4" w:rsidRPr="00EA0CFB" w:rsidRDefault="00886BD4" w:rsidP="00EA0CFB">
                  <w:pPr>
                    <w:pStyle w:val="Pa271"/>
                    <w:spacing w:after="40"/>
                    <w:jc w:val="both"/>
                    <w:rPr>
                      <w:color w:val="000000"/>
                    </w:rPr>
                  </w:pPr>
                  <w:r w:rsidRPr="00EA0CFB">
                    <w:rPr>
                      <w:color w:val="000000"/>
                    </w:rPr>
                    <w:t xml:space="preserve">• информацию и консультации; </w:t>
                  </w:r>
                </w:p>
                <w:p w14:paraId="302E9AEB" w14:textId="77777777" w:rsidR="00886BD4" w:rsidRPr="00EA0CFB" w:rsidRDefault="00886BD4" w:rsidP="00EA0CFB">
                  <w:pPr>
                    <w:pStyle w:val="Pa271"/>
                    <w:spacing w:after="40"/>
                    <w:jc w:val="both"/>
                    <w:rPr>
                      <w:color w:val="000000"/>
                    </w:rPr>
                  </w:pPr>
                  <w:r w:rsidRPr="00EA0CFB">
                    <w:rPr>
                      <w:color w:val="000000"/>
                    </w:rPr>
                    <w:t xml:space="preserve">• эмоциональную и психологическую поддержку; </w:t>
                  </w:r>
                </w:p>
                <w:p w14:paraId="06F9F880" w14:textId="77777777" w:rsidR="00886BD4" w:rsidRPr="00EA0CFB" w:rsidRDefault="00886BD4" w:rsidP="00EA0CFB">
                  <w:pPr>
                    <w:pStyle w:val="Pa271"/>
                    <w:spacing w:after="40"/>
                    <w:jc w:val="both"/>
                    <w:rPr>
                      <w:color w:val="000000"/>
                    </w:rPr>
                  </w:pPr>
                  <w:r w:rsidRPr="00EA0CFB">
                    <w:rPr>
                      <w:color w:val="000000"/>
                    </w:rPr>
                    <w:t xml:space="preserve">• практическую помощь (например, транспортировку в суд и из суда); </w:t>
                  </w:r>
                </w:p>
                <w:p w14:paraId="3EBEF2C8" w14:textId="77777777" w:rsidR="00886BD4" w:rsidRPr="00EA0CFB" w:rsidRDefault="00886BD4" w:rsidP="00EA0CFB">
                  <w:pPr>
                    <w:pStyle w:val="Pa271"/>
                    <w:spacing w:after="40"/>
                    <w:jc w:val="both"/>
                    <w:rPr>
                      <w:color w:val="000000"/>
                    </w:rPr>
                  </w:pPr>
                  <w:r w:rsidRPr="00EA0CFB">
                    <w:rPr>
                      <w:color w:val="000000"/>
                    </w:rPr>
                    <w:t xml:space="preserve">• подготовку к суду и поддержку; </w:t>
                  </w:r>
                </w:p>
                <w:p w14:paraId="3E74C9E8" w14:textId="77777777" w:rsidR="00886BD4" w:rsidRPr="00EA0CFB" w:rsidRDefault="00886BD4" w:rsidP="00EA0CFB">
                  <w:pPr>
                    <w:pStyle w:val="Pa271"/>
                    <w:spacing w:after="40"/>
                    <w:jc w:val="both"/>
                    <w:rPr>
                      <w:color w:val="000000"/>
                    </w:rPr>
                  </w:pPr>
                  <w:r w:rsidRPr="00EA0CFB">
                    <w:rPr>
                      <w:color w:val="000000"/>
                    </w:rPr>
                    <w:t xml:space="preserve">• защиту от вторичной виктимизации. </w:t>
                  </w:r>
                </w:p>
                <w:p w14:paraId="2172AEA9" w14:textId="77777777" w:rsidR="00886BD4" w:rsidRPr="00EA0CFB" w:rsidRDefault="00886BD4" w:rsidP="00EA0CFB">
                  <w:pPr>
                    <w:pStyle w:val="Pa42"/>
                    <w:spacing w:after="40"/>
                    <w:jc w:val="both"/>
                    <w:rPr>
                      <w:color w:val="000000"/>
                    </w:rPr>
                  </w:pPr>
                  <w:r w:rsidRPr="00EA0CFB">
                    <w:rPr>
                      <w:color w:val="000000"/>
                    </w:rPr>
                    <w:t xml:space="preserve">• Обеспечить наличие и доступность услуг поддержки: </w:t>
                  </w:r>
                </w:p>
                <w:p w14:paraId="47A35A04" w14:textId="77777777" w:rsidR="00886BD4" w:rsidRPr="00EA0CFB" w:rsidRDefault="00886BD4" w:rsidP="00EA0CFB">
                  <w:pPr>
                    <w:pStyle w:val="Pa271"/>
                    <w:spacing w:after="40"/>
                    <w:jc w:val="both"/>
                    <w:rPr>
                      <w:color w:val="000000"/>
                    </w:rPr>
                  </w:pPr>
                  <w:r w:rsidRPr="00EA0CFB">
                    <w:rPr>
                      <w:color w:val="000000"/>
                    </w:rPr>
                    <w:t xml:space="preserve">• услуги поддержки бесплатны; </w:t>
                  </w:r>
                </w:p>
                <w:p w14:paraId="60C13660" w14:textId="77777777" w:rsidR="00886BD4" w:rsidRPr="00EA0CFB" w:rsidRDefault="00886BD4" w:rsidP="00EA0CFB">
                  <w:pPr>
                    <w:pStyle w:val="Pa271"/>
                    <w:spacing w:after="40"/>
                    <w:jc w:val="both"/>
                    <w:rPr>
                      <w:color w:val="000000"/>
                    </w:rPr>
                  </w:pPr>
                  <w:r w:rsidRPr="00EA0CFB">
                    <w:rPr>
                      <w:color w:val="000000"/>
                    </w:rPr>
                    <w:t xml:space="preserve">• услуги поддержки должны быть географически доступны, а там, где это невозможно, следует предусмотреть механизм предоставления жертвам/ потерпевшим доступа к ресурсам с использованием альтернативных методов. </w:t>
                  </w:r>
                </w:p>
                <w:p w14:paraId="6F4FE26E" w14:textId="77777777" w:rsidR="00886BD4" w:rsidRPr="00EA0CFB" w:rsidRDefault="00886BD4" w:rsidP="00EA0CFB">
                  <w:pPr>
                    <w:pStyle w:val="Pa42"/>
                    <w:spacing w:after="40"/>
                    <w:jc w:val="both"/>
                    <w:rPr>
                      <w:color w:val="000000"/>
                    </w:rPr>
                  </w:pPr>
                  <w:r w:rsidRPr="00EA0CFB">
                    <w:rPr>
                      <w:color w:val="000000"/>
                    </w:rPr>
                    <w:t xml:space="preserve">• Обеспечить своевременное предоставление услуг поддержки на протяжении всего непрерывного процесса правосудия. </w:t>
                  </w:r>
                </w:p>
                <w:p w14:paraId="66AE82D4" w14:textId="77777777" w:rsidR="00886BD4" w:rsidRPr="00EA0CFB" w:rsidRDefault="00886BD4" w:rsidP="00EA0CFB">
                  <w:pPr>
                    <w:pStyle w:val="Pa42"/>
                    <w:spacing w:after="40"/>
                    <w:jc w:val="both"/>
                    <w:rPr>
                      <w:color w:val="000000"/>
                    </w:rPr>
                  </w:pPr>
                  <w:r w:rsidRPr="00EA0CFB">
                    <w:rPr>
                      <w:color w:val="000000"/>
                    </w:rPr>
                    <w:t xml:space="preserve">• Обеспечить, чтобы услуги по оказанию поддержки предоставлялись с учетом индивидуальных потребностей жертвы/потерпевшей. </w:t>
                  </w:r>
                </w:p>
                <w:p w14:paraId="4FDDFC5F" w14:textId="77777777" w:rsidR="00886BD4" w:rsidRPr="00EA0CFB" w:rsidRDefault="00886BD4" w:rsidP="00EA0CFB">
                  <w:pPr>
                    <w:pStyle w:val="Pa42"/>
                    <w:spacing w:after="40"/>
                    <w:jc w:val="both"/>
                    <w:rPr>
                      <w:color w:val="000000"/>
                    </w:rPr>
                  </w:pPr>
                  <w:r w:rsidRPr="00EA0CFB">
                    <w:rPr>
                      <w:color w:val="000000"/>
                    </w:rPr>
                    <w:t xml:space="preserve">• Обеспечить доступ к услугам поддержки с учетом возрастных особенностей детей как для девочек-потерпевших, так и для женщин-потерпевших, дети которых находятся с ними при получении услуг. </w:t>
                  </w:r>
                </w:p>
                <w:p w14:paraId="451FE9BD" w14:textId="12279DEF"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оказание поддержки силами профессиональных специалистов или добровольцев, прошедших подготовку по сложным вопросам насилия </w:t>
                  </w:r>
                  <w:r w:rsidRPr="00EA0CFB">
                    <w:rPr>
                      <w:rFonts w:ascii="Arial" w:hAnsi="Arial" w:cs="Arial"/>
                      <w:color w:val="000000"/>
                      <w:sz w:val="24"/>
                      <w:szCs w:val="24"/>
                    </w:rPr>
                    <w:lastRenderedPageBreak/>
                    <w:t xml:space="preserve">в отношении женщин и компетентных в вопросах правосудия. </w:t>
                  </w:r>
                </w:p>
              </w:tc>
            </w:tr>
            <w:tr w:rsidR="00886BD4" w:rsidRPr="00EA0CFB" w14:paraId="0F28FD2C" w14:textId="77777777" w:rsidTr="00C37A87">
              <w:tblPrEx>
                <w:tblBorders>
                  <w:top w:val="nil"/>
                  <w:left w:val="nil"/>
                  <w:bottom w:val="nil"/>
                  <w:right w:val="nil"/>
                  <w:insideH w:val="none" w:sz="0" w:space="0" w:color="auto"/>
                  <w:insideV w:val="none" w:sz="0" w:space="0" w:color="auto"/>
                </w:tblBorders>
              </w:tblPrEx>
              <w:trPr>
                <w:trHeight w:val="2254"/>
              </w:trPr>
              <w:tc>
                <w:tcPr>
                  <w:tcW w:w="3077" w:type="dxa"/>
                  <w:gridSpan w:val="2"/>
                  <w:tcBorders>
                    <w:top w:val="single" w:sz="4" w:space="0" w:color="auto"/>
                    <w:left w:val="single" w:sz="4" w:space="0" w:color="auto"/>
                    <w:bottom w:val="single" w:sz="4" w:space="0" w:color="auto"/>
                    <w:right w:val="single" w:sz="4" w:space="0" w:color="auto"/>
                  </w:tcBorders>
                </w:tcPr>
                <w:p w14:paraId="14E29000" w14:textId="77777777" w:rsidR="00886BD4" w:rsidRPr="00EA0CFB" w:rsidRDefault="00886BD4" w:rsidP="00EA0CFB">
                  <w:pPr>
                    <w:pStyle w:val="Pa251"/>
                    <w:spacing w:before="40"/>
                    <w:jc w:val="both"/>
                    <w:rPr>
                      <w:color w:val="000000"/>
                    </w:rPr>
                  </w:pPr>
                  <w:r w:rsidRPr="00EA0CFB">
                    <w:rPr>
                      <w:b/>
                      <w:bCs/>
                      <w:color w:val="000000"/>
                    </w:rPr>
                    <w:lastRenderedPageBreak/>
                    <w:t xml:space="preserve">9.4 </w:t>
                  </w:r>
                </w:p>
                <w:p w14:paraId="1FFD9AF4" w14:textId="52BB0FFD" w:rsidR="00886BD4" w:rsidRPr="00EA0CFB" w:rsidRDefault="00886BD4" w:rsidP="00EA0CFB">
                  <w:pPr>
                    <w:autoSpaceDE w:val="0"/>
                    <w:autoSpaceDN w:val="0"/>
                    <w:adjustRightInd w:val="0"/>
                    <w:spacing w:before="40" w:after="0" w:line="181" w:lineRule="atLeast"/>
                    <w:jc w:val="both"/>
                    <w:rPr>
                      <w:rFonts w:ascii="Arial" w:hAnsi="Arial" w:cs="Arial"/>
                      <w:b/>
                      <w:bCs/>
                      <w:color w:val="000000"/>
                      <w:sz w:val="24"/>
                      <w:szCs w:val="24"/>
                    </w:rPr>
                  </w:pPr>
                  <w:r w:rsidRPr="00EA0CFB">
                    <w:rPr>
                      <w:rFonts w:ascii="Arial" w:hAnsi="Arial" w:cs="Arial"/>
                      <w:b/>
                      <w:bCs/>
                      <w:color w:val="000000"/>
                      <w:sz w:val="24"/>
                      <w:szCs w:val="24"/>
                    </w:rPr>
                    <w:t xml:space="preserve">Направление к провайдерам услуг здравоохранения и социальных услуг </w:t>
                  </w:r>
                </w:p>
              </w:tc>
              <w:tc>
                <w:tcPr>
                  <w:tcW w:w="6379" w:type="dxa"/>
                  <w:tcBorders>
                    <w:top w:val="single" w:sz="4" w:space="0" w:color="auto"/>
                    <w:left w:val="single" w:sz="4" w:space="0" w:color="auto"/>
                    <w:bottom w:val="single" w:sz="4" w:space="0" w:color="auto"/>
                    <w:right w:val="single" w:sz="4" w:space="0" w:color="auto"/>
                  </w:tcBorders>
                </w:tcPr>
                <w:p w14:paraId="6D613B64" w14:textId="77777777" w:rsidR="00886BD4" w:rsidRPr="00EA0CFB" w:rsidRDefault="00886BD4" w:rsidP="00EA0CFB">
                  <w:pPr>
                    <w:pStyle w:val="Pa42"/>
                    <w:spacing w:after="40"/>
                    <w:jc w:val="both"/>
                    <w:rPr>
                      <w:color w:val="000000"/>
                    </w:rPr>
                  </w:pPr>
                  <w:r w:rsidRPr="00EA0CFB">
                    <w:rPr>
                      <w:color w:val="000000"/>
                    </w:rPr>
                    <w:t xml:space="preserve">• Сотрудничать с другими провайдерами услуг по разработке и реализации комплексных протоколов и эффективных сетей направлений с целью: </w:t>
                  </w:r>
                </w:p>
                <w:p w14:paraId="46306D67" w14:textId="77777777" w:rsidR="00886BD4" w:rsidRPr="00EA0CFB" w:rsidRDefault="00886BD4" w:rsidP="00EA0CFB">
                  <w:pPr>
                    <w:pStyle w:val="Pa271"/>
                    <w:spacing w:after="40"/>
                    <w:jc w:val="both"/>
                    <w:rPr>
                      <w:color w:val="000000"/>
                    </w:rPr>
                  </w:pPr>
                  <w:r w:rsidRPr="00EA0CFB">
                    <w:rPr>
                      <w:color w:val="000000"/>
                    </w:rPr>
                    <w:t xml:space="preserve">• направления жертв/потерпевших за получением необходимых услуг здравоохранения и социальных услуг (например, в приюты, за получением медицинской и психологической помощи); </w:t>
                  </w:r>
                </w:p>
                <w:p w14:paraId="4AE1EED8" w14:textId="77777777" w:rsidR="00886BD4" w:rsidRPr="00EA0CFB" w:rsidRDefault="00886BD4" w:rsidP="00EA0CFB">
                  <w:pPr>
                    <w:pStyle w:val="Pa271"/>
                    <w:spacing w:after="40"/>
                    <w:jc w:val="both"/>
                    <w:rPr>
                      <w:color w:val="000000"/>
                    </w:rPr>
                  </w:pPr>
                  <w:r w:rsidRPr="00EA0CFB">
                    <w:rPr>
                      <w:color w:val="000000"/>
                    </w:rPr>
                    <w:t xml:space="preserve">• установления координированный усилий; </w:t>
                  </w:r>
                </w:p>
                <w:p w14:paraId="5F2E52BD" w14:textId="5894B9EC"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разработки стандартов для услуг направлений. </w:t>
                  </w:r>
                </w:p>
              </w:tc>
            </w:tr>
          </w:tbl>
          <w:p w14:paraId="39C662AA" w14:textId="2E6E6CA7" w:rsidR="00886BD4" w:rsidRPr="00EA0CFB" w:rsidRDefault="00886BD4" w:rsidP="00EA0CFB">
            <w:pPr>
              <w:autoSpaceDE w:val="0"/>
              <w:autoSpaceDN w:val="0"/>
              <w:adjustRightInd w:val="0"/>
              <w:jc w:val="both"/>
              <w:rPr>
                <w:rFonts w:ascii="Arial" w:hAnsi="Arial" w:cs="Arial"/>
                <w:b/>
                <w:bCs/>
                <w:color w:val="000000"/>
                <w:sz w:val="24"/>
                <w:szCs w:val="24"/>
              </w:rPr>
            </w:pPr>
          </w:p>
          <w:p w14:paraId="76074198" w14:textId="77777777" w:rsidR="00886BD4" w:rsidRPr="00EA0CFB" w:rsidRDefault="00886BD4" w:rsidP="00EA0CFB">
            <w:pPr>
              <w:pStyle w:val="Default"/>
              <w:shd w:val="clear" w:color="auto" w:fill="DEEAF6" w:themeFill="accent5" w:themeFillTint="33"/>
              <w:jc w:val="both"/>
            </w:pPr>
            <w:r w:rsidRPr="00EA0CFB">
              <w:rPr>
                <w:b/>
                <w:bCs/>
              </w:rPr>
              <w:t xml:space="preserve">БАЗОВАЯ УСЛУГА: 10. ПРЕДОСТАВЛЕНИЕ ИНФОРМАЦИИ </w:t>
            </w:r>
          </w:p>
          <w:p w14:paraId="4A9CF573" w14:textId="77777777" w:rsidR="00886BD4" w:rsidRPr="00EA0CFB" w:rsidRDefault="00886BD4" w:rsidP="00EA0CFB">
            <w:pPr>
              <w:pStyle w:val="Pa42"/>
              <w:spacing w:after="40"/>
              <w:jc w:val="both"/>
              <w:rPr>
                <w:color w:val="000000"/>
              </w:rPr>
            </w:pPr>
          </w:p>
          <w:p w14:paraId="223D9A21" w14:textId="202871A8" w:rsidR="00886BD4" w:rsidRPr="00EA0CFB" w:rsidRDefault="00886BD4" w:rsidP="00EA0CFB">
            <w:pPr>
              <w:pStyle w:val="Pa42"/>
              <w:spacing w:after="40"/>
              <w:jc w:val="both"/>
              <w:rPr>
                <w:color w:val="000000"/>
              </w:rPr>
            </w:pPr>
            <w:r w:rsidRPr="00EA0CFB">
              <w:rPr>
                <w:color w:val="000000"/>
              </w:rPr>
              <w:t>Тема предоставления информации проходит красной нитью в рамках всей системы правосудия. Жертва/потерпевшая должна знать, что ее выслушают, что ее изменяющиеся потребности в правосудии понятны и что их стремятся удовлетворить. Информация и способ ее передачи могут натолкнуть жертву на осознанные решения, касающиеся ее взаимодействия с системой правосудия. Управление информацией и коммуникацией в различных структурах оказания услуг правосудия и в других секторах, в частности, установление приоритетности конфиденциальности и неприкосновенности частной жизни, могут способствовать минимизации рисков, с которыми сталкиваются жертвы в процессе поиска справедливости.</w:t>
            </w:r>
          </w:p>
          <w:p w14:paraId="706912ED" w14:textId="02811832" w:rsidR="00886BD4" w:rsidRPr="00EA0CFB" w:rsidRDefault="00886BD4" w:rsidP="00EA0CFB">
            <w:pPr>
              <w:autoSpaceDE w:val="0"/>
              <w:autoSpaceDN w:val="0"/>
              <w:adjustRightInd w:val="0"/>
              <w:jc w:val="both"/>
              <w:rPr>
                <w:rFonts w:ascii="Arial" w:hAnsi="Arial" w:cs="Arial"/>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6804"/>
            </w:tblGrid>
            <w:tr w:rsidR="00886BD4" w:rsidRPr="00EA0CFB" w14:paraId="78926C3A" w14:textId="77777777" w:rsidTr="00E967EA">
              <w:trPr>
                <w:trHeight w:val="254"/>
              </w:trPr>
              <w:tc>
                <w:tcPr>
                  <w:tcW w:w="2727" w:type="dxa"/>
                </w:tcPr>
                <w:p w14:paraId="758E9C5F" w14:textId="4E4B4A14" w:rsidR="00886BD4" w:rsidRPr="00EA0CFB" w:rsidRDefault="00886BD4"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ОСНОВ</w:t>
                  </w:r>
                  <w:r w:rsidR="00C37A87">
                    <w:rPr>
                      <w:rFonts w:ascii="Arial" w:hAnsi="Arial" w:cs="Arial"/>
                      <w:b/>
                      <w:bCs/>
                      <w:color w:val="000000"/>
                      <w:sz w:val="24"/>
                      <w:szCs w:val="24"/>
                    </w:rPr>
                    <w:t xml:space="preserve">НЫЕ </w:t>
                  </w:r>
                  <w:r w:rsidRPr="00EA0CFB">
                    <w:rPr>
                      <w:rFonts w:ascii="Arial" w:hAnsi="Arial" w:cs="Arial"/>
                      <w:b/>
                      <w:bCs/>
                      <w:color w:val="000000"/>
                      <w:sz w:val="24"/>
                      <w:szCs w:val="24"/>
                    </w:rPr>
                    <w:t xml:space="preserve">ЭЛЕМЕНТЫ </w:t>
                  </w:r>
                </w:p>
              </w:tc>
              <w:tc>
                <w:tcPr>
                  <w:tcW w:w="6804" w:type="dxa"/>
                </w:tcPr>
                <w:p w14:paraId="7B11E530" w14:textId="77777777" w:rsidR="00886BD4" w:rsidRPr="00EA0CFB" w:rsidRDefault="00886BD4"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РУКОВОДЯЩИЕ ПОЛОЖЕНИЯ </w:t>
                  </w:r>
                </w:p>
              </w:tc>
            </w:tr>
            <w:tr w:rsidR="00886BD4" w:rsidRPr="00EA0CFB" w14:paraId="3662E7A1" w14:textId="77777777" w:rsidTr="00E967EA">
              <w:trPr>
                <w:trHeight w:val="1820"/>
              </w:trPr>
              <w:tc>
                <w:tcPr>
                  <w:tcW w:w="2727" w:type="dxa"/>
                </w:tcPr>
                <w:p w14:paraId="032AE598" w14:textId="33FA86C2" w:rsidR="00886BD4" w:rsidRPr="00EA0CFB" w:rsidRDefault="00886BD4"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10.1 Простая и доступная информация об услугах правосудия </w:t>
                  </w:r>
                </w:p>
              </w:tc>
              <w:tc>
                <w:tcPr>
                  <w:tcW w:w="6804" w:type="dxa"/>
                  <w:vMerge w:val="restart"/>
                </w:tcPr>
                <w:p w14:paraId="1FB6AC85"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предоставление надлежащей и своевременной информации о доступных услугах с учетом потребностей различных целевых групп. Такая информация может включать: </w:t>
                  </w:r>
                </w:p>
                <w:p w14:paraId="3E053BEB"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четкое описание процессов правосудия; </w:t>
                  </w:r>
                </w:p>
                <w:p w14:paraId="69D8696E"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четкое описание соответствующих функций и обязанностей субъектов сектора правосудия; </w:t>
                  </w:r>
                </w:p>
                <w:p w14:paraId="2E51909B"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описание доступного механизма правосудия, процедур и средств правовой защиты; </w:t>
                  </w:r>
                </w:p>
                <w:p w14:paraId="0A255684"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информацию о конкретном деле жертвы/потерпевшей. </w:t>
                  </w:r>
                </w:p>
                <w:p w14:paraId="5574AF03"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предоставление информации с учетом потребностей различных целевых групп: </w:t>
                  </w:r>
                </w:p>
                <w:p w14:paraId="786AF49B"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по мере возможности информация предоставляется на языке пользователя; </w:t>
                  </w:r>
                </w:p>
                <w:p w14:paraId="3A36DB71"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информация доступна в различных форматах (например, в устном, письменном, электронном виде); </w:t>
                  </w:r>
                </w:p>
                <w:p w14:paraId="658D3EB6"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информация удобна в использовании и изложена доступным языком. </w:t>
                  </w:r>
                </w:p>
                <w:p w14:paraId="76ABC2F3"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lastRenderedPageBreak/>
                    <w:t xml:space="preserve">• Обеспечить, чтобы вывески и указатели во всех подразделениях сектора юстиции отвечали потребностям различных целевых групп. </w:t>
                  </w:r>
                </w:p>
              </w:tc>
            </w:tr>
            <w:tr w:rsidR="00886BD4" w:rsidRPr="00EA0CFB" w14:paraId="5BA63896" w14:textId="77777777" w:rsidTr="00E967EA">
              <w:trPr>
                <w:trHeight w:val="1820"/>
              </w:trPr>
              <w:tc>
                <w:tcPr>
                  <w:tcW w:w="2727" w:type="dxa"/>
                </w:tcPr>
                <w:p w14:paraId="3C9F8897" w14:textId="77777777" w:rsidR="00886BD4" w:rsidRPr="00EA0CFB" w:rsidRDefault="00886BD4" w:rsidP="00EA0CFB">
                  <w:pPr>
                    <w:pStyle w:val="Pa251"/>
                    <w:spacing w:before="40"/>
                    <w:jc w:val="both"/>
                    <w:rPr>
                      <w:color w:val="000000"/>
                    </w:rPr>
                  </w:pPr>
                  <w:r w:rsidRPr="00EA0CFB">
                    <w:rPr>
                      <w:b/>
                      <w:bCs/>
                      <w:color w:val="000000"/>
                    </w:rPr>
                    <w:lastRenderedPageBreak/>
                    <w:t xml:space="preserve">10.2 </w:t>
                  </w:r>
                </w:p>
                <w:p w14:paraId="397DCD03" w14:textId="4F47E5C4" w:rsidR="00886BD4" w:rsidRPr="00EA0CFB" w:rsidRDefault="00886BD4" w:rsidP="00EA0CFB">
                  <w:pPr>
                    <w:autoSpaceDE w:val="0"/>
                    <w:autoSpaceDN w:val="0"/>
                    <w:adjustRightInd w:val="0"/>
                    <w:spacing w:before="40" w:after="0" w:line="181" w:lineRule="atLeast"/>
                    <w:jc w:val="both"/>
                    <w:rPr>
                      <w:rFonts w:ascii="Arial" w:hAnsi="Arial" w:cs="Arial"/>
                      <w:b/>
                      <w:bCs/>
                      <w:color w:val="000000"/>
                      <w:sz w:val="24"/>
                      <w:szCs w:val="24"/>
                    </w:rPr>
                  </w:pPr>
                  <w:r w:rsidRPr="00EA0CFB">
                    <w:rPr>
                      <w:rFonts w:ascii="Arial" w:hAnsi="Arial" w:cs="Arial"/>
                      <w:b/>
                      <w:bCs/>
                      <w:color w:val="000000"/>
                      <w:sz w:val="24"/>
                      <w:szCs w:val="24"/>
                    </w:rPr>
                    <w:t xml:space="preserve">При предоставлении информации уважаются достоинство и личность жертвы/ потерпевшей </w:t>
                  </w:r>
                </w:p>
              </w:tc>
              <w:tc>
                <w:tcPr>
                  <w:tcW w:w="6804" w:type="dxa"/>
                </w:tcPr>
                <w:p w14:paraId="14467309" w14:textId="77777777" w:rsidR="00886BD4" w:rsidRPr="00EA0CFB" w:rsidRDefault="00886BD4" w:rsidP="00EA0CFB">
                  <w:pPr>
                    <w:pStyle w:val="Pa42"/>
                    <w:spacing w:after="40"/>
                    <w:jc w:val="both"/>
                    <w:rPr>
                      <w:color w:val="000000"/>
                    </w:rPr>
                  </w:pPr>
                  <w:r w:rsidRPr="00EA0CFB">
                    <w:rPr>
                      <w:color w:val="000000"/>
                    </w:rPr>
                    <w:t xml:space="preserve">• Обеспечить соответствие обмена всей информацией между провайдерами услуг правосудия и жертвой/потерпевшей и/или ее родителями, опекуном и законным представителем следующим требованиям: </w:t>
                  </w:r>
                </w:p>
                <w:p w14:paraId="6DB7EA25" w14:textId="77777777" w:rsidR="00886BD4" w:rsidRPr="00EA0CFB" w:rsidRDefault="00886BD4" w:rsidP="00EA0CFB">
                  <w:pPr>
                    <w:pStyle w:val="Pa271"/>
                    <w:spacing w:after="40"/>
                    <w:jc w:val="both"/>
                    <w:rPr>
                      <w:color w:val="000000"/>
                    </w:rPr>
                  </w:pPr>
                  <w:r w:rsidRPr="00EA0CFB">
                    <w:rPr>
                      <w:color w:val="000000"/>
                    </w:rPr>
                    <w:t xml:space="preserve">• не делать оценочных суждений, проявлять чуткость и оказывать поддержку; </w:t>
                  </w:r>
                </w:p>
                <w:p w14:paraId="439E9164" w14:textId="77777777" w:rsidR="00886BD4" w:rsidRPr="00EA0CFB" w:rsidRDefault="00886BD4" w:rsidP="00EA0CFB">
                  <w:pPr>
                    <w:pStyle w:val="Pa311"/>
                    <w:spacing w:after="20"/>
                    <w:jc w:val="both"/>
                    <w:rPr>
                      <w:color w:val="000000"/>
                    </w:rPr>
                  </w:pPr>
                  <w:r w:rsidRPr="00EA0CFB">
                    <w:rPr>
                      <w:color w:val="000000"/>
                    </w:rPr>
                    <w:t>• подтверждать случившееся с жертвой/потерпевшей на протяжении всего процесса</w:t>
                  </w:r>
                  <w:proofErr w:type="gramStart"/>
                  <w:r w:rsidRPr="00EA0CFB">
                    <w:rPr>
                      <w:color w:val="000000"/>
                    </w:rPr>
                    <w:t>: Важно</w:t>
                  </w:r>
                  <w:proofErr w:type="gramEnd"/>
                  <w:r w:rsidRPr="00EA0CFB">
                    <w:rPr>
                      <w:color w:val="000000"/>
                    </w:rPr>
                    <w:t xml:space="preserve">, чтобы: </w:t>
                  </w:r>
                </w:p>
                <w:p w14:paraId="353C7E39" w14:textId="77777777" w:rsidR="00886BD4" w:rsidRPr="00EA0CFB" w:rsidRDefault="00886BD4" w:rsidP="00EA0CFB">
                  <w:pPr>
                    <w:pStyle w:val="Pa311"/>
                    <w:spacing w:after="20"/>
                    <w:jc w:val="both"/>
                    <w:rPr>
                      <w:color w:val="000000"/>
                    </w:rPr>
                  </w:pPr>
                  <w:r w:rsidRPr="00EA0CFB">
                    <w:rPr>
                      <w:color w:val="000000"/>
                    </w:rPr>
                    <w:t xml:space="preserve">– жертва/потерпевшая чувствовала, что ее заявление о насилии воспринято серьезно; </w:t>
                  </w:r>
                </w:p>
                <w:p w14:paraId="6CC322D3" w14:textId="77777777" w:rsidR="00886BD4" w:rsidRPr="00EA0CFB" w:rsidRDefault="00886BD4" w:rsidP="00EA0CFB">
                  <w:pPr>
                    <w:pStyle w:val="Pa311"/>
                    <w:spacing w:after="20"/>
                    <w:jc w:val="both"/>
                    <w:rPr>
                      <w:color w:val="000000"/>
                    </w:rPr>
                  </w:pPr>
                  <w:r w:rsidRPr="00EA0CFB">
                    <w:rPr>
                      <w:color w:val="000000"/>
                    </w:rPr>
                    <w:t xml:space="preserve">– ее жалоба рассматривалась как достоверная и веская, если нет явных свидетельств об обратном; </w:t>
                  </w:r>
                </w:p>
                <w:p w14:paraId="151BFBDB" w14:textId="77777777" w:rsidR="00886BD4" w:rsidRPr="00EA0CFB" w:rsidRDefault="00886BD4" w:rsidP="00EA0CFB">
                  <w:pPr>
                    <w:pStyle w:val="Pa271"/>
                    <w:spacing w:after="40"/>
                    <w:jc w:val="both"/>
                    <w:rPr>
                      <w:color w:val="000000"/>
                    </w:rPr>
                  </w:pPr>
                  <w:r w:rsidRPr="00EA0CFB">
                    <w:rPr>
                      <w:color w:val="000000"/>
                    </w:rPr>
                    <w:t xml:space="preserve">– к жертве/потерпевшей относились с уважением, как к личности, заслуживающей самого лучшего отношения; </w:t>
                  </w:r>
                </w:p>
                <w:p w14:paraId="6D99B621" w14:textId="77777777" w:rsidR="00886BD4" w:rsidRPr="00EA0CFB" w:rsidRDefault="00886BD4" w:rsidP="00EA0CFB">
                  <w:pPr>
                    <w:pStyle w:val="Pa271"/>
                    <w:spacing w:after="40"/>
                    <w:jc w:val="both"/>
                    <w:rPr>
                      <w:color w:val="000000"/>
                    </w:rPr>
                  </w:pPr>
                  <w:r w:rsidRPr="00EA0CFB">
                    <w:rPr>
                      <w:color w:val="000000"/>
                    </w:rPr>
                    <w:t xml:space="preserve">• проявлять уважение; </w:t>
                  </w:r>
                </w:p>
                <w:p w14:paraId="3CED0B52" w14:textId="77777777" w:rsidR="00886BD4" w:rsidRPr="00EA0CFB" w:rsidRDefault="00886BD4" w:rsidP="00EA0CFB">
                  <w:pPr>
                    <w:pStyle w:val="Pa271"/>
                    <w:spacing w:after="40"/>
                    <w:jc w:val="both"/>
                    <w:rPr>
                      <w:color w:val="000000"/>
                    </w:rPr>
                  </w:pPr>
                  <w:r w:rsidRPr="00EA0CFB">
                    <w:rPr>
                      <w:color w:val="000000"/>
                    </w:rPr>
                    <w:t xml:space="preserve">• не способствовать вторичной виктимизации; </w:t>
                  </w:r>
                </w:p>
                <w:p w14:paraId="6CD82207" w14:textId="77777777" w:rsidR="00886BD4" w:rsidRPr="00EA0CFB" w:rsidRDefault="00886BD4" w:rsidP="00EA0CFB">
                  <w:pPr>
                    <w:pStyle w:val="Pa271"/>
                    <w:spacing w:after="40"/>
                    <w:jc w:val="both"/>
                    <w:rPr>
                      <w:color w:val="000000"/>
                    </w:rPr>
                  </w:pPr>
                  <w:r w:rsidRPr="00EA0CFB">
                    <w:rPr>
                      <w:color w:val="000000"/>
                    </w:rPr>
                    <w:t xml:space="preserve">• учитывать возрастные особенности. </w:t>
                  </w:r>
                </w:p>
                <w:p w14:paraId="3A9E4D32" w14:textId="77777777" w:rsidR="00886BD4" w:rsidRPr="00EA0CFB" w:rsidRDefault="00886BD4" w:rsidP="00EA0CFB">
                  <w:pPr>
                    <w:pStyle w:val="Pa42"/>
                    <w:spacing w:after="40"/>
                    <w:jc w:val="both"/>
                    <w:rPr>
                      <w:color w:val="000000"/>
                    </w:rPr>
                  </w:pPr>
                  <w:r w:rsidRPr="00EA0CFB">
                    <w:rPr>
                      <w:color w:val="000000"/>
                    </w:rPr>
                    <w:t xml:space="preserve">• Добиться того, чтобы жертва/потерпевшая почувствовала, что ее голос услышан. Это означает, что у нее есть возможность: </w:t>
                  </w:r>
                </w:p>
                <w:p w14:paraId="66044B4E" w14:textId="77777777" w:rsidR="00886BD4" w:rsidRPr="00EA0CFB" w:rsidRDefault="00886BD4" w:rsidP="00EA0CFB">
                  <w:pPr>
                    <w:pStyle w:val="Pa271"/>
                    <w:spacing w:after="40"/>
                    <w:jc w:val="both"/>
                    <w:rPr>
                      <w:color w:val="000000"/>
                    </w:rPr>
                  </w:pPr>
                  <w:r w:rsidRPr="00EA0CFB">
                    <w:rPr>
                      <w:color w:val="000000"/>
                    </w:rPr>
                    <w:t xml:space="preserve">• рассказать свою историю; </w:t>
                  </w:r>
                </w:p>
                <w:p w14:paraId="4DC9EEDD" w14:textId="77777777" w:rsidR="00886BD4" w:rsidRPr="00EA0CFB" w:rsidRDefault="00886BD4" w:rsidP="00EA0CFB">
                  <w:pPr>
                    <w:pStyle w:val="Pa271"/>
                    <w:spacing w:after="40"/>
                    <w:jc w:val="both"/>
                    <w:rPr>
                      <w:color w:val="000000"/>
                    </w:rPr>
                  </w:pPr>
                  <w:r w:rsidRPr="00EA0CFB">
                    <w:rPr>
                      <w:color w:val="000000"/>
                    </w:rPr>
                    <w:t xml:space="preserve">• быть услышанной, при этом ее история должна быть точно зафиксирована; </w:t>
                  </w:r>
                </w:p>
                <w:p w14:paraId="56DD73F8" w14:textId="77777777" w:rsidR="00886BD4" w:rsidRPr="00EA0CFB" w:rsidRDefault="00886BD4" w:rsidP="00EA0CFB">
                  <w:pPr>
                    <w:pStyle w:val="Pa271"/>
                    <w:spacing w:after="40"/>
                    <w:jc w:val="both"/>
                    <w:rPr>
                      <w:color w:val="000000"/>
                    </w:rPr>
                  </w:pPr>
                  <w:r w:rsidRPr="00EA0CFB">
                    <w:rPr>
                      <w:color w:val="000000"/>
                    </w:rPr>
                    <w:t xml:space="preserve">• приобрести положительный опыт при взаимодействии с провайдером услуг правосудия; </w:t>
                  </w:r>
                </w:p>
                <w:p w14:paraId="08B6C937" w14:textId="77777777" w:rsidR="00886BD4" w:rsidRPr="00EA0CFB" w:rsidRDefault="00886BD4" w:rsidP="00EA0CFB">
                  <w:pPr>
                    <w:pStyle w:val="Pa271"/>
                    <w:spacing w:after="40"/>
                    <w:jc w:val="both"/>
                    <w:rPr>
                      <w:color w:val="000000"/>
                    </w:rPr>
                  </w:pPr>
                  <w:r w:rsidRPr="00EA0CFB">
                    <w:rPr>
                      <w:color w:val="000000"/>
                    </w:rPr>
                    <w:t xml:space="preserve">• быть в состоянии рассказать, как насилие повлияло на нее. </w:t>
                  </w:r>
                </w:p>
                <w:p w14:paraId="6751E778" w14:textId="77777777" w:rsidR="00886BD4" w:rsidRPr="00EA0CFB" w:rsidRDefault="00886BD4" w:rsidP="00EA0CFB">
                  <w:pPr>
                    <w:pStyle w:val="Pa42"/>
                    <w:spacing w:after="40"/>
                    <w:jc w:val="both"/>
                    <w:rPr>
                      <w:color w:val="000000"/>
                    </w:rPr>
                  </w:pPr>
                  <w:r w:rsidRPr="00EA0CFB">
                    <w:rPr>
                      <w:color w:val="000000"/>
                    </w:rPr>
                    <w:t xml:space="preserve">• Лица, осуществляющие передачу информации, должны пользоваться доступным языком, то есть изъясняться доходчиво. </w:t>
                  </w:r>
                </w:p>
                <w:p w14:paraId="4C29D20A" w14:textId="77777777" w:rsidR="00886BD4" w:rsidRPr="00EA0CFB" w:rsidRDefault="00886BD4" w:rsidP="00EA0CFB">
                  <w:pPr>
                    <w:pStyle w:val="Pa42"/>
                    <w:spacing w:after="40"/>
                    <w:jc w:val="both"/>
                    <w:rPr>
                      <w:color w:val="000000"/>
                    </w:rPr>
                  </w:pPr>
                  <w:r w:rsidRPr="00EA0CFB">
                    <w:rPr>
                      <w:color w:val="000000"/>
                    </w:rPr>
                    <w:t xml:space="preserve">• Обеспечить неприкосновенность частной жизни жертвы/потерпевшей. </w:t>
                  </w:r>
                </w:p>
                <w:p w14:paraId="2A2EACC1" w14:textId="7B6BB59A"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Обеспечить конфиденциальность предоставленной информации и ограничить раскрытие информации, относящейся к личности жертвы и ее участию в процессе.</w:t>
                  </w:r>
                </w:p>
              </w:tc>
            </w:tr>
            <w:tr w:rsidR="00886BD4" w:rsidRPr="00EA0CFB" w14:paraId="62087ABA" w14:textId="77777777" w:rsidTr="00E967EA">
              <w:trPr>
                <w:trHeight w:val="1820"/>
              </w:trPr>
              <w:tc>
                <w:tcPr>
                  <w:tcW w:w="2727" w:type="dxa"/>
                </w:tcPr>
                <w:p w14:paraId="10E72E8F" w14:textId="77777777" w:rsidR="00886BD4" w:rsidRPr="00EA0CFB" w:rsidRDefault="00886BD4"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10.3 </w:t>
                  </w:r>
                </w:p>
                <w:p w14:paraId="0E1DED03" w14:textId="0FF1F04E" w:rsidR="00886BD4" w:rsidRPr="00EA0CFB" w:rsidRDefault="00886BD4" w:rsidP="00EA0CFB">
                  <w:pPr>
                    <w:pStyle w:val="Pa251"/>
                    <w:spacing w:before="40"/>
                    <w:jc w:val="both"/>
                    <w:rPr>
                      <w:b/>
                      <w:bCs/>
                      <w:color w:val="000000"/>
                    </w:rPr>
                  </w:pPr>
                  <w:r w:rsidRPr="00EA0CFB">
                    <w:rPr>
                      <w:b/>
                      <w:bCs/>
                      <w:color w:val="000000"/>
                    </w:rPr>
                    <w:t xml:space="preserve">Постоянная передача информации жертве/ потерпевшей </w:t>
                  </w:r>
                </w:p>
              </w:tc>
              <w:tc>
                <w:tcPr>
                  <w:tcW w:w="6804" w:type="dxa"/>
                </w:tcPr>
                <w:p w14:paraId="4F9C9755"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регулярную передачу информации жертве/потерпевшей на протяжении всего процесса правосудия с учетом того, что может сохраняться значительный риск насилия со стороны правонарушителя: </w:t>
                  </w:r>
                </w:p>
                <w:p w14:paraId="45667E28"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риск, угрожающий жертве/потерпевшей, определяет характер и объем необходимой передачи информации; </w:t>
                  </w:r>
                </w:p>
                <w:p w14:paraId="08029C0D"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в следующих случаях требуется голосовой или непосредственный личный контакт: </w:t>
                  </w:r>
                </w:p>
                <w:p w14:paraId="67295831"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lastRenderedPageBreak/>
                    <w:t xml:space="preserve">– если выявлено изменение уровня риска, которому подвергается жертва; </w:t>
                  </w:r>
                </w:p>
                <w:p w14:paraId="382935DB"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если подозреваемый задержан, сбежал, рассматривается вероятность его освобождения или он освобожден и выпущен под залог или условно-досрочно; </w:t>
                  </w:r>
                </w:p>
                <w:p w14:paraId="2003D52C"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если назначена или изменена дата суда; </w:t>
                  </w:r>
                </w:p>
                <w:p w14:paraId="4E15BED1"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следует убедиться, что жертве/потерпевшей удалось получить доступ к необходимым услугам поддержки. </w:t>
                  </w:r>
                </w:p>
                <w:p w14:paraId="33463CDB"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назначение провайдера услуг правосудия для дальнейшего расследования дела жертвы/потерпевшей и предоставления ей контактной информации с целью немедленного реагирования в случае предполагаемого или фактического насилия или нарушения охранного судебного приказа. </w:t>
                  </w:r>
                </w:p>
                <w:p w14:paraId="2D1A38F9" w14:textId="28996ABD" w:rsidR="00886BD4" w:rsidRPr="00EA0CFB" w:rsidRDefault="00886BD4" w:rsidP="00EA0CFB">
                  <w:pPr>
                    <w:pStyle w:val="Pa42"/>
                    <w:spacing w:after="40"/>
                    <w:jc w:val="both"/>
                    <w:rPr>
                      <w:color w:val="000000"/>
                    </w:rPr>
                  </w:pPr>
                  <w:r w:rsidRPr="00EA0CFB">
                    <w:rPr>
                      <w:color w:val="000000"/>
                    </w:rPr>
                    <w:t xml:space="preserve">• Обеспечить механизм предоставления отчетов правоохранительных органов жертве/ потерпевшей, и/или ее юридической группе с целью содействия принятию мер по соответствующим правовым вопросам. </w:t>
                  </w:r>
                </w:p>
              </w:tc>
            </w:tr>
            <w:tr w:rsidR="00886BD4" w:rsidRPr="00EA0CFB" w14:paraId="2A3BFFD1" w14:textId="77777777" w:rsidTr="00A70C6A">
              <w:trPr>
                <w:trHeight w:val="1408"/>
              </w:trPr>
              <w:tc>
                <w:tcPr>
                  <w:tcW w:w="2727" w:type="dxa"/>
                </w:tcPr>
                <w:p w14:paraId="20A08B96" w14:textId="77777777" w:rsidR="00886BD4" w:rsidRPr="00EA0CFB" w:rsidRDefault="00886BD4"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lastRenderedPageBreak/>
                    <w:t xml:space="preserve">10.4 </w:t>
                  </w:r>
                </w:p>
                <w:p w14:paraId="0DAB829C" w14:textId="4A17B270" w:rsidR="00886BD4" w:rsidRPr="00EA0CFB" w:rsidRDefault="00886BD4" w:rsidP="00EA0CFB">
                  <w:pPr>
                    <w:pStyle w:val="Pa251"/>
                    <w:spacing w:before="40"/>
                    <w:jc w:val="both"/>
                    <w:rPr>
                      <w:b/>
                      <w:bCs/>
                      <w:color w:val="000000"/>
                    </w:rPr>
                  </w:pPr>
                  <w:r w:rsidRPr="00EA0CFB">
                    <w:rPr>
                      <w:b/>
                      <w:bCs/>
                      <w:color w:val="000000"/>
                    </w:rPr>
                    <w:t xml:space="preserve">Регулярный и эффективный обмен информацией между органами правосудия </w:t>
                  </w:r>
                </w:p>
              </w:tc>
              <w:tc>
                <w:tcPr>
                  <w:tcW w:w="6804" w:type="dxa"/>
                </w:tcPr>
                <w:p w14:paraId="0A254E54"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Наладить эффективный обмен информацией между провайдерами услуг правосудия: </w:t>
                  </w:r>
                </w:p>
                <w:p w14:paraId="543AA59C"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обмен информацией осуществляется в рамках требований охраны частной жизни и конфиденциальности; </w:t>
                  </w:r>
                </w:p>
                <w:p w14:paraId="68F03B3E"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раскрытие информации служит целям, для которых она была получена или собрана, или для использования в соответствии с этой целью; </w:t>
                  </w:r>
                </w:p>
                <w:p w14:paraId="631DB71A"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по возможности запрашивается осознанное согласие на раскрытие информации у жертвы/потерпевшей и/или родителей/опекунов и законного представителя. </w:t>
                  </w:r>
                </w:p>
                <w:p w14:paraId="06064AC6"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Содействовать эффективному потоку информации: </w:t>
                  </w:r>
                </w:p>
                <w:p w14:paraId="07BE4A7B" w14:textId="3A6F37BE" w:rsidR="00886BD4" w:rsidRPr="00EA0CFB" w:rsidRDefault="00886BD4" w:rsidP="00EA0CFB">
                  <w:pPr>
                    <w:pStyle w:val="Pa42"/>
                    <w:spacing w:after="40"/>
                    <w:jc w:val="both"/>
                    <w:rPr>
                      <w:color w:val="000000"/>
                    </w:rPr>
                  </w:pPr>
                  <w:r w:rsidRPr="00EA0CFB">
                    <w:rPr>
                      <w:color w:val="000000"/>
                    </w:rPr>
                    <w:t xml:space="preserve">• разрабатывать протоколы и механизмы/варианты направлений, которые будут способствовать своевременному и эффективному обмену информацией среди провайдеров услуг правосудия. </w:t>
                  </w:r>
                </w:p>
              </w:tc>
            </w:tr>
            <w:tr w:rsidR="00886BD4" w:rsidRPr="00EA0CFB" w14:paraId="5FACC263" w14:textId="77777777" w:rsidTr="00E967EA">
              <w:trPr>
                <w:trHeight w:val="1820"/>
              </w:trPr>
              <w:tc>
                <w:tcPr>
                  <w:tcW w:w="2727" w:type="dxa"/>
                </w:tcPr>
                <w:p w14:paraId="57BA3523" w14:textId="77777777" w:rsidR="00886BD4" w:rsidRPr="00EA0CFB" w:rsidRDefault="00886BD4"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10.5 </w:t>
                  </w:r>
                </w:p>
                <w:p w14:paraId="1D9553A3" w14:textId="77777777" w:rsidR="00886BD4" w:rsidRPr="00EA0CFB" w:rsidRDefault="00886BD4"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Обмен информацией </w:t>
                  </w:r>
                </w:p>
                <w:p w14:paraId="271A2CA4" w14:textId="04B6587A" w:rsidR="00886BD4" w:rsidRPr="00EA0CFB" w:rsidRDefault="00886BD4" w:rsidP="00EA0CFB">
                  <w:pPr>
                    <w:pStyle w:val="Pa251"/>
                    <w:spacing w:before="40"/>
                    <w:jc w:val="both"/>
                    <w:rPr>
                      <w:b/>
                      <w:bCs/>
                      <w:color w:val="000000"/>
                    </w:rPr>
                  </w:pPr>
                  <w:r w:rsidRPr="00EA0CFB">
                    <w:rPr>
                      <w:b/>
                      <w:bCs/>
                      <w:color w:val="000000"/>
                    </w:rPr>
                    <w:t xml:space="preserve">между органами правосудия и другими учреждениями </w:t>
                  </w:r>
                </w:p>
              </w:tc>
              <w:tc>
                <w:tcPr>
                  <w:tcW w:w="6804" w:type="dxa"/>
                </w:tcPr>
                <w:p w14:paraId="626D0600"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осуществление обмена информацией в рамках требований охраны частной жизни и конфиденциальности. </w:t>
                  </w:r>
                </w:p>
                <w:p w14:paraId="322F67C5" w14:textId="0B8C2B5C" w:rsidR="00886BD4" w:rsidRPr="00EA0CFB" w:rsidRDefault="00886BD4" w:rsidP="00EA0CFB">
                  <w:pPr>
                    <w:pStyle w:val="Pa42"/>
                    <w:spacing w:after="40"/>
                    <w:jc w:val="both"/>
                    <w:rPr>
                      <w:color w:val="000000"/>
                    </w:rPr>
                  </w:pPr>
                  <w:r w:rsidRPr="00EA0CFB">
                    <w:rPr>
                      <w:color w:val="000000"/>
                    </w:rPr>
                    <w:t xml:space="preserve">• По возможности получить от жертвы/потерпевшей осознанное согласие на раскрытие информации </w:t>
                  </w:r>
                </w:p>
              </w:tc>
            </w:tr>
          </w:tbl>
          <w:p w14:paraId="785641D5" w14:textId="77777777" w:rsidR="00886BD4" w:rsidRPr="00EA0CFB" w:rsidRDefault="00886BD4" w:rsidP="00EA0CFB">
            <w:pPr>
              <w:autoSpaceDE w:val="0"/>
              <w:autoSpaceDN w:val="0"/>
              <w:adjustRightInd w:val="0"/>
              <w:jc w:val="both"/>
              <w:rPr>
                <w:rFonts w:ascii="Arial" w:hAnsi="Arial" w:cs="Arial"/>
                <w:b/>
                <w:bCs/>
                <w:color w:val="000000"/>
                <w:sz w:val="24"/>
                <w:szCs w:val="24"/>
              </w:rPr>
            </w:pPr>
          </w:p>
          <w:p w14:paraId="04BC4085" w14:textId="77777777" w:rsidR="00886BD4" w:rsidRPr="00EA0CFB" w:rsidRDefault="00886BD4" w:rsidP="00EA0CFB">
            <w:pPr>
              <w:pStyle w:val="Default"/>
              <w:jc w:val="both"/>
            </w:pPr>
            <w:r w:rsidRPr="00EA0CFB">
              <w:rPr>
                <w:b/>
                <w:bCs/>
                <w:shd w:val="clear" w:color="auto" w:fill="DEEAF6" w:themeFill="accent5" w:themeFillTint="33"/>
              </w:rPr>
              <w:t>БАЗОВАЯ УСЛУГА: 11. КООРДИНАЦИЯ ДЕЯТЕЛЬНОСТИ ОРГАНОВ ПРАВОСУДИЯ</w:t>
            </w:r>
            <w:r w:rsidRPr="00EA0CFB">
              <w:rPr>
                <w:b/>
                <w:bCs/>
              </w:rPr>
              <w:t xml:space="preserve"> </w:t>
            </w:r>
          </w:p>
          <w:p w14:paraId="5BF37DA2" w14:textId="77777777" w:rsidR="00E967EA" w:rsidRPr="00EA0CFB" w:rsidRDefault="00E967EA" w:rsidP="00EA0CFB">
            <w:pPr>
              <w:pStyle w:val="Pa42"/>
              <w:spacing w:after="40"/>
              <w:jc w:val="both"/>
              <w:rPr>
                <w:color w:val="000000"/>
              </w:rPr>
            </w:pPr>
          </w:p>
          <w:p w14:paraId="355AE3AA" w14:textId="3D5E0BB2" w:rsidR="00886BD4" w:rsidRPr="00EA0CFB" w:rsidRDefault="00886BD4" w:rsidP="00EA0CFB">
            <w:pPr>
              <w:pStyle w:val="Pa42"/>
              <w:spacing w:after="40"/>
              <w:jc w:val="both"/>
              <w:rPr>
                <w:color w:val="000000"/>
              </w:rPr>
            </w:pPr>
            <w:r w:rsidRPr="00EA0CFB">
              <w:rPr>
                <w:color w:val="000000"/>
              </w:rPr>
              <w:t xml:space="preserve">С учетом различных полномочий каждого органа правосудия и различных задач разных провайдеров услуг правосудия координация ответных мер имеет важное значение для качественного и эффективного предоставления услуг в области правосудия и охраны правопорядка и обеспечения оптимального результата для жертв/потерпевших. Координация предусматривает прозрачные стандарты и ожидаемые результаты деятельности каждого органа правосудия, а также способствует улучшению коммуникации и связи между различными органами правосудия и провайдерами услуг. </w:t>
            </w:r>
            <w:r w:rsidRPr="00EA0CFB">
              <w:rPr>
                <w:color w:val="000000"/>
              </w:rPr>
              <w:lastRenderedPageBreak/>
              <w:t xml:space="preserve">С точки зрения жертвы/потерпевшей координация базовых услуг означает, что жертва/потерпевшая встретит понимание ее прав и положения, а также получит качественные ответные меры от всех провайдеров услуг правосудия в одинаковой мере. </w:t>
            </w:r>
          </w:p>
          <w:p w14:paraId="3028C3ED" w14:textId="0369405A" w:rsidR="00175949" w:rsidRPr="00EA0CFB" w:rsidRDefault="00886BD4" w:rsidP="00EA0CFB">
            <w:pPr>
              <w:autoSpaceDE w:val="0"/>
              <w:autoSpaceDN w:val="0"/>
              <w:adjustRightInd w:val="0"/>
              <w:jc w:val="both"/>
              <w:rPr>
                <w:rFonts w:ascii="Arial" w:hAnsi="Arial" w:cs="Arial"/>
                <w:b/>
                <w:bCs/>
                <w:color w:val="000000"/>
                <w:sz w:val="24"/>
                <w:szCs w:val="24"/>
              </w:rPr>
            </w:pPr>
            <w:r w:rsidRPr="00EA0CFB">
              <w:rPr>
                <w:rFonts w:ascii="Arial" w:hAnsi="Arial" w:cs="Arial"/>
                <w:color w:val="000000"/>
                <w:sz w:val="24"/>
                <w:szCs w:val="24"/>
              </w:rPr>
              <w:t>Провайдеры услуг правосудия являются ценными участниками механизмов междисциплинарной координации, что обсуждается в модуле 5 («Координация и управление процессом координации»).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2"/>
              <w:gridCol w:w="6521"/>
            </w:tblGrid>
            <w:tr w:rsidR="00886BD4" w:rsidRPr="00EA0CFB" w14:paraId="2B1418A7" w14:textId="77777777" w:rsidTr="00E967EA">
              <w:trPr>
                <w:trHeight w:val="254"/>
              </w:trPr>
              <w:tc>
                <w:tcPr>
                  <w:tcW w:w="3152" w:type="dxa"/>
                </w:tcPr>
                <w:p w14:paraId="73B84599" w14:textId="77777777" w:rsidR="00886BD4" w:rsidRPr="00EA0CFB" w:rsidRDefault="00886BD4"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ЭЛЕМЕНТЫ </w:t>
                  </w:r>
                </w:p>
              </w:tc>
              <w:tc>
                <w:tcPr>
                  <w:tcW w:w="6521" w:type="dxa"/>
                </w:tcPr>
                <w:p w14:paraId="7F52EB26" w14:textId="77777777" w:rsidR="00886BD4" w:rsidRPr="00EA0CFB" w:rsidRDefault="00886BD4" w:rsidP="00EA0CFB">
                  <w:pPr>
                    <w:autoSpaceDE w:val="0"/>
                    <w:autoSpaceDN w:val="0"/>
                    <w:adjustRightInd w:val="0"/>
                    <w:spacing w:after="0" w:line="240" w:lineRule="auto"/>
                    <w:jc w:val="both"/>
                    <w:rPr>
                      <w:rFonts w:ascii="Arial" w:hAnsi="Arial" w:cs="Arial"/>
                      <w:color w:val="000000"/>
                      <w:sz w:val="24"/>
                      <w:szCs w:val="24"/>
                    </w:rPr>
                  </w:pPr>
                  <w:r w:rsidRPr="00EA0CFB">
                    <w:rPr>
                      <w:rFonts w:ascii="Arial" w:hAnsi="Arial" w:cs="Arial"/>
                      <w:b/>
                      <w:bCs/>
                      <w:color w:val="000000"/>
                      <w:sz w:val="24"/>
                      <w:szCs w:val="24"/>
                    </w:rPr>
                    <w:t xml:space="preserve">РУКОВОДЯЩИЕ ПОЛОЖЕНИЯ </w:t>
                  </w:r>
                </w:p>
              </w:tc>
            </w:tr>
            <w:tr w:rsidR="00886BD4" w:rsidRPr="00EA0CFB" w14:paraId="075D56EC" w14:textId="77777777" w:rsidTr="00A70C6A">
              <w:trPr>
                <w:trHeight w:val="1835"/>
              </w:trPr>
              <w:tc>
                <w:tcPr>
                  <w:tcW w:w="3152" w:type="dxa"/>
                </w:tcPr>
                <w:p w14:paraId="23B3722A" w14:textId="2727A51E" w:rsidR="00886BD4" w:rsidRPr="00EA0CFB" w:rsidRDefault="00886BD4" w:rsidP="00EA0CFB">
                  <w:pPr>
                    <w:autoSpaceDE w:val="0"/>
                    <w:autoSpaceDN w:val="0"/>
                    <w:adjustRightInd w:val="0"/>
                    <w:spacing w:before="40" w:after="0" w:line="181" w:lineRule="atLeast"/>
                    <w:jc w:val="both"/>
                    <w:rPr>
                      <w:rFonts w:ascii="Arial" w:hAnsi="Arial" w:cs="Arial"/>
                      <w:color w:val="000000"/>
                      <w:sz w:val="24"/>
                      <w:szCs w:val="24"/>
                    </w:rPr>
                  </w:pPr>
                  <w:r w:rsidRPr="00EA0CFB">
                    <w:rPr>
                      <w:rFonts w:ascii="Arial" w:hAnsi="Arial" w:cs="Arial"/>
                      <w:b/>
                      <w:bCs/>
                      <w:color w:val="000000"/>
                      <w:sz w:val="24"/>
                      <w:szCs w:val="24"/>
                    </w:rPr>
                    <w:t xml:space="preserve">11.1 Координация между органами сектора правосудия </w:t>
                  </w:r>
                </w:p>
              </w:tc>
              <w:tc>
                <w:tcPr>
                  <w:tcW w:w="6521" w:type="dxa"/>
                  <w:vMerge w:val="restart"/>
                </w:tcPr>
                <w:p w14:paraId="362F7F37"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чтобы комплексные и координированные ответные меры в области правосудия включали следующее: </w:t>
                  </w:r>
                </w:p>
                <w:p w14:paraId="57301F2B"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широкое участие заинтересованных сторон; </w:t>
                  </w:r>
                </w:p>
                <w:p w14:paraId="6C28ABAE"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согласованное и единодушное понимание насилия в отношении женщин; </w:t>
                  </w:r>
                </w:p>
                <w:p w14:paraId="6F4F2419"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единую философскую концепцию ответных мер на насилие в отношении женщин, принятую многочисленными задействованными учреждениями; </w:t>
                  </w:r>
                </w:p>
                <w:p w14:paraId="4A28D6E1"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ответственность всех задействованных учреждений; </w:t>
                  </w:r>
                </w:p>
                <w:p w14:paraId="1BC86310"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четкие цели и показатели эффективности; </w:t>
                  </w:r>
                </w:p>
                <w:p w14:paraId="718D10CF"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постоянный контроль и оценка воздействия; </w:t>
                  </w:r>
                </w:p>
                <w:p w14:paraId="4BCAD7A6"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способы обмена информацией в рамках правовых требований охраны частной жизни и конфиденциальности. </w:t>
                  </w:r>
                </w:p>
                <w:p w14:paraId="3FBFDE49"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чтобы целью координации являлось достижение оптимальных результатов для жертв/потерпевших. </w:t>
                  </w:r>
                </w:p>
                <w:p w14:paraId="3EBF6E56"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последовательный и координированный подход к: </w:t>
                  </w:r>
                </w:p>
                <w:p w14:paraId="50F8AE96"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ведению дел; </w:t>
                  </w:r>
                </w:p>
                <w:p w14:paraId="6F4E860F"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xml:space="preserve">• оценке риска; </w:t>
                  </w:r>
                </w:p>
                <w:p w14:paraId="3279D7EC" w14:textId="77777777" w:rsidR="00886BD4" w:rsidRPr="00EA0CFB" w:rsidRDefault="00886BD4" w:rsidP="00EA0CFB">
                  <w:pPr>
                    <w:autoSpaceDE w:val="0"/>
                    <w:autoSpaceDN w:val="0"/>
                    <w:adjustRightInd w:val="0"/>
                    <w:spacing w:after="40" w:line="161" w:lineRule="atLeast"/>
                    <w:jc w:val="both"/>
                    <w:rPr>
                      <w:rFonts w:ascii="Arial" w:hAnsi="Arial" w:cs="Arial"/>
                      <w:color w:val="000000"/>
                      <w:sz w:val="24"/>
                      <w:szCs w:val="24"/>
                    </w:rPr>
                  </w:pPr>
                  <w:r w:rsidRPr="00EA0CFB">
                    <w:rPr>
                      <w:rFonts w:ascii="Arial" w:hAnsi="Arial" w:cs="Arial"/>
                      <w:color w:val="000000"/>
                      <w:sz w:val="24"/>
                      <w:szCs w:val="24"/>
                    </w:rPr>
                    <w:t>• планированию обеспечения безопасности.</w:t>
                  </w:r>
                </w:p>
              </w:tc>
            </w:tr>
            <w:bookmarkEnd w:id="1"/>
          </w:tbl>
          <w:p w14:paraId="0B44327F" w14:textId="3965B1F7" w:rsidR="00175949" w:rsidRDefault="00175949" w:rsidP="00EA0CFB">
            <w:pPr>
              <w:autoSpaceDE w:val="0"/>
              <w:autoSpaceDN w:val="0"/>
              <w:adjustRightInd w:val="0"/>
              <w:jc w:val="both"/>
              <w:rPr>
                <w:rFonts w:ascii="Arial" w:hAnsi="Arial" w:cs="Arial"/>
                <w:b/>
                <w:bCs/>
                <w:color w:val="000000"/>
                <w:sz w:val="24"/>
                <w:szCs w:val="24"/>
              </w:rPr>
            </w:pPr>
          </w:p>
          <w:p w14:paraId="0D691C43" w14:textId="2394AC15" w:rsidR="00C37A87" w:rsidRDefault="00C37A87" w:rsidP="00EA0CFB">
            <w:pPr>
              <w:autoSpaceDE w:val="0"/>
              <w:autoSpaceDN w:val="0"/>
              <w:adjustRightInd w:val="0"/>
              <w:jc w:val="both"/>
              <w:rPr>
                <w:rFonts w:ascii="Arial" w:hAnsi="Arial" w:cs="Arial"/>
                <w:b/>
                <w:bCs/>
                <w:color w:val="000000"/>
                <w:sz w:val="24"/>
                <w:szCs w:val="24"/>
              </w:rPr>
            </w:pPr>
          </w:p>
          <w:p w14:paraId="395C3E8E" w14:textId="086725E7" w:rsidR="00704B26" w:rsidRPr="00CE74BA" w:rsidRDefault="00C37A87" w:rsidP="00EA0CFB">
            <w:pPr>
              <w:shd w:val="clear" w:color="auto" w:fill="DEEAF6" w:themeFill="accent5" w:themeFillTint="33"/>
              <w:autoSpaceDE w:val="0"/>
              <w:autoSpaceDN w:val="0"/>
              <w:adjustRightInd w:val="0"/>
              <w:jc w:val="both"/>
              <w:rPr>
                <w:rFonts w:ascii="Arial" w:hAnsi="Arial" w:cs="Arial"/>
                <w:b/>
                <w:bCs/>
                <w:color w:val="000000"/>
                <w:sz w:val="24"/>
                <w:szCs w:val="24"/>
              </w:rPr>
            </w:pPr>
            <w:r w:rsidRPr="00CE74BA">
              <w:rPr>
                <w:rStyle w:val="A01"/>
                <w:rFonts w:ascii="Arial" w:hAnsi="Arial" w:cs="Arial"/>
                <w:sz w:val="24"/>
                <w:szCs w:val="24"/>
              </w:rPr>
              <w:t xml:space="preserve">ПАКЕТ БАЗОВЫХ УСЛУГ ДЛЯ ЖЕНЩИН И ДЕВОЧЕК, ПОДВЕРГШИХСЯ НАСИЛИЮ </w:t>
            </w:r>
            <w:r w:rsidR="00CE74BA" w:rsidRPr="00CE74BA">
              <w:rPr>
                <w:rStyle w:val="A01"/>
                <w:rFonts w:ascii="Arial" w:hAnsi="Arial" w:cs="Arial"/>
                <w:sz w:val="24"/>
                <w:szCs w:val="24"/>
              </w:rPr>
              <w:t xml:space="preserve">ПО СЕКТОРУ </w:t>
            </w:r>
            <w:r w:rsidR="00CE74BA" w:rsidRPr="00CE74BA">
              <w:rPr>
                <w:rFonts w:ascii="Arial" w:hAnsi="Arial" w:cs="Arial"/>
                <w:b/>
                <w:bCs/>
                <w:color w:val="000000"/>
                <w:sz w:val="24"/>
                <w:szCs w:val="24"/>
              </w:rPr>
              <w:t>С</w:t>
            </w:r>
            <w:r w:rsidR="00704B26" w:rsidRPr="00CE74BA">
              <w:rPr>
                <w:rFonts w:ascii="Arial" w:hAnsi="Arial" w:cs="Arial"/>
                <w:b/>
                <w:bCs/>
                <w:color w:val="000000"/>
                <w:sz w:val="24"/>
                <w:szCs w:val="24"/>
              </w:rPr>
              <w:t>ОЦИАЛЬНЫЕ УСЛУГИ</w:t>
            </w:r>
          </w:p>
          <w:p w14:paraId="5CFB3EB7" w14:textId="6584A855" w:rsidR="00CE74BA" w:rsidRPr="00CE74BA" w:rsidRDefault="00CE74BA" w:rsidP="00EA0CFB">
            <w:pPr>
              <w:pStyle w:val="Pa43"/>
              <w:jc w:val="both"/>
              <w:rPr>
                <w:i/>
                <w:iCs/>
                <w:color w:val="000000"/>
              </w:rPr>
            </w:pPr>
            <w:r w:rsidRPr="00CE74BA">
              <w:rPr>
                <w:i/>
                <w:iCs/>
                <w:color w:val="000000"/>
              </w:rPr>
              <w:t xml:space="preserve">Для сотрудников Комитета по делам женщин и семьи при Правительстве РТ, Министерства образования и науки РТ, Министерства здравоохранения и социальной защиты РТ по направлению социальная защита и других </w:t>
            </w:r>
            <w:r>
              <w:rPr>
                <w:i/>
                <w:iCs/>
                <w:color w:val="000000"/>
              </w:rPr>
              <w:t>социальных служб</w:t>
            </w:r>
          </w:p>
          <w:p w14:paraId="12E8AA9C" w14:textId="77777777" w:rsidR="00CE74BA" w:rsidRDefault="00CE74BA" w:rsidP="00EA0CFB">
            <w:pPr>
              <w:pStyle w:val="Pa43"/>
              <w:jc w:val="both"/>
              <w:rPr>
                <w:b/>
                <w:bCs/>
                <w:color w:val="000000"/>
              </w:rPr>
            </w:pPr>
          </w:p>
          <w:p w14:paraId="1201B539" w14:textId="6B861BE2" w:rsidR="00C37A87" w:rsidRPr="00C37A87" w:rsidRDefault="00CE74BA" w:rsidP="00EA0CFB">
            <w:pPr>
              <w:pStyle w:val="Pa43"/>
              <w:jc w:val="both"/>
              <w:rPr>
                <w:b/>
                <w:bCs/>
                <w:color w:val="000000"/>
              </w:rPr>
            </w:pPr>
            <w:r w:rsidRPr="00C37A87">
              <w:rPr>
                <w:b/>
                <w:bCs/>
                <w:color w:val="000000"/>
              </w:rPr>
              <w:t>ПЕРЕЧЕНЬ УСЛУГ:</w:t>
            </w:r>
          </w:p>
          <w:p w14:paraId="0B1412F2" w14:textId="77777777" w:rsidR="00C37A87" w:rsidRDefault="00C37A87" w:rsidP="00EA0CFB">
            <w:pPr>
              <w:pStyle w:val="Pa43"/>
              <w:jc w:val="both"/>
              <w:rPr>
                <w:color w:val="000000"/>
              </w:rPr>
            </w:pPr>
          </w:p>
          <w:p w14:paraId="6A7C8AB6" w14:textId="34A3F398" w:rsidR="00704B26" w:rsidRPr="00EA0CFB" w:rsidRDefault="00C37A87" w:rsidP="00EA0CFB">
            <w:pPr>
              <w:pStyle w:val="Pa43"/>
              <w:jc w:val="both"/>
              <w:rPr>
                <w:color w:val="000000"/>
              </w:rPr>
            </w:pPr>
            <w:r>
              <w:rPr>
                <w:color w:val="000000"/>
              </w:rPr>
              <w:t>1.</w:t>
            </w:r>
            <w:r w:rsidR="00704B26" w:rsidRPr="00EA0CFB">
              <w:rPr>
                <w:color w:val="000000"/>
              </w:rPr>
              <w:t xml:space="preserve"> Информация в кризисных ситуациях </w:t>
            </w:r>
          </w:p>
          <w:p w14:paraId="46E24D1F" w14:textId="77777777" w:rsidR="00704B26" w:rsidRPr="00EA0CFB" w:rsidRDefault="00704B26" w:rsidP="00EA0CFB">
            <w:pPr>
              <w:pStyle w:val="Pa43"/>
              <w:jc w:val="both"/>
              <w:rPr>
                <w:color w:val="000000"/>
              </w:rPr>
            </w:pPr>
            <w:r w:rsidRPr="00EA0CFB">
              <w:rPr>
                <w:color w:val="000000"/>
              </w:rPr>
              <w:t xml:space="preserve">2. Консультирование в кризисных ситуациях </w:t>
            </w:r>
          </w:p>
          <w:p w14:paraId="72B57267" w14:textId="77777777" w:rsidR="00704B26" w:rsidRPr="00EA0CFB" w:rsidRDefault="00704B26" w:rsidP="00EA0CFB">
            <w:pPr>
              <w:pStyle w:val="Pa43"/>
              <w:jc w:val="both"/>
              <w:rPr>
                <w:color w:val="000000"/>
              </w:rPr>
            </w:pPr>
            <w:r w:rsidRPr="00EA0CFB">
              <w:rPr>
                <w:color w:val="000000"/>
              </w:rPr>
              <w:t xml:space="preserve">3. Телефонная служба помощи </w:t>
            </w:r>
          </w:p>
          <w:p w14:paraId="35F2D8F2" w14:textId="77777777" w:rsidR="00704B26" w:rsidRPr="00EA0CFB" w:rsidRDefault="00704B26" w:rsidP="00EA0CFB">
            <w:pPr>
              <w:pStyle w:val="Pa43"/>
              <w:jc w:val="both"/>
              <w:rPr>
                <w:color w:val="000000"/>
              </w:rPr>
            </w:pPr>
            <w:r w:rsidRPr="00EA0CFB">
              <w:rPr>
                <w:color w:val="000000"/>
              </w:rPr>
              <w:t xml:space="preserve">4. Безопасное жилье </w:t>
            </w:r>
          </w:p>
          <w:p w14:paraId="40799BBF" w14:textId="77777777" w:rsidR="00704B26" w:rsidRPr="00EA0CFB" w:rsidRDefault="00704B26" w:rsidP="00EA0CFB">
            <w:pPr>
              <w:pStyle w:val="Pa43"/>
              <w:jc w:val="both"/>
              <w:rPr>
                <w:color w:val="000000"/>
              </w:rPr>
            </w:pPr>
            <w:r w:rsidRPr="00EA0CFB">
              <w:rPr>
                <w:color w:val="000000"/>
              </w:rPr>
              <w:t xml:space="preserve">5. Материальная и финансовая помощь </w:t>
            </w:r>
          </w:p>
          <w:p w14:paraId="1458D471" w14:textId="77777777" w:rsidR="00704B26" w:rsidRPr="00EA0CFB" w:rsidRDefault="00704B26" w:rsidP="00EA0CFB">
            <w:pPr>
              <w:pStyle w:val="Pa43"/>
              <w:jc w:val="both"/>
              <w:rPr>
                <w:color w:val="000000"/>
              </w:rPr>
            </w:pPr>
            <w:r w:rsidRPr="00EA0CFB">
              <w:rPr>
                <w:color w:val="000000"/>
              </w:rPr>
              <w:t xml:space="preserve">6. Оформление, восстановление и замена документов, удостоверяющих личность </w:t>
            </w:r>
          </w:p>
          <w:p w14:paraId="2EDAB5AA" w14:textId="77777777" w:rsidR="00704B26" w:rsidRPr="00EA0CFB" w:rsidRDefault="00704B26" w:rsidP="00EA0CFB">
            <w:pPr>
              <w:pStyle w:val="Pa43"/>
              <w:jc w:val="both"/>
              <w:rPr>
                <w:color w:val="000000"/>
              </w:rPr>
            </w:pPr>
            <w:r w:rsidRPr="00EA0CFB">
              <w:rPr>
                <w:color w:val="000000"/>
              </w:rPr>
              <w:lastRenderedPageBreak/>
              <w:t xml:space="preserve">7. Правовая и правозащитная информация, консультирование и представление интересов, в том числе в многочисленных судебных инстанциях </w:t>
            </w:r>
          </w:p>
          <w:p w14:paraId="17780098" w14:textId="77777777" w:rsidR="00704B26" w:rsidRPr="00EA0CFB" w:rsidRDefault="00704B26" w:rsidP="00EA0CFB">
            <w:pPr>
              <w:pStyle w:val="Pa43"/>
              <w:jc w:val="both"/>
              <w:rPr>
                <w:color w:val="000000"/>
              </w:rPr>
            </w:pPr>
            <w:r w:rsidRPr="00EA0CFB">
              <w:rPr>
                <w:color w:val="000000"/>
              </w:rPr>
              <w:t xml:space="preserve">8. Психосоциальная поддержка и консультирование </w:t>
            </w:r>
          </w:p>
          <w:p w14:paraId="71BB85C8" w14:textId="77777777" w:rsidR="00704B26" w:rsidRPr="00EA0CFB" w:rsidRDefault="00704B26" w:rsidP="00EA0CFB">
            <w:pPr>
              <w:pStyle w:val="Pa43"/>
              <w:jc w:val="both"/>
              <w:rPr>
                <w:color w:val="000000"/>
              </w:rPr>
            </w:pPr>
            <w:r w:rsidRPr="00EA0CFB">
              <w:rPr>
                <w:color w:val="000000"/>
              </w:rPr>
              <w:t xml:space="preserve">9. Поддержка, ориентированная на потребности женщин. </w:t>
            </w:r>
          </w:p>
          <w:p w14:paraId="42083D32" w14:textId="77777777" w:rsidR="00704B26" w:rsidRPr="00EA0CFB" w:rsidRDefault="00704B26" w:rsidP="00EA0CFB">
            <w:pPr>
              <w:pStyle w:val="Pa43"/>
              <w:jc w:val="both"/>
              <w:rPr>
                <w:color w:val="000000"/>
              </w:rPr>
            </w:pPr>
            <w:r w:rsidRPr="00EA0CFB">
              <w:rPr>
                <w:color w:val="000000"/>
              </w:rPr>
              <w:t xml:space="preserve">10. Услуги для детей, пострадавших от насилия </w:t>
            </w:r>
          </w:p>
          <w:p w14:paraId="51208499" w14:textId="77777777" w:rsidR="00704B26" w:rsidRPr="00EA0CFB" w:rsidRDefault="00704B26" w:rsidP="00EA0CFB">
            <w:pPr>
              <w:pStyle w:val="Pa43"/>
              <w:jc w:val="both"/>
              <w:rPr>
                <w:color w:val="000000"/>
              </w:rPr>
            </w:pPr>
            <w:r w:rsidRPr="00EA0CFB">
              <w:rPr>
                <w:color w:val="000000"/>
              </w:rPr>
              <w:t xml:space="preserve">11. Информирование, просвещение и охват на уровне местных сообществ </w:t>
            </w:r>
          </w:p>
          <w:p w14:paraId="678BCED3" w14:textId="70D7977E" w:rsidR="00704B26" w:rsidRDefault="00704B26" w:rsidP="00EA0CFB">
            <w:pPr>
              <w:autoSpaceDE w:val="0"/>
              <w:autoSpaceDN w:val="0"/>
              <w:adjustRightInd w:val="0"/>
              <w:jc w:val="both"/>
              <w:rPr>
                <w:rFonts w:ascii="Arial" w:hAnsi="Arial" w:cs="Arial"/>
                <w:color w:val="000000"/>
                <w:sz w:val="24"/>
                <w:szCs w:val="24"/>
              </w:rPr>
            </w:pPr>
            <w:r w:rsidRPr="00EA0CFB">
              <w:rPr>
                <w:rFonts w:ascii="Arial" w:hAnsi="Arial" w:cs="Arial"/>
                <w:color w:val="000000"/>
                <w:sz w:val="24"/>
                <w:szCs w:val="24"/>
              </w:rPr>
              <w:t xml:space="preserve">12. Помощь с целью обеспечения экономической независимости, восстановления и обретения самостоятельности </w:t>
            </w:r>
          </w:p>
          <w:p w14:paraId="19DBAA65" w14:textId="52916987" w:rsidR="001B7D51" w:rsidRDefault="001B7D51" w:rsidP="00EA0CFB">
            <w:pPr>
              <w:autoSpaceDE w:val="0"/>
              <w:autoSpaceDN w:val="0"/>
              <w:adjustRightInd w:val="0"/>
              <w:jc w:val="both"/>
              <w:rPr>
                <w:rFonts w:ascii="Arial" w:hAnsi="Arial" w:cs="Arial"/>
                <w:b/>
                <w:bCs/>
                <w:color w:val="000000"/>
                <w:sz w:val="24"/>
                <w:szCs w:val="24"/>
              </w:rPr>
            </w:pPr>
          </w:p>
          <w:p w14:paraId="668D6939" w14:textId="77777777" w:rsidR="00704B26" w:rsidRPr="00EA0CFB" w:rsidRDefault="00704B26" w:rsidP="00EA0CFB">
            <w:pPr>
              <w:pStyle w:val="Default"/>
              <w:shd w:val="clear" w:color="auto" w:fill="DEEAF6" w:themeFill="accent5" w:themeFillTint="33"/>
              <w:jc w:val="both"/>
            </w:pPr>
            <w:r w:rsidRPr="00EA0CFB">
              <w:rPr>
                <w:rStyle w:val="A73"/>
                <w:sz w:val="24"/>
                <w:szCs w:val="24"/>
              </w:rPr>
              <w:t xml:space="preserve">БАЗОВАЯ УСЛУГА: 1. ИНФОРМАЦИЯ В КРИЗИСНЫХ СИТУАЦИЯХ </w:t>
            </w:r>
          </w:p>
          <w:p w14:paraId="5A0AAA70" w14:textId="77777777" w:rsidR="00704B26" w:rsidRPr="00EA0CFB" w:rsidRDefault="00704B26" w:rsidP="00EA0CFB">
            <w:pPr>
              <w:autoSpaceDE w:val="0"/>
              <w:autoSpaceDN w:val="0"/>
              <w:adjustRightInd w:val="0"/>
              <w:jc w:val="both"/>
              <w:rPr>
                <w:rFonts w:ascii="Arial" w:hAnsi="Arial" w:cs="Arial"/>
                <w:b/>
                <w:bCs/>
                <w:color w:val="000000"/>
                <w:sz w:val="24"/>
                <w:szCs w:val="24"/>
              </w:rPr>
            </w:pPr>
          </w:p>
          <w:p w14:paraId="663978C1" w14:textId="77777777" w:rsidR="00704B26" w:rsidRPr="00EA0CFB" w:rsidRDefault="00704B26" w:rsidP="00EA0CFB">
            <w:pPr>
              <w:pStyle w:val="Pa43"/>
              <w:jc w:val="both"/>
              <w:rPr>
                <w:color w:val="000000"/>
              </w:rPr>
            </w:pPr>
            <w:r w:rsidRPr="00EA0CFB">
              <w:rPr>
                <w:color w:val="000000"/>
              </w:rPr>
              <w:t xml:space="preserve">Доступ к своевременной, четкой и точной информации в кризисной информации для каждой женщины или девочки, которая подверглась или подвергается физическому, сексуальному или другим видам насилия, где бы она ни находилась, в любое время дня и ночи, жизненно необходим для получения услуг, обеспечивающих ее безопасность. </w:t>
            </w:r>
          </w:p>
          <w:p w14:paraId="45DA7DCC" w14:textId="4C2913B7" w:rsidR="00704B26" w:rsidRDefault="00704B26" w:rsidP="00EA0CFB">
            <w:pPr>
              <w:autoSpaceDE w:val="0"/>
              <w:autoSpaceDN w:val="0"/>
              <w:adjustRightInd w:val="0"/>
              <w:jc w:val="both"/>
              <w:rPr>
                <w:rFonts w:ascii="Arial" w:hAnsi="Arial" w:cs="Arial"/>
                <w:color w:val="000000"/>
                <w:sz w:val="24"/>
                <w:szCs w:val="24"/>
              </w:rPr>
            </w:pPr>
            <w:r w:rsidRPr="00EA0CFB">
              <w:rPr>
                <w:rFonts w:ascii="Arial" w:hAnsi="Arial" w:cs="Arial"/>
                <w:color w:val="000000"/>
                <w:sz w:val="24"/>
                <w:szCs w:val="24"/>
              </w:rPr>
              <w:t xml:space="preserve">Информация в кризисных ситуации включает сведения о правах женщин и девочек, объеме и характере имеющихся в наличии услуг и предоставляется без вынесения оценочных суждений и порицания. Информация должна быть предоставлена в таком виде, чтобы женщины и девочки имели возможность рассмотреть все доступные для них варианты и сделать выбор. Информация в кризисных ситуациях должна быть доступна для женщин и девочек, подвергающихся насилию, а также для членов семьи и друзей, коллег по работе, сотрудников правоохранительных органов и учреждений здравоохранения, которые могут помочь обеспечить безопасный доступ к услугам для женщин и девочек, если они согласятся обратиться за ними. </w:t>
            </w:r>
          </w:p>
          <w:p w14:paraId="5EE625FA" w14:textId="77777777" w:rsidR="001B7D51" w:rsidRPr="00EA0CFB" w:rsidRDefault="001B7D51" w:rsidP="00EA0CFB">
            <w:pPr>
              <w:autoSpaceDE w:val="0"/>
              <w:autoSpaceDN w:val="0"/>
              <w:adjustRightInd w:val="0"/>
              <w:jc w:val="both"/>
              <w:rPr>
                <w:rFonts w:ascii="Arial" w:hAnsi="Arial" w:cs="Arial"/>
                <w:b/>
                <w:bCs/>
                <w:color w:val="000000"/>
                <w:sz w:val="24"/>
                <w:szCs w:val="24"/>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5"/>
              <w:gridCol w:w="6096"/>
            </w:tblGrid>
            <w:tr w:rsidR="00704B26" w:rsidRPr="00EA0CFB" w14:paraId="1CEDBABA" w14:textId="77777777" w:rsidTr="004E39A1">
              <w:trPr>
                <w:trHeight w:val="261"/>
              </w:trPr>
              <w:tc>
                <w:tcPr>
                  <w:tcW w:w="3575" w:type="dxa"/>
                </w:tcPr>
                <w:p w14:paraId="559740FC" w14:textId="110AA4A5" w:rsidR="00704B26" w:rsidRPr="00EA0CFB" w:rsidRDefault="00704B26" w:rsidP="00EA0CFB">
                  <w:pPr>
                    <w:autoSpaceDE w:val="0"/>
                    <w:autoSpaceDN w:val="0"/>
                    <w:adjustRightInd w:val="0"/>
                    <w:jc w:val="both"/>
                    <w:rPr>
                      <w:rFonts w:ascii="Arial" w:hAnsi="Arial" w:cs="Arial"/>
                      <w:color w:val="000000"/>
                      <w:sz w:val="24"/>
                      <w:szCs w:val="24"/>
                    </w:rPr>
                  </w:pPr>
                  <w:r w:rsidRPr="00EA0CFB">
                    <w:rPr>
                      <w:rFonts w:ascii="Arial" w:hAnsi="Arial" w:cs="Arial"/>
                      <w:b/>
                      <w:bCs/>
                      <w:color w:val="000000"/>
                      <w:sz w:val="24"/>
                      <w:szCs w:val="24"/>
                    </w:rPr>
                    <w:t>ОСНОВ</w:t>
                  </w:r>
                  <w:r w:rsidR="007D3021" w:rsidRPr="00EA0CFB">
                    <w:rPr>
                      <w:rFonts w:ascii="Arial" w:hAnsi="Arial" w:cs="Arial"/>
                      <w:b/>
                      <w:bCs/>
                      <w:color w:val="000000"/>
                      <w:sz w:val="24"/>
                      <w:szCs w:val="24"/>
                    </w:rPr>
                    <w:t xml:space="preserve">НЫЕ </w:t>
                  </w:r>
                  <w:r w:rsidRPr="00EA0CFB">
                    <w:rPr>
                      <w:rFonts w:ascii="Arial" w:hAnsi="Arial" w:cs="Arial"/>
                      <w:b/>
                      <w:bCs/>
                      <w:color w:val="000000"/>
                      <w:sz w:val="24"/>
                      <w:szCs w:val="24"/>
                    </w:rPr>
                    <w:t xml:space="preserve">ЭЛЕМЕНТЫ </w:t>
                  </w:r>
                </w:p>
              </w:tc>
              <w:tc>
                <w:tcPr>
                  <w:tcW w:w="6096" w:type="dxa"/>
                </w:tcPr>
                <w:p w14:paraId="26A4D78B" w14:textId="77777777" w:rsidR="00704B26" w:rsidRPr="00EA0CFB" w:rsidRDefault="00704B26" w:rsidP="00EA0CFB">
                  <w:pPr>
                    <w:autoSpaceDE w:val="0"/>
                    <w:autoSpaceDN w:val="0"/>
                    <w:adjustRightInd w:val="0"/>
                    <w:jc w:val="both"/>
                    <w:rPr>
                      <w:rFonts w:ascii="Arial" w:hAnsi="Arial" w:cs="Arial"/>
                      <w:color w:val="000000"/>
                      <w:sz w:val="24"/>
                      <w:szCs w:val="24"/>
                    </w:rPr>
                  </w:pPr>
                  <w:r w:rsidRPr="00EA0CFB">
                    <w:rPr>
                      <w:rFonts w:ascii="Arial" w:hAnsi="Arial" w:cs="Arial"/>
                      <w:b/>
                      <w:bCs/>
                      <w:color w:val="000000"/>
                      <w:sz w:val="24"/>
                      <w:szCs w:val="24"/>
                    </w:rPr>
                    <w:t xml:space="preserve">РУКОВОДЯЩИЕ ПОЛОЖЕНИЯ </w:t>
                  </w:r>
                </w:p>
              </w:tc>
            </w:tr>
            <w:tr w:rsidR="00704B26" w:rsidRPr="00EA0CFB" w14:paraId="4DEC6ABC" w14:textId="77777777" w:rsidTr="004E39A1">
              <w:trPr>
                <w:trHeight w:val="364"/>
              </w:trPr>
              <w:tc>
                <w:tcPr>
                  <w:tcW w:w="3575" w:type="dxa"/>
                </w:tcPr>
                <w:p w14:paraId="67213321" w14:textId="25048A84" w:rsidR="00704B26" w:rsidRPr="00EA0CFB" w:rsidRDefault="00704B26" w:rsidP="00EA0CFB">
                  <w:pPr>
                    <w:autoSpaceDE w:val="0"/>
                    <w:autoSpaceDN w:val="0"/>
                    <w:adjustRightInd w:val="0"/>
                    <w:spacing w:before="40" w:line="181" w:lineRule="atLeast"/>
                    <w:jc w:val="both"/>
                    <w:rPr>
                      <w:rFonts w:ascii="Arial" w:hAnsi="Arial" w:cs="Arial"/>
                      <w:color w:val="000000"/>
                      <w:sz w:val="24"/>
                      <w:szCs w:val="24"/>
                    </w:rPr>
                  </w:pPr>
                  <w:r w:rsidRPr="00EA0CFB">
                    <w:rPr>
                      <w:rFonts w:ascii="Arial" w:hAnsi="Arial" w:cs="Arial"/>
                      <w:b/>
                      <w:bCs/>
                      <w:color w:val="000000"/>
                      <w:sz w:val="24"/>
                      <w:szCs w:val="24"/>
                    </w:rPr>
                    <w:t>1.1</w:t>
                  </w:r>
                  <w:r w:rsidR="00CE74BA">
                    <w:rPr>
                      <w:rFonts w:ascii="Arial" w:hAnsi="Arial" w:cs="Arial"/>
                      <w:b/>
                      <w:bCs/>
                      <w:color w:val="000000"/>
                      <w:sz w:val="24"/>
                      <w:szCs w:val="24"/>
                    </w:rPr>
                    <w:t xml:space="preserve"> </w:t>
                  </w:r>
                  <w:r w:rsidRPr="00EA0CFB">
                    <w:rPr>
                      <w:rFonts w:ascii="Arial" w:hAnsi="Arial" w:cs="Arial"/>
                      <w:b/>
                      <w:bCs/>
                      <w:color w:val="000000"/>
                      <w:sz w:val="24"/>
                      <w:szCs w:val="24"/>
                    </w:rPr>
                    <w:t xml:space="preserve">Информационные материалы </w:t>
                  </w:r>
                </w:p>
              </w:tc>
              <w:tc>
                <w:tcPr>
                  <w:tcW w:w="6096" w:type="dxa"/>
                </w:tcPr>
                <w:p w14:paraId="7FB376B7" w14:textId="77777777" w:rsidR="00704B26" w:rsidRPr="00EA0CFB" w:rsidRDefault="00704B26" w:rsidP="00EA0CFB">
                  <w:pPr>
                    <w:autoSpaceDE w:val="0"/>
                    <w:autoSpaceDN w:val="0"/>
                    <w:adjustRightInd w:val="0"/>
                    <w:spacing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четкую, краткую и точную информацию в кризисных ситуациях. </w:t>
                  </w:r>
                </w:p>
                <w:p w14:paraId="22DE42BE" w14:textId="77777777" w:rsidR="00704B26" w:rsidRPr="00EA0CFB" w:rsidRDefault="00704B26" w:rsidP="00EA0CFB">
                  <w:pPr>
                    <w:autoSpaceDE w:val="0"/>
                    <w:autoSpaceDN w:val="0"/>
                    <w:adjustRightInd w:val="0"/>
                    <w:spacing w:line="161" w:lineRule="atLeast"/>
                    <w:jc w:val="both"/>
                    <w:rPr>
                      <w:rFonts w:ascii="Arial" w:hAnsi="Arial" w:cs="Arial"/>
                      <w:color w:val="000000"/>
                      <w:sz w:val="24"/>
                      <w:szCs w:val="24"/>
                    </w:rPr>
                  </w:pPr>
                  <w:r w:rsidRPr="00EA0CFB">
                    <w:rPr>
                      <w:rFonts w:ascii="Arial" w:hAnsi="Arial" w:cs="Arial"/>
                      <w:color w:val="000000"/>
                      <w:sz w:val="24"/>
                      <w:szCs w:val="24"/>
                    </w:rPr>
                    <w:t xml:space="preserve">• Информация должна включать сведения о существующих </w:t>
                  </w:r>
                </w:p>
                <w:p w14:paraId="43B33B08" w14:textId="77777777" w:rsidR="00704B26" w:rsidRPr="00EA0CFB" w:rsidRDefault="00704B26" w:rsidP="00EA0CFB">
                  <w:pPr>
                    <w:autoSpaceDE w:val="0"/>
                    <w:autoSpaceDN w:val="0"/>
                    <w:adjustRightInd w:val="0"/>
                    <w:spacing w:line="161" w:lineRule="atLeast"/>
                    <w:jc w:val="both"/>
                    <w:rPr>
                      <w:rFonts w:ascii="Arial" w:hAnsi="Arial" w:cs="Arial"/>
                      <w:color w:val="000000"/>
                      <w:sz w:val="24"/>
                      <w:szCs w:val="24"/>
                    </w:rPr>
                  </w:pPr>
                  <w:r w:rsidRPr="00EA0CFB">
                    <w:rPr>
                      <w:rFonts w:ascii="Arial" w:hAnsi="Arial" w:cs="Arial"/>
                      <w:color w:val="000000"/>
                      <w:sz w:val="24"/>
                      <w:szCs w:val="24"/>
                    </w:rPr>
                    <w:t xml:space="preserve">и имеющихся в наличии услугах для женщин и детей и ссылку на них. </w:t>
                  </w:r>
                </w:p>
              </w:tc>
            </w:tr>
            <w:tr w:rsidR="00704B26" w:rsidRPr="00EA0CFB" w14:paraId="5241154C" w14:textId="77777777" w:rsidTr="004E39A1">
              <w:trPr>
                <w:trHeight w:val="1096"/>
              </w:trPr>
              <w:tc>
                <w:tcPr>
                  <w:tcW w:w="3575" w:type="dxa"/>
                </w:tcPr>
                <w:p w14:paraId="01C79D6B" w14:textId="77777777" w:rsidR="00704B26" w:rsidRPr="00EA0CFB" w:rsidRDefault="00704B26" w:rsidP="00EA0CFB">
                  <w:pPr>
                    <w:autoSpaceDE w:val="0"/>
                    <w:autoSpaceDN w:val="0"/>
                    <w:adjustRightInd w:val="0"/>
                    <w:spacing w:before="40" w:line="181" w:lineRule="atLeast"/>
                    <w:jc w:val="both"/>
                    <w:rPr>
                      <w:rFonts w:ascii="Arial" w:hAnsi="Arial" w:cs="Arial"/>
                      <w:color w:val="000000"/>
                      <w:sz w:val="24"/>
                      <w:szCs w:val="24"/>
                    </w:rPr>
                  </w:pPr>
                  <w:r w:rsidRPr="00EA0CFB">
                    <w:rPr>
                      <w:rFonts w:ascii="Arial" w:hAnsi="Arial" w:cs="Arial"/>
                      <w:b/>
                      <w:bCs/>
                      <w:color w:val="000000"/>
                      <w:sz w:val="24"/>
                      <w:szCs w:val="24"/>
                    </w:rPr>
                    <w:t xml:space="preserve">1.2 </w:t>
                  </w:r>
                </w:p>
                <w:p w14:paraId="61EED3A8" w14:textId="77777777" w:rsidR="00704B26" w:rsidRPr="00EA0CFB" w:rsidRDefault="00704B26" w:rsidP="00EA0CFB">
                  <w:pPr>
                    <w:autoSpaceDE w:val="0"/>
                    <w:autoSpaceDN w:val="0"/>
                    <w:adjustRightInd w:val="0"/>
                    <w:spacing w:before="40" w:line="181" w:lineRule="atLeast"/>
                    <w:jc w:val="both"/>
                    <w:rPr>
                      <w:rFonts w:ascii="Arial" w:hAnsi="Arial" w:cs="Arial"/>
                      <w:color w:val="000000"/>
                      <w:sz w:val="24"/>
                      <w:szCs w:val="24"/>
                    </w:rPr>
                  </w:pPr>
                  <w:r w:rsidRPr="00EA0CFB">
                    <w:rPr>
                      <w:rFonts w:ascii="Arial" w:hAnsi="Arial" w:cs="Arial"/>
                      <w:b/>
                      <w:bCs/>
                      <w:color w:val="000000"/>
                      <w:sz w:val="24"/>
                      <w:szCs w:val="24"/>
                    </w:rPr>
                    <w:t xml:space="preserve">Предоставление информации </w:t>
                  </w:r>
                </w:p>
              </w:tc>
              <w:tc>
                <w:tcPr>
                  <w:tcW w:w="6096" w:type="dxa"/>
                </w:tcPr>
                <w:p w14:paraId="223AC04F" w14:textId="77777777" w:rsidR="00704B26" w:rsidRPr="00EA0CFB" w:rsidRDefault="00704B26" w:rsidP="00EA0CFB">
                  <w:pPr>
                    <w:autoSpaceDE w:val="0"/>
                    <w:autoSpaceDN w:val="0"/>
                    <w:adjustRightInd w:val="0"/>
                    <w:spacing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широкую доступность информации в кризисных ситуациях для женщин и детей. </w:t>
                  </w:r>
                </w:p>
                <w:p w14:paraId="42F04CDF" w14:textId="77777777" w:rsidR="00704B26" w:rsidRPr="00EA0CFB" w:rsidRDefault="00704B26" w:rsidP="00EA0CFB">
                  <w:pPr>
                    <w:autoSpaceDE w:val="0"/>
                    <w:autoSpaceDN w:val="0"/>
                    <w:adjustRightInd w:val="0"/>
                    <w:spacing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предоставление информации в различной форме, которая может быть полезна для: </w:t>
                  </w:r>
                </w:p>
                <w:p w14:paraId="17C1ED5E" w14:textId="77777777" w:rsidR="00704B26" w:rsidRPr="00EA0CFB" w:rsidRDefault="00704B26" w:rsidP="00EA0CFB">
                  <w:pPr>
                    <w:autoSpaceDE w:val="0"/>
                    <w:autoSpaceDN w:val="0"/>
                    <w:adjustRightInd w:val="0"/>
                    <w:spacing w:line="161" w:lineRule="atLeast"/>
                    <w:jc w:val="both"/>
                    <w:rPr>
                      <w:rFonts w:ascii="Arial" w:hAnsi="Arial" w:cs="Arial"/>
                      <w:color w:val="000000"/>
                      <w:sz w:val="24"/>
                      <w:szCs w:val="24"/>
                    </w:rPr>
                  </w:pPr>
                  <w:r w:rsidRPr="00EA0CFB">
                    <w:rPr>
                      <w:rFonts w:ascii="Arial" w:hAnsi="Arial" w:cs="Arial"/>
                      <w:color w:val="000000"/>
                      <w:sz w:val="24"/>
                      <w:szCs w:val="24"/>
                    </w:rPr>
                    <w:t xml:space="preserve">• женщин и детей, подвергающихся различным формам дискриминации; </w:t>
                  </w:r>
                </w:p>
                <w:p w14:paraId="05BBE746" w14:textId="77777777" w:rsidR="00704B26" w:rsidRPr="00EA0CFB" w:rsidRDefault="00704B26" w:rsidP="00EA0CFB">
                  <w:pPr>
                    <w:autoSpaceDE w:val="0"/>
                    <w:autoSpaceDN w:val="0"/>
                    <w:adjustRightInd w:val="0"/>
                    <w:spacing w:line="161" w:lineRule="atLeast"/>
                    <w:jc w:val="both"/>
                    <w:rPr>
                      <w:rFonts w:ascii="Arial" w:hAnsi="Arial" w:cs="Arial"/>
                      <w:color w:val="000000"/>
                      <w:sz w:val="24"/>
                      <w:szCs w:val="24"/>
                    </w:rPr>
                  </w:pPr>
                  <w:r w:rsidRPr="00EA0CFB">
                    <w:rPr>
                      <w:rFonts w:ascii="Arial" w:hAnsi="Arial" w:cs="Arial"/>
                      <w:color w:val="000000"/>
                      <w:sz w:val="24"/>
                      <w:szCs w:val="24"/>
                    </w:rPr>
                    <w:t xml:space="preserve">• женщин и детей с ограниченными возможностями; </w:t>
                  </w:r>
                </w:p>
                <w:p w14:paraId="14A41DC8" w14:textId="77777777" w:rsidR="00704B26" w:rsidRPr="00EA0CFB" w:rsidRDefault="00704B26" w:rsidP="00EA0CFB">
                  <w:pPr>
                    <w:autoSpaceDE w:val="0"/>
                    <w:autoSpaceDN w:val="0"/>
                    <w:adjustRightInd w:val="0"/>
                    <w:spacing w:line="161" w:lineRule="atLeast"/>
                    <w:jc w:val="both"/>
                    <w:rPr>
                      <w:rFonts w:ascii="Arial" w:hAnsi="Arial" w:cs="Arial"/>
                      <w:color w:val="000000"/>
                      <w:sz w:val="24"/>
                      <w:szCs w:val="24"/>
                    </w:rPr>
                  </w:pPr>
                  <w:r w:rsidRPr="00EA0CFB">
                    <w:rPr>
                      <w:rFonts w:ascii="Arial" w:hAnsi="Arial" w:cs="Arial"/>
                      <w:color w:val="000000"/>
                      <w:sz w:val="24"/>
                      <w:szCs w:val="24"/>
                    </w:rPr>
                    <w:t xml:space="preserve">• детей. </w:t>
                  </w:r>
                </w:p>
                <w:p w14:paraId="771741B8" w14:textId="77777777" w:rsidR="00704B26" w:rsidRPr="00EA0CFB" w:rsidRDefault="00704B26" w:rsidP="00EA0CFB">
                  <w:pPr>
                    <w:autoSpaceDE w:val="0"/>
                    <w:autoSpaceDN w:val="0"/>
                    <w:adjustRightInd w:val="0"/>
                    <w:spacing w:line="161" w:lineRule="atLeast"/>
                    <w:jc w:val="both"/>
                    <w:rPr>
                      <w:rFonts w:ascii="Arial" w:hAnsi="Arial" w:cs="Arial"/>
                      <w:color w:val="000000"/>
                      <w:sz w:val="24"/>
                      <w:szCs w:val="24"/>
                    </w:rPr>
                  </w:pPr>
                  <w:r w:rsidRPr="00EA0CFB">
                    <w:rPr>
                      <w:rFonts w:ascii="Arial" w:hAnsi="Arial" w:cs="Arial"/>
                      <w:color w:val="000000"/>
                      <w:sz w:val="24"/>
                      <w:szCs w:val="24"/>
                    </w:rPr>
                    <w:t xml:space="preserve">• Обеспечить широкое распространение информации с учетом культурных особенностей </w:t>
                  </w:r>
                  <w:r w:rsidRPr="00EA0CFB">
                    <w:rPr>
                      <w:rFonts w:ascii="Arial" w:hAnsi="Arial" w:cs="Arial"/>
                      <w:color w:val="000000"/>
                      <w:sz w:val="24"/>
                      <w:szCs w:val="24"/>
                    </w:rPr>
                    <w:lastRenderedPageBreak/>
                    <w:t>через соответствующие СМИ, в различных местах, населенных пунктах и регионах страны</w:t>
                  </w:r>
                </w:p>
              </w:tc>
            </w:tr>
          </w:tbl>
          <w:p w14:paraId="25DADC5A" w14:textId="68C80A0F" w:rsidR="00704B26" w:rsidRDefault="00704B26" w:rsidP="00EA0CFB">
            <w:pPr>
              <w:autoSpaceDE w:val="0"/>
              <w:autoSpaceDN w:val="0"/>
              <w:adjustRightInd w:val="0"/>
              <w:jc w:val="both"/>
              <w:rPr>
                <w:rFonts w:ascii="Arial" w:hAnsi="Arial" w:cs="Arial"/>
                <w:b/>
                <w:bCs/>
                <w:color w:val="000000"/>
                <w:sz w:val="24"/>
                <w:szCs w:val="24"/>
              </w:rPr>
            </w:pPr>
          </w:p>
          <w:p w14:paraId="726D0D05" w14:textId="77777777" w:rsidR="00704B26" w:rsidRPr="00EA0CFB" w:rsidRDefault="00704B26" w:rsidP="00EA0CFB">
            <w:pPr>
              <w:autoSpaceDE w:val="0"/>
              <w:autoSpaceDN w:val="0"/>
              <w:adjustRightInd w:val="0"/>
              <w:jc w:val="both"/>
              <w:rPr>
                <w:rFonts w:ascii="Arial" w:hAnsi="Arial" w:cs="Arial"/>
                <w:color w:val="000000"/>
                <w:sz w:val="24"/>
                <w:szCs w:val="24"/>
              </w:rPr>
            </w:pPr>
            <w:r w:rsidRPr="00EA0CFB">
              <w:rPr>
                <w:rFonts w:ascii="Arial" w:hAnsi="Arial" w:cs="Arial"/>
                <w:b/>
                <w:bCs/>
                <w:color w:val="000000"/>
                <w:sz w:val="24"/>
                <w:szCs w:val="24"/>
                <w:shd w:val="clear" w:color="auto" w:fill="DEEAF6" w:themeFill="accent5" w:themeFillTint="33"/>
              </w:rPr>
              <w:t>БАЗОВАЯ УСЛУГА: 2. КОНСУЛЬТИРОВАНИЕ В КРИЗИСНЫХ СИТУАЦИЯХ</w:t>
            </w:r>
            <w:r w:rsidRPr="00EA0CFB">
              <w:rPr>
                <w:rFonts w:ascii="Arial" w:hAnsi="Arial" w:cs="Arial"/>
                <w:b/>
                <w:bCs/>
                <w:color w:val="000000"/>
                <w:sz w:val="24"/>
                <w:szCs w:val="24"/>
              </w:rPr>
              <w:t xml:space="preserve"> </w:t>
            </w:r>
          </w:p>
        </w:tc>
      </w:tr>
      <w:tr w:rsidR="00704B26" w:rsidRPr="00EA0CFB" w14:paraId="5CD37E72" w14:textId="77777777" w:rsidTr="00104ECF">
        <w:tblPrEx>
          <w:tblBorders>
            <w:top w:val="nil"/>
            <w:left w:val="nil"/>
            <w:bottom w:val="nil"/>
            <w:right w:val="nil"/>
            <w:insideH w:val="none" w:sz="0" w:space="0" w:color="auto"/>
            <w:insideV w:val="none" w:sz="0" w:space="0" w:color="auto"/>
          </w:tblBorders>
        </w:tblPrEx>
        <w:trPr>
          <w:trHeight w:val="326"/>
        </w:trPr>
        <w:tc>
          <w:tcPr>
            <w:tcW w:w="10065" w:type="dxa"/>
            <w:gridSpan w:val="5"/>
            <w:tcBorders>
              <w:top w:val="nil"/>
              <w:left w:val="nil"/>
              <w:bottom w:val="single" w:sz="4" w:space="0" w:color="auto"/>
              <w:right w:val="nil"/>
            </w:tcBorders>
          </w:tcPr>
          <w:p w14:paraId="5AE6A1A1" w14:textId="292C7DDE" w:rsidR="00704B26" w:rsidRPr="00EA0CFB" w:rsidRDefault="00704B26" w:rsidP="00CE74BA">
            <w:pPr>
              <w:autoSpaceDE w:val="0"/>
              <w:autoSpaceDN w:val="0"/>
              <w:adjustRightInd w:val="0"/>
              <w:jc w:val="both"/>
              <w:rPr>
                <w:rFonts w:ascii="Arial" w:hAnsi="Arial" w:cs="Arial"/>
                <w:color w:val="000000"/>
              </w:rPr>
            </w:pPr>
            <w:r w:rsidRPr="00EA0CFB">
              <w:rPr>
                <w:rFonts w:ascii="Arial" w:hAnsi="Arial" w:cs="Arial"/>
                <w:color w:val="000000"/>
              </w:rPr>
              <w:lastRenderedPageBreak/>
              <w:t xml:space="preserve">Кризисное консультирование играет важнейшую роль при оказании помощи женщинам и девочкам. Его цель — безотлагательно обеспечить их безопасность, дать им возможность осмыслить произошедшее, подтвердить свои права и освободиться от стыда и чувства вины. </w:t>
            </w:r>
          </w:p>
        </w:tc>
      </w:tr>
      <w:tr w:rsidR="00704B26" w:rsidRPr="00EA0CFB" w14:paraId="5F15F381" w14:textId="77777777" w:rsidTr="00104ECF">
        <w:tblPrEx>
          <w:tblBorders>
            <w:top w:val="nil"/>
            <w:left w:val="nil"/>
            <w:bottom w:val="nil"/>
            <w:right w:val="nil"/>
            <w:insideH w:val="none" w:sz="0" w:space="0" w:color="auto"/>
            <w:insideV w:val="none" w:sz="0" w:space="0" w:color="auto"/>
          </w:tblBorders>
        </w:tblPrEx>
        <w:trPr>
          <w:trHeight w:val="261"/>
        </w:trPr>
        <w:tc>
          <w:tcPr>
            <w:tcW w:w="2836" w:type="dxa"/>
            <w:gridSpan w:val="2"/>
            <w:tcBorders>
              <w:top w:val="single" w:sz="4" w:space="0" w:color="auto"/>
              <w:left w:val="single" w:sz="4" w:space="0" w:color="auto"/>
              <w:bottom w:val="single" w:sz="4" w:space="0" w:color="auto"/>
              <w:right w:val="single" w:sz="4" w:space="0" w:color="auto"/>
            </w:tcBorders>
          </w:tcPr>
          <w:p w14:paraId="38A6B6E7" w14:textId="347094D8"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ОСНОВ</w:t>
            </w:r>
            <w:r w:rsidR="001B7D51">
              <w:rPr>
                <w:rFonts w:ascii="Arial" w:hAnsi="Arial" w:cs="Arial"/>
                <w:b/>
                <w:bCs/>
                <w:color w:val="000000"/>
              </w:rPr>
              <w:t xml:space="preserve">НЫЕ </w:t>
            </w:r>
            <w:r w:rsidRPr="00EA0CFB">
              <w:rPr>
                <w:rFonts w:ascii="Arial" w:hAnsi="Arial" w:cs="Arial"/>
                <w:b/>
                <w:bCs/>
                <w:color w:val="000000"/>
              </w:rPr>
              <w:t xml:space="preserve">ЭЛЕМЕНТЫ </w:t>
            </w:r>
          </w:p>
        </w:tc>
        <w:tc>
          <w:tcPr>
            <w:tcW w:w="7229" w:type="dxa"/>
            <w:gridSpan w:val="3"/>
            <w:tcBorders>
              <w:top w:val="single" w:sz="4" w:space="0" w:color="auto"/>
              <w:left w:val="single" w:sz="4" w:space="0" w:color="auto"/>
              <w:bottom w:val="single" w:sz="4" w:space="0" w:color="auto"/>
              <w:right w:val="single" w:sz="4" w:space="0" w:color="auto"/>
            </w:tcBorders>
          </w:tcPr>
          <w:p w14:paraId="6EC38D70"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00DBDF2E" w14:textId="77777777" w:rsidTr="00CE74BA">
        <w:tblPrEx>
          <w:tblBorders>
            <w:top w:val="nil"/>
            <w:left w:val="nil"/>
            <w:bottom w:val="nil"/>
            <w:right w:val="nil"/>
            <w:insideH w:val="none" w:sz="0" w:space="0" w:color="auto"/>
            <w:insideV w:val="none" w:sz="0" w:space="0" w:color="auto"/>
          </w:tblBorders>
        </w:tblPrEx>
        <w:trPr>
          <w:trHeight w:val="559"/>
        </w:trPr>
        <w:tc>
          <w:tcPr>
            <w:tcW w:w="2836" w:type="dxa"/>
            <w:gridSpan w:val="2"/>
            <w:tcBorders>
              <w:top w:val="single" w:sz="4" w:space="0" w:color="auto"/>
              <w:left w:val="single" w:sz="4" w:space="0" w:color="auto"/>
              <w:bottom w:val="single" w:sz="4" w:space="0" w:color="auto"/>
              <w:right w:val="single" w:sz="4" w:space="0" w:color="auto"/>
            </w:tcBorders>
          </w:tcPr>
          <w:p w14:paraId="682B7267" w14:textId="77777777" w:rsidR="00704B26" w:rsidRPr="00EA0CFB" w:rsidRDefault="00704B26" w:rsidP="00EA0CFB">
            <w:pPr>
              <w:autoSpaceDE w:val="0"/>
              <w:autoSpaceDN w:val="0"/>
              <w:adjustRightInd w:val="0"/>
              <w:spacing w:before="40"/>
              <w:jc w:val="both"/>
              <w:rPr>
                <w:rFonts w:ascii="Arial" w:hAnsi="Arial" w:cs="Arial"/>
                <w:color w:val="000000"/>
              </w:rPr>
            </w:pPr>
            <w:r w:rsidRPr="00EA0CFB">
              <w:rPr>
                <w:rFonts w:ascii="Arial" w:hAnsi="Arial" w:cs="Arial"/>
                <w:b/>
                <w:bCs/>
                <w:color w:val="000000"/>
              </w:rPr>
              <w:t xml:space="preserve">2.1 Наличие </w:t>
            </w:r>
          </w:p>
        </w:tc>
        <w:tc>
          <w:tcPr>
            <w:tcW w:w="7229" w:type="dxa"/>
            <w:gridSpan w:val="3"/>
            <w:tcBorders>
              <w:top w:val="single" w:sz="4" w:space="0" w:color="auto"/>
              <w:left w:val="single" w:sz="4" w:space="0" w:color="auto"/>
              <w:bottom w:val="single" w:sz="4" w:space="0" w:color="auto"/>
              <w:right w:val="single" w:sz="4" w:space="0" w:color="auto"/>
            </w:tcBorders>
          </w:tcPr>
          <w:p w14:paraId="65D0D1C0"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 Предоставить бесплатное кризисное консультирование. </w:t>
            </w:r>
          </w:p>
          <w:p w14:paraId="170BA804"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 Выслушать женщину или девочку и отнестись к ее словам с доверием. </w:t>
            </w:r>
          </w:p>
          <w:p w14:paraId="35395F32"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 Предложить женщине или девочке ряд вариантов, включая следующие: </w:t>
            </w:r>
          </w:p>
          <w:p w14:paraId="7505CE6A"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 немедленный доступ к безопасному жилью; </w:t>
            </w:r>
          </w:p>
          <w:p w14:paraId="7ACC9CC2"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немедленный доступ к неотложной и безопасной медицинской помощи, например, в больнице;</w:t>
            </w:r>
            <w:r w:rsidRPr="00EA0CFB">
              <w:rPr>
                <w:rFonts w:ascii="Arial" w:hAnsi="Arial" w:cs="Arial"/>
                <w:color w:val="000000"/>
                <w:position w:val="5"/>
                <w:vertAlign w:val="superscript"/>
              </w:rPr>
              <w:t xml:space="preserve">7 </w:t>
            </w:r>
          </w:p>
          <w:p w14:paraId="16A6C02E"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 возможность повторно обратиться в службу, даже если она не приняла ни один из предложенных вариантов. </w:t>
            </w:r>
          </w:p>
          <w:p w14:paraId="16276860"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 Помочь женщине или девочке принять осознанный выбор. </w:t>
            </w:r>
          </w:p>
        </w:tc>
      </w:tr>
      <w:tr w:rsidR="00704B26" w:rsidRPr="00EA0CFB" w14:paraId="40A46117" w14:textId="77777777" w:rsidTr="00104ECF">
        <w:tblPrEx>
          <w:tblBorders>
            <w:top w:val="nil"/>
            <w:left w:val="nil"/>
            <w:bottom w:val="nil"/>
            <w:right w:val="nil"/>
            <w:insideH w:val="none" w:sz="0" w:space="0" w:color="auto"/>
            <w:insideV w:val="none" w:sz="0" w:space="0" w:color="auto"/>
          </w:tblBorders>
        </w:tblPrEx>
        <w:trPr>
          <w:trHeight w:val="254"/>
        </w:trPr>
        <w:tc>
          <w:tcPr>
            <w:tcW w:w="2836" w:type="dxa"/>
            <w:gridSpan w:val="2"/>
            <w:tcBorders>
              <w:top w:val="single" w:sz="4" w:space="0" w:color="auto"/>
              <w:left w:val="single" w:sz="4" w:space="0" w:color="auto"/>
              <w:bottom w:val="single" w:sz="4" w:space="0" w:color="auto"/>
              <w:right w:val="single" w:sz="4" w:space="0" w:color="auto"/>
            </w:tcBorders>
          </w:tcPr>
          <w:p w14:paraId="0E0D92F3" w14:textId="77777777" w:rsidR="00704B26" w:rsidRPr="00EA0CFB" w:rsidRDefault="00704B26" w:rsidP="00EA0CFB">
            <w:pPr>
              <w:autoSpaceDE w:val="0"/>
              <w:autoSpaceDN w:val="0"/>
              <w:adjustRightInd w:val="0"/>
              <w:spacing w:before="40"/>
              <w:jc w:val="both"/>
              <w:rPr>
                <w:rFonts w:ascii="Arial" w:hAnsi="Arial" w:cs="Arial"/>
                <w:color w:val="000000"/>
              </w:rPr>
            </w:pPr>
            <w:proofErr w:type="gramStart"/>
            <w:r w:rsidRPr="00EA0CFB">
              <w:rPr>
                <w:rFonts w:ascii="Arial" w:hAnsi="Arial" w:cs="Arial"/>
                <w:b/>
                <w:bCs/>
                <w:color w:val="000000"/>
              </w:rPr>
              <w:t>2.2  Уместность</w:t>
            </w:r>
            <w:proofErr w:type="gramEnd"/>
            <w:r w:rsidRPr="00EA0CFB">
              <w:rPr>
                <w:rFonts w:ascii="Arial" w:hAnsi="Arial" w:cs="Arial"/>
                <w:b/>
                <w:bCs/>
                <w:color w:val="000000"/>
              </w:rPr>
              <w:t xml:space="preserve"> </w:t>
            </w:r>
          </w:p>
        </w:tc>
        <w:tc>
          <w:tcPr>
            <w:tcW w:w="7229" w:type="dxa"/>
            <w:gridSpan w:val="3"/>
            <w:tcBorders>
              <w:top w:val="single" w:sz="4" w:space="0" w:color="auto"/>
              <w:left w:val="single" w:sz="4" w:space="0" w:color="auto"/>
              <w:bottom w:val="single" w:sz="4" w:space="0" w:color="auto"/>
              <w:right w:val="single" w:sz="4" w:space="0" w:color="auto"/>
            </w:tcBorders>
          </w:tcPr>
          <w:p w14:paraId="39CB2056"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 Предоставить уместное кризисное консультирование в зависимости от вида насилия, которому подверглась женщина/девочка. </w:t>
            </w:r>
          </w:p>
        </w:tc>
      </w:tr>
      <w:tr w:rsidR="00704B26" w:rsidRPr="00EA0CFB" w14:paraId="515DCA0E" w14:textId="77777777" w:rsidTr="00104ECF">
        <w:tblPrEx>
          <w:tblBorders>
            <w:top w:val="nil"/>
            <w:left w:val="nil"/>
            <w:bottom w:val="nil"/>
            <w:right w:val="nil"/>
            <w:insideH w:val="none" w:sz="0" w:space="0" w:color="auto"/>
            <w:insideV w:val="none" w:sz="0" w:space="0" w:color="auto"/>
          </w:tblBorders>
        </w:tblPrEx>
        <w:trPr>
          <w:trHeight w:val="546"/>
        </w:trPr>
        <w:tc>
          <w:tcPr>
            <w:tcW w:w="2836" w:type="dxa"/>
            <w:gridSpan w:val="2"/>
            <w:tcBorders>
              <w:top w:val="single" w:sz="4" w:space="0" w:color="auto"/>
              <w:left w:val="single" w:sz="4" w:space="0" w:color="auto"/>
              <w:bottom w:val="single" w:sz="4" w:space="0" w:color="auto"/>
              <w:right w:val="single" w:sz="4" w:space="0" w:color="auto"/>
            </w:tcBorders>
          </w:tcPr>
          <w:p w14:paraId="7D2D896A" w14:textId="77777777" w:rsidR="00704B26" w:rsidRPr="00EA0CFB" w:rsidRDefault="00704B26" w:rsidP="00EA0CFB">
            <w:pPr>
              <w:autoSpaceDE w:val="0"/>
              <w:autoSpaceDN w:val="0"/>
              <w:adjustRightInd w:val="0"/>
              <w:spacing w:before="40"/>
              <w:jc w:val="both"/>
              <w:rPr>
                <w:rFonts w:ascii="Arial" w:hAnsi="Arial" w:cs="Arial"/>
                <w:color w:val="000000"/>
              </w:rPr>
            </w:pPr>
            <w:r w:rsidRPr="00EA0CFB">
              <w:rPr>
                <w:rFonts w:ascii="Arial" w:hAnsi="Arial" w:cs="Arial"/>
                <w:b/>
                <w:bCs/>
                <w:color w:val="000000"/>
              </w:rPr>
              <w:t xml:space="preserve">2.3 Доступность </w:t>
            </w:r>
          </w:p>
        </w:tc>
        <w:tc>
          <w:tcPr>
            <w:tcW w:w="7229" w:type="dxa"/>
            <w:gridSpan w:val="3"/>
            <w:tcBorders>
              <w:top w:val="single" w:sz="4" w:space="0" w:color="auto"/>
              <w:left w:val="single" w:sz="4" w:space="0" w:color="auto"/>
              <w:bottom w:val="single" w:sz="4" w:space="0" w:color="auto"/>
              <w:right w:val="single" w:sz="4" w:space="0" w:color="auto"/>
            </w:tcBorders>
          </w:tcPr>
          <w:p w14:paraId="56FDB472"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xml:space="preserve">• Предоставить кризисное консультирование посредством различных способов, в том числе путем личной беседы, беседы по стационарному или мобильному телефону, по электронной почте. </w:t>
            </w:r>
          </w:p>
          <w:p w14:paraId="5E006CE1"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color w:val="000000"/>
              </w:rPr>
              <w:t>• Предоставлять кризисное консультирование в различных населенных пунктах и условиях.</w:t>
            </w:r>
          </w:p>
        </w:tc>
      </w:tr>
    </w:tbl>
    <w:p w14:paraId="161D5E85" w14:textId="77777777" w:rsidR="00704B26" w:rsidRPr="00EA0CFB" w:rsidRDefault="00704B26" w:rsidP="00EA0CFB">
      <w:pPr>
        <w:ind w:firstLine="708"/>
        <w:jc w:val="both"/>
        <w:rPr>
          <w:rFonts w:ascii="Arial" w:hAnsi="Arial" w:cs="Arial"/>
        </w:rPr>
      </w:pPr>
    </w:p>
    <w:p w14:paraId="7B9725F5" w14:textId="77777777" w:rsidR="00704B26" w:rsidRPr="00EA0CFB" w:rsidRDefault="00704B26" w:rsidP="00EA0CFB">
      <w:pPr>
        <w:shd w:val="clear" w:color="auto" w:fill="DEEAF6" w:themeFill="accent5" w:themeFillTint="33"/>
        <w:autoSpaceDE w:val="0"/>
        <w:autoSpaceDN w:val="0"/>
        <w:adjustRightInd w:val="0"/>
        <w:jc w:val="both"/>
        <w:rPr>
          <w:rFonts w:ascii="Arial" w:hAnsi="Arial" w:cs="Arial"/>
          <w:color w:val="000000"/>
        </w:rPr>
      </w:pPr>
      <w:r w:rsidRPr="00EA0CFB">
        <w:rPr>
          <w:rFonts w:ascii="Arial" w:hAnsi="Arial" w:cs="Arial"/>
          <w:b/>
          <w:bCs/>
          <w:color w:val="000000"/>
        </w:rPr>
        <w:t xml:space="preserve">БАЗОВАЯ УСЛУГА: 3. ТЕЛЕФОННАЯ СЛУЖБА ПОМОЩИ </w:t>
      </w:r>
    </w:p>
    <w:p w14:paraId="70982641"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Телефонные службы помощи — важный инструмент, обеспечивающий связь женщин и девочек, подвергшихся насилию, со службой информации, консультирования и поддержки. Телефонные службы помощи работают независимо от телефонных служб помощи правоохранительных органов и других организаций, но в сотрудничестве с ними.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6804"/>
      </w:tblGrid>
      <w:tr w:rsidR="00704B26" w:rsidRPr="00EA0CFB" w14:paraId="23174F78" w14:textId="77777777" w:rsidTr="004E39A1">
        <w:trPr>
          <w:trHeight w:val="261"/>
        </w:trPr>
        <w:tc>
          <w:tcPr>
            <w:tcW w:w="2513" w:type="dxa"/>
          </w:tcPr>
          <w:p w14:paraId="68625E46"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ОСНОВОПОЛАГАЮЩИЕ ЭЛЕМЕНТЫ </w:t>
            </w:r>
          </w:p>
        </w:tc>
        <w:tc>
          <w:tcPr>
            <w:tcW w:w="6804" w:type="dxa"/>
          </w:tcPr>
          <w:p w14:paraId="20C79120"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3DB2C470" w14:textId="77777777" w:rsidTr="004E39A1">
        <w:trPr>
          <w:trHeight w:val="2086"/>
        </w:trPr>
        <w:tc>
          <w:tcPr>
            <w:tcW w:w="2513" w:type="dxa"/>
          </w:tcPr>
          <w:p w14:paraId="50507613"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 xml:space="preserve">3.1 Наличие </w:t>
            </w:r>
          </w:p>
        </w:tc>
        <w:tc>
          <w:tcPr>
            <w:tcW w:w="6804" w:type="dxa"/>
          </w:tcPr>
          <w:p w14:paraId="39CE9BAE"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Предоставлять услуги телефонной службы помощи бесплатно или по бесплатному номеру телефона. </w:t>
            </w:r>
          </w:p>
          <w:p w14:paraId="463747D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Рекомендуется предоставлять услуги телефонной службы помощи круглосуточно, без выходных, или как минимум в течение четырех часов в день, включая выходные дни и праздники. </w:t>
            </w:r>
          </w:p>
          <w:p w14:paraId="51CADC17"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чтобы сотрудники, отвечающие на звонки, обладали необходимыми знаниями, навыками и были должным образом подготовлены. </w:t>
            </w:r>
          </w:p>
          <w:p w14:paraId="6E6A3CEA"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наличие протокола связи телефонных служб помощи с другими социальными службами, учреждениями здравоохранения и органами правосудия с целью реагирования на различные обстоятельства, в которых оказались женщины и девочки. </w:t>
            </w:r>
          </w:p>
          <w:p w14:paraId="7CAFBFAF"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При необходимости предоставить для телефонных служб помощи доступ к ресурсам с целью обеспечения безопасности женщин и девочек, включая: </w:t>
            </w:r>
          </w:p>
          <w:p w14:paraId="7D59A551"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предоставление экстренного транспорта для доставки женщин и девочек в безопасное убежище независимо от их местонахождения; </w:t>
            </w:r>
          </w:p>
          <w:p w14:paraId="7328014B"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предоставление необходимых средств личной гигиены и медицинских препаратов, в том числе продуктов питания и одежды либо напрямую, либо через местные службы; </w:t>
            </w:r>
          </w:p>
          <w:p w14:paraId="60C69799"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немедленную связь с соответствующими службами органов правосудия и охраны правопорядка в случае необходимости или по просьбе жертв. </w:t>
            </w:r>
          </w:p>
        </w:tc>
      </w:tr>
      <w:tr w:rsidR="00704B26" w:rsidRPr="00EA0CFB" w14:paraId="43424E65" w14:textId="77777777" w:rsidTr="004E39A1">
        <w:trPr>
          <w:trHeight w:val="436"/>
        </w:trPr>
        <w:tc>
          <w:tcPr>
            <w:tcW w:w="2513" w:type="dxa"/>
          </w:tcPr>
          <w:p w14:paraId="0E26E032"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3.2 Доступность </w:t>
            </w:r>
          </w:p>
        </w:tc>
        <w:tc>
          <w:tcPr>
            <w:tcW w:w="6804" w:type="dxa"/>
          </w:tcPr>
          <w:p w14:paraId="04739A09"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предоставление четко сформулированной и точной информации о телефонной службе помощи и режиме ее работы по соответствующим каналам. </w:t>
            </w:r>
          </w:p>
          <w:p w14:paraId="61E903C4"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Обеспечить возможность доступа к телефонной службе помощи по мобильному телефону.</w:t>
            </w:r>
          </w:p>
        </w:tc>
      </w:tr>
    </w:tbl>
    <w:p w14:paraId="61C64A83" w14:textId="239822F6" w:rsidR="00704B26" w:rsidRDefault="00704B26" w:rsidP="00EA0CFB">
      <w:pPr>
        <w:ind w:firstLine="708"/>
        <w:jc w:val="both"/>
        <w:rPr>
          <w:rFonts w:ascii="Arial" w:hAnsi="Arial" w:cs="Arial"/>
        </w:rPr>
      </w:pPr>
    </w:p>
    <w:p w14:paraId="1E81F9AE" w14:textId="77777777" w:rsidR="00CE74BA" w:rsidRPr="00EA0CFB" w:rsidRDefault="00CE74BA" w:rsidP="00EA0CFB">
      <w:pPr>
        <w:ind w:firstLine="708"/>
        <w:jc w:val="both"/>
        <w:rPr>
          <w:rFonts w:ascii="Arial" w:hAnsi="Arial" w:cs="Arial"/>
        </w:rPr>
      </w:pPr>
    </w:p>
    <w:p w14:paraId="0F256AEB" w14:textId="77777777" w:rsidR="00704B26" w:rsidRPr="00EA0CFB" w:rsidRDefault="00704B26" w:rsidP="00EA0CFB">
      <w:pPr>
        <w:shd w:val="clear" w:color="auto" w:fill="DEEAF6" w:themeFill="accent5" w:themeFillTint="33"/>
        <w:autoSpaceDE w:val="0"/>
        <w:autoSpaceDN w:val="0"/>
        <w:adjustRightInd w:val="0"/>
        <w:jc w:val="both"/>
        <w:rPr>
          <w:rFonts w:ascii="Arial" w:hAnsi="Arial" w:cs="Arial"/>
          <w:color w:val="000000"/>
        </w:rPr>
      </w:pPr>
      <w:r w:rsidRPr="00EA0CFB">
        <w:rPr>
          <w:rFonts w:ascii="Arial" w:hAnsi="Arial" w:cs="Arial"/>
          <w:b/>
          <w:bCs/>
          <w:color w:val="000000"/>
        </w:rPr>
        <w:t xml:space="preserve">БАЗОВАЯ УСЛУГА: 4. БЕЗОПАСНОЕ ЖИЛЬЕ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675"/>
        <w:gridCol w:w="4675"/>
      </w:tblGrid>
      <w:tr w:rsidR="00704B26" w:rsidRPr="00EA0CFB" w14:paraId="4A943470" w14:textId="77777777" w:rsidTr="004E39A1">
        <w:trPr>
          <w:trHeight w:val="546"/>
        </w:trPr>
        <w:tc>
          <w:tcPr>
            <w:tcW w:w="9350" w:type="dxa"/>
            <w:gridSpan w:val="2"/>
          </w:tcPr>
          <w:p w14:paraId="34B9929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Многим женщинам и девочкам бывает необходимо срочно покинуть место их проживания ради безопасности. Своевременный доступ к безопасному жилью, убежищу, приюту для женщин или другому безопасному месту может стать возможностью немедленно обеспечить их безопасность. Кроме такого безопасного убежища женщинам и девочкам может понадобиться помощь в поиске безопасного жилья на средний или длительный срок. </w:t>
            </w:r>
          </w:p>
          <w:p w14:paraId="4E38633F" w14:textId="77777777" w:rsidR="00704B26" w:rsidRPr="00EA0CFB" w:rsidRDefault="00704B26" w:rsidP="001B7D51">
            <w:pPr>
              <w:pStyle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237"/>
            </w:tblGrid>
            <w:tr w:rsidR="00704B26" w:rsidRPr="00EA0CFB" w14:paraId="3F1FA3CA" w14:textId="77777777" w:rsidTr="004E39A1">
              <w:trPr>
                <w:trHeight w:val="261"/>
              </w:trPr>
              <w:tc>
                <w:tcPr>
                  <w:tcW w:w="2830" w:type="dxa"/>
                </w:tcPr>
                <w:p w14:paraId="644445EB" w14:textId="1415CE4D"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ОСНОВ</w:t>
                  </w:r>
                  <w:r w:rsidR="00CE74BA">
                    <w:rPr>
                      <w:rFonts w:ascii="Arial" w:hAnsi="Arial" w:cs="Arial"/>
                      <w:b/>
                      <w:bCs/>
                      <w:color w:val="000000"/>
                    </w:rPr>
                    <w:t>НЫ</w:t>
                  </w:r>
                  <w:r w:rsidRPr="00EA0CFB">
                    <w:rPr>
                      <w:rFonts w:ascii="Arial" w:hAnsi="Arial" w:cs="Arial"/>
                      <w:b/>
                      <w:bCs/>
                      <w:color w:val="000000"/>
                    </w:rPr>
                    <w:t xml:space="preserve">Е ЭЛЕМЕНТЫ </w:t>
                  </w:r>
                </w:p>
              </w:tc>
              <w:tc>
                <w:tcPr>
                  <w:tcW w:w="6237" w:type="dxa"/>
                </w:tcPr>
                <w:p w14:paraId="2A3B470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315C38FC" w14:textId="77777777" w:rsidTr="004E39A1">
              <w:trPr>
                <w:trHeight w:val="1316"/>
              </w:trPr>
              <w:tc>
                <w:tcPr>
                  <w:tcW w:w="2830" w:type="dxa"/>
                </w:tcPr>
                <w:p w14:paraId="3BDB5F97"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 xml:space="preserve">4.1 Безопасное жилье, убежище, приют для женщин </w:t>
                  </w:r>
                </w:p>
              </w:tc>
              <w:tc>
                <w:tcPr>
                  <w:tcW w:w="6237" w:type="dxa"/>
                </w:tcPr>
                <w:p w14:paraId="69EEEA36"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Предоставить безопасное временное жилье до тех пор, пока сохраняется непосредственная угроза. </w:t>
                  </w:r>
                </w:p>
                <w:p w14:paraId="0D9C08F7"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меры безопасности, включая следующие: </w:t>
                  </w:r>
                </w:p>
                <w:p w14:paraId="36109C0F"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засекреченное местонахождение (если возможно); </w:t>
                  </w:r>
                </w:p>
                <w:p w14:paraId="363FCB5C"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сотрудников службы безопасности; </w:t>
                  </w:r>
                </w:p>
                <w:p w14:paraId="48694F14"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системы охраны. </w:t>
                  </w:r>
                </w:p>
                <w:p w14:paraId="0B0B971F"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Установить порядок доступа для лиц, входящих и покидающих безопасное жилье. </w:t>
                  </w:r>
                </w:p>
                <w:p w14:paraId="56B14678"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базовые жилищные потребности на бесплатной основе. </w:t>
                  </w:r>
                </w:p>
                <w:p w14:paraId="69E94B0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Установить протокол для детей без сопровождения, в том числе при необходимости более долгосрочного альтернативного ухода, в соответствии с национальным законодательством и международными стандартами. </w:t>
                  </w:r>
                </w:p>
                <w:p w14:paraId="35EF1DEF"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доступ в жилище женщинам и девочкам с ограниченными возможностями. </w:t>
                  </w:r>
                </w:p>
              </w:tc>
            </w:tr>
            <w:tr w:rsidR="00704B26" w:rsidRPr="00EA0CFB" w14:paraId="3ACAD5E4" w14:textId="77777777" w:rsidTr="004E39A1">
              <w:trPr>
                <w:trHeight w:val="766"/>
              </w:trPr>
              <w:tc>
                <w:tcPr>
                  <w:tcW w:w="2830" w:type="dxa"/>
                </w:tcPr>
                <w:p w14:paraId="3A02E940"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4.2 </w:t>
                  </w:r>
                </w:p>
                <w:p w14:paraId="1CBAFD97"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Реагирование </w:t>
                  </w:r>
                </w:p>
              </w:tc>
              <w:tc>
                <w:tcPr>
                  <w:tcW w:w="6237" w:type="dxa"/>
                </w:tcPr>
                <w:p w14:paraId="4C9F4C51"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Предоставить место в жилище, которое обеспечит индивидуальное пространство и неприкосновенность частной жизни женщин и девочек. </w:t>
                  </w:r>
                </w:p>
                <w:p w14:paraId="163F9DB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соответствие жилья потребностям детей с учетом особенностей детского возраста. </w:t>
                  </w:r>
                </w:p>
                <w:p w14:paraId="21912FBF"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Оценить базовые потребности. </w:t>
                  </w:r>
                </w:p>
                <w:p w14:paraId="41AD738D" w14:textId="77777777" w:rsidR="00704B26"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Разработать план индивидуальной помощи женщинам/детям, предварительно обсудив его с ними. </w:t>
                  </w:r>
                </w:p>
                <w:p w14:paraId="59E17ED0" w14:textId="2D3ABE90" w:rsidR="00CE74BA" w:rsidRPr="00EA0CFB" w:rsidRDefault="00CE74BA" w:rsidP="00EA0CFB">
                  <w:pPr>
                    <w:autoSpaceDE w:val="0"/>
                    <w:autoSpaceDN w:val="0"/>
                    <w:adjustRightInd w:val="0"/>
                    <w:spacing w:line="161" w:lineRule="atLeast"/>
                    <w:jc w:val="both"/>
                    <w:rPr>
                      <w:rFonts w:ascii="Arial" w:hAnsi="Arial" w:cs="Arial"/>
                      <w:color w:val="000000"/>
                    </w:rPr>
                  </w:pPr>
                </w:p>
              </w:tc>
            </w:tr>
          </w:tbl>
          <w:p w14:paraId="127C6DFD" w14:textId="77777777" w:rsidR="00704B26" w:rsidRPr="00EA0CFB" w:rsidRDefault="00704B26" w:rsidP="00EA0CFB">
            <w:pPr>
              <w:autoSpaceDE w:val="0"/>
              <w:autoSpaceDN w:val="0"/>
              <w:adjustRightInd w:val="0"/>
              <w:spacing w:line="161" w:lineRule="atLeast"/>
              <w:jc w:val="both"/>
              <w:rPr>
                <w:rFonts w:ascii="Arial" w:hAnsi="Arial" w:cs="Arial"/>
                <w:color w:val="000000"/>
              </w:rPr>
            </w:pPr>
          </w:p>
        </w:tc>
      </w:tr>
      <w:tr w:rsidR="00704B26" w:rsidRPr="00EA0CFB" w14:paraId="37687E43" w14:textId="77777777" w:rsidTr="004E39A1">
        <w:trPr>
          <w:trHeight w:val="261"/>
        </w:trPr>
        <w:tc>
          <w:tcPr>
            <w:tcW w:w="4675" w:type="dxa"/>
          </w:tcPr>
          <w:p w14:paraId="32AC8900" w14:textId="77777777" w:rsidR="00704B26" w:rsidRPr="00EA0CFB" w:rsidRDefault="00704B26" w:rsidP="00EA0CFB">
            <w:pPr>
              <w:autoSpaceDE w:val="0"/>
              <w:autoSpaceDN w:val="0"/>
              <w:adjustRightInd w:val="0"/>
              <w:jc w:val="both"/>
              <w:rPr>
                <w:rFonts w:ascii="Arial" w:hAnsi="Arial" w:cs="Arial"/>
                <w:color w:val="000000"/>
              </w:rPr>
            </w:pPr>
          </w:p>
        </w:tc>
        <w:tc>
          <w:tcPr>
            <w:tcW w:w="4675" w:type="dxa"/>
          </w:tcPr>
          <w:p w14:paraId="20109673" w14:textId="77777777" w:rsidR="00704B26" w:rsidRPr="00EA0CFB" w:rsidRDefault="00704B26" w:rsidP="00EA0CFB">
            <w:pPr>
              <w:autoSpaceDE w:val="0"/>
              <w:autoSpaceDN w:val="0"/>
              <w:adjustRightInd w:val="0"/>
              <w:spacing w:line="161" w:lineRule="atLeast"/>
              <w:jc w:val="both"/>
              <w:rPr>
                <w:rFonts w:ascii="Arial" w:hAnsi="Arial" w:cs="Arial"/>
                <w:color w:val="000000"/>
              </w:rPr>
            </w:pPr>
          </w:p>
        </w:tc>
      </w:tr>
    </w:tbl>
    <w:p w14:paraId="006A3718" w14:textId="77777777" w:rsidR="00704B26" w:rsidRPr="00EA0CFB" w:rsidRDefault="00704B26" w:rsidP="00EA0CFB">
      <w:pPr>
        <w:shd w:val="clear" w:color="auto" w:fill="DEEAF6" w:themeFill="accent5" w:themeFillTint="33"/>
        <w:autoSpaceDE w:val="0"/>
        <w:autoSpaceDN w:val="0"/>
        <w:adjustRightInd w:val="0"/>
        <w:jc w:val="both"/>
        <w:rPr>
          <w:rFonts w:ascii="Arial" w:hAnsi="Arial" w:cs="Arial"/>
          <w:color w:val="000000"/>
        </w:rPr>
      </w:pPr>
      <w:r w:rsidRPr="00EA0CFB">
        <w:rPr>
          <w:rFonts w:ascii="Arial" w:hAnsi="Arial" w:cs="Arial"/>
          <w:b/>
          <w:bCs/>
          <w:color w:val="000000"/>
        </w:rPr>
        <w:t xml:space="preserve">БАЗОВАЯ УСЛУГА: 5. МАТЕРИАЛЬНАЯ И ФИНАНСОВАЯ ПОМОЩЬ </w:t>
      </w:r>
    </w:p>
    <w:p w14:paraId="21C9A088" w14:textId="7B545888" w:rsidR="00704B26"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Предполагается, что в период непосредственно после кризиса женщины и девочки будут лишены доступа к материальным ресурсам, или такой доступ будет ограничен. Материальная и финансовая помощь включает поддержку и ресурсы, необходимые для доступа к информации в кризисной ситуации и консультированию, безопасному жилью и продуктам питания. </w:t>
      </w:r>
    </w:p>
    <w:p w14:paraId="6DD54ED1" w14:textId="77777777" w:rsidR="00CE74BA" w:rsidRPr="00EA0CFB" w:rsidRDefault="00CE74BA" w:rsidP="00EA0CFB">
      <w:pPr>
        <w:autoSpaceDE w:val="0"/>
        <w:autoSpaceDN w:val="0"/>
        <w:adjustRightInd w:val="0"/>
        <w:spacing w:line="161" w:lineRule="atLeast"/>
        <w:jc w:val="both"/>
        <w:rPr>
          <w:rFonts w:ascii="Arial"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6378"/>
      </w:tblGrid>
      <w:tr w:rsidR="00704B26" w:rsidRPr="00EA0CFB" w14:paraId="153DC4BC" w14:textId="77777777" w:rsidTr="004E39A1">
        <w:trPr>
          <w:trHeight w:val="261"/>
        </w:trPr>
        <w:tc>
          <w:tcPr>
            <w:tcW w:w="2797" w:type="dxa"/>
          </w:tcPr>
          <w:p w14:paraId="21AEF4CD"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ОСНОВОПОЛАГАЮЩИЕ ЭЛЕМЕНТЫ </w:t>
            </w:r>
          </w:p>
        </w:tc>
        <w:tc>
          <w:tcPr>
            <w:tcW w:w="6378" w:type="dxa"/>
          </w:tcPr>
          <w:p w14:paraId="4FF215DE"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2D5A2678" w14:textId="77777777" w:rsidTr="004E39A1">
        <w:trPr>
          <w:trHeight w:val="876"/>
        </w:trPr>
        <w:tc>
          <w:tcPr>
            <w:tcW w:w="2797" w:type="dxa"/>
          </w:tcPr>
          <w:p w14:paraId="7DB12707"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5.1 Наличие </w:t>
            </w:r>
          </w:p>
        </w:tc>
        <w:tc>
          <w:tcPr>
            <w:tcW w:w="6378" w:type="dxa"/>
          </w:tcPr>
          <w:p w14:paraId="1033235E"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поддержку удовлетворения насущных индивидуальных потребностей каждой женщины и девочки, включая бесплатный доступ к экстренному транспорту, продуктам питания, безопасному жилью. </w:t>
            </w:r>
          </w:p>
          <w:p w14:paraId="14E08F5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помощь, соответствующую индивидуальным потребностям детей. </w:t>
            </w:r>
          </w:p>
          <w:p w14:paraId="05E6B274"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lastRenderedPageBreak/>
              <w:t xml:space="preserve">• Предоставить помощь в виде товаров и другую неденежную помощь, например, основные средства личной гигиены и медицинские препараты. </w:t>
            </w:r>
          </w:p>
          <w:p w14:paraId="7E58BD11"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Облегчить доступ к социальной защите, например, оперативный доступ к денежным переводам там, где они имеются. </w:t>
            </w:r>
          </w:p>
        </w:tc>
      </w:tr>
      <w:tr w:rsidR="00704B26" w:rsidRPr="00EA0CFB" w14:paraId="2D44B64C" w14:textId="77777777" w:rsidTr="004E39A1">
        <w:trPr>
          <w:trHeight w:val="254"/>
        </w:trPr>
        <w:tc>
          <w:tcPr>
            <w:tcW w:w="2797" w:type="dxa"/>
          </w:tcPr>
          <w:p w14:paraId="768295A5"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proofErr w:type="gramStart"/>
            <w:r w:rsidRPr="00EA0CFB">
              <w:rPr>
                <w:rFonts w:ascii="Arial" w:hAnsi="Arial" w:cs="Arial"/>
                <w:b/>
                <w:bCs/>
                <w:color w:val="000000"/>
              </w:rPr>
              <w:lastRenderedPageBreak/>
              <w:t>5.2  Доступность</w:t>
            </w:r>
            <w:proofErr w:type="gramEnd"/>
            <w:r w:rsidRPr="00EA0CFB">
              <w:rPr>
                <w:rFonts w:ascii="Arial" w:hAnsi="Arial" w:cs="Arial"/>
                <w:b/>
                <w:bCs/>
                <w:color w:val="000000"/>
              </w:rPr>
              <w:t xml:space="preserve"> </w:t>
            </w:r>
          </w:p>
        </w:tc>
        <w:tc>
          <w:tcPr>
            <w:tcW w:w="6378" w:type="dxa"/>
          </w:tcPr>
          <w:p w14:paraId="0AB3C2CC"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Предусмотреть ряд вариантов обеспечения женщинам и детям безопасного доступа к материальной и финансовой помощи.</w:t>
            </w:r>
          </w:p>
        </w:tc>
      </w:tr>
    </w:tbl>
    <w:p w14:paraId="40123F33" w14:textId="2B3D9A0B" w:rsidR="00704B26" w:rsidRDefault="00704B26" w:rsidP="00EA0CFB">
      <w:pPr>
        <w:ind w:firstLine="708"/>
        <w:jc w:val="both"/>
        <w:rPr>
          <w:rFonts w:ascii="Arial" w:hAnsi="Arial" w:cs="Arial"/>
        </w:rPr>
      </w:pPr>
    </w:p>
    <w:p w14:paraId="754B640C" w14:textId="77777777" w:rsidR="00CE74BA" w:rsidRDefault="00CE74BA" w:rsidP="00EA0CFB">
      <w:pPr>
        <w:ind w:firstLine="708"/>
        <w:jc w:val="both"/>
        <w:rPr>
          <w:rFonts w:ascii="Arial" w:hAnsi="Arial" w:cs="Arial"/>
        </w:rPr>
      </w:pPr>
    </w:p>
    <w:p w14:paraId="45DD5063" w14:textId="6393B9A5" w:rsidR="00704B26" w:rsidRDefault="00704B26" w:rsidP="00EA0CFB">
      <w:pPr>
        <w:pStyle w:val="Pa261"/>
        <w:shd w:val="clear" w:color="auto" w:fill="DEEAF6" w:themeFill="accent5" w:themeFillTint="33"/>
        <w:spacing w:before="20"/>
        <w:jc w:val="both"/>
        <w:rPr>
          <w:rStyle w:val="A73"/>
          <w:sz w:val="22"/>
          <w:szCs w:val="22"/>
        </w:rPr>
      </w:pPr>
      <w:r w:rsidRPr="00EA0CFB">
        <w:rPr>
          <w:rStyle w:val="A73"/>
          <w:sz w:val="22"/>
          <w:szCs w:val="22"/>
        </w:rPr>
        <w:t xml:space="preserve">БАЗОВАЯ УСЛУГА: 6. ОФОРМЛЕНИЕ, ВОССТАНОВЛЕНИЕ И ЗАМЕНА ДОКУМЕНТОВ, УДОСТОВЕРЯЮЩИХ ЛИЧНОСТЬ </w:t>
      </w:r>
    </w:p>
    <w:p w14:paraId="3545D837" w14:textId="77777777" w:rsidR="00EA0CFB" w:rsidRPr="00EA0CFB" w:rsidRDefault="00EA0CFB" w:rsidP="00EA0CFB">
      <w:pPr>
        <w:pStyle w:val="Default"/>
      </w:pPr>
    </w:p>
    <w:p w14:paraId="7F1F1278"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Документами, удостоверяющими личность, являются документы, обеспечивающие женщинам и детям возможность переехать, продолжать работать или устроиться на работу, получать государственные пособия и социальные услуги, получать доступ к банковским счетам и т.д. Поскольку, боясь за свою безопасность, многие женщины и девочки, подвергшиеся насилию, убегают из дома без этих документов, им может понадобиться поддержка для оформления, восстановления или замены документов, удостоверяющих личность.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6520"/>
      </w:tblGrid>
      <w:tr w:rsidR="00704B26" w:rsidRPr="00EA0CFB" w14:paraId="7C324FDB" w14:textId="77777777" w:rsidTr="004E39A1">
        <w:trPr>
          <w:trHeight w:val="245"/>
        </w:trPr>
        <w:tc>
          <w:tcPr>
            <w:tcW w:w="2797" w:type="dxa"/>
          </w:tcPr>
          <w:p w14:paraId="3D1B6C52" w14:textId="29B31EBE" w:rsidR="00704B26" w:rsidRPr="00EA0CFB" w:rsidRDefault="00704B26" w:rsidP="00EA0CFB">
            <w:pPr>
              <w:autoSpaceDE w:val="0"/>
              <w:autoSpaceDN w:val="0"/>
              <w:adjustRightInd w:val="0"/>
              <w:spacing w:before="100" w:line="221" w:lineRule="atLeast"/>
              <w:jc w:val="both"/>
              <w:rPr>
                <w:rFonts w:ascii="Arial" w:hAnsi="Arial" w:cs="Arial"/>
                <w:color w:val="000000"/>
              </w:rPr>
            </w:pPr>
            <w:r w:rsidRPr="00EA0CFB">
              <w:rPr>
                <w:rFonts w:ascii="Arial" w:hAnsi="Arial" w:cs="Arial"/>
                <w:b/>
                <w:bCs/>
                <w:color w:val="000000"/>
              </w:rPr>
              <w:t xml:space="preserve">ОСНОВНЫЕ ЭЛЕМЕНТЫ </w:t>
            </w:r>
          </w:p>
        </w:tc>
        <w:tc>
          <w:tcPr>
            <w:tcW w:w="6520" w:type="dxa"/>
          </w:tcPr>
          <w:p w14:paraId="601762B3" w14:textId="77777777" w:rsidR="00704B26" w:rsidRPr="00EA0CFB" w:rsidRDefault="00704B26" w:rsidP="00EA0CFB">
            <w:pPr>
              <w:autoSpaceDE w:val="0"/>
              <w:autoSpaceDN w:val="0"/>
              <w:adjustRightInd w:val="0"/>
              <w:spacing w:before="100" w:line="221" w:lineRule="atLeast"/>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435E95B5" w14:textId="77777777" w:rsidTr="004E39A1">
        <w:trPr>
          <w:trHeight w:val="766"/>
        </w:trPr>
        <w:tc>
          <w:tcPr>
            <w:tcW w:w="2797" w:type="dxa"/>
          </w:tcPr>
          <w:p w14:paraId="312E74CD"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6.1 Наличие </w:t>
            </w:r>
          </w:p>
        </w:tc>
        <w:tc>
          <w:tcPr>
            <w:tcW w:w="6520" w:type="dxa"/>
          </w:tcPr>
          <w:p w14:paraId="5E43BA35"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Помощь женщинам и девочкам при оформлении или восстановлении документов, удостоверяющих личность, в соответствии с местными правовыми требованиями или международными протоколами там, где это необходимо. </w:t>
            </w:r>
          </w:p>
          <w:p w14:paraId="674B6602"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При необходимости обеспечивать связь с органами иностранных дел/консульскими отделами. </w:t>
            </w:r>
          </w:p>
          <w:p w14:paraId="5295440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Предоставлять бесплатную помощь для оформления, восстановления или замены документов, удостоверяющих личность. </w:t>
            </w:r>
          </w:p>
        </w:tc>
      </w:tr>
    </w:tbl>
    <w:p w14:paraId="1EA21533" w14:textId="6C204730" w:rsidR="00704B26" w:rsidRDefault="00704B26" w:rsidP="00EA0CFB">
      <w:pPr>
        <w:ind w:firstLine="708"/>
        <w:jc w:val="both"/>
        <w:rPr>
          <w:rFonts w:ascii="Arial" w:hAnsi="Arial" w:cs="Arial"/>
        </w:rPr>
      </w:pPr>
    </w:p>
    <w:p w14:paraId="2D57F4B3" w14:textId="77777777" w:rsidR="00D51096" w:rsidRPr="00EA0CFB" w:rsidRDefault="00D51096" w:rsidP="00EA0CFB">
      <w:pPr>
        <w:ind w:firstLine="708"/>
        <w:jc w:val="both"/>
        <w:rPr>
          <w:rFonts w:ascii="Arial" w:hAnsi="Arial" w:cs="Arial"/>
        </w:rPr>
      </w:pPr>
    </w:p>
    <w:p w14:paraId="5C57DE17" w14:textId="77777777" w:rsidR="00704B26" w:rsidRPr="00EA0CFB" w:rsidRDefault="00704B26" w:rsidP="00EA0CFB">
      <w:pPr>
        <w:shd w:val="clear" w:color="auto" w:fill="DEEAF6" w:themeFill="accent5" w:themeFillTint="33"/>
        <w:autoSpaceDE w:val="0"/>
        <w:autoSpaceDN w:val="0"/>
        <w:adjustRightInd w:val="0"/>
        <w:jc w:val="both"/>
        <w:rPr>
          <w:rFonts w:ascii="Arial" w:hAnsi="Arial" w:cs="Arial"/>
          <w:color w:val="000000"/>
        </w:rPr>
      </w:pPr>
      <w:r w:rsidRPr="00EA0CFB">
        <w:rPr>
          <w:rFonts w:ascii="Arial" w:hAnsi="Arial" w:cs="Arial"/>
          <w:b/>
          <w:bCs/>
          <w:color w:val="000000"/>
        </w:rPr>
        <w:t xml:space="preserve">БАЗОВАЯ УСЛУГА: 7. ПРАВОВАЯ И ПРАВОЗАЩИТНАЯ ИНФОРМАЦИЯ, КОНСУЛЬТИРОВАНИЕ И ПРЕДСТАВЛЕНИЕ ИНТЕРЕСОВ, В ТОМ ЧИСЛЕ В МНОГОЧИСЛЕННЫХ СУДЕБНЫХ ИНСТАНЦИЯХ </w:t>
      </w:r>
    </w:p>
    <w:p w14:paraId="5EAAE273" w14:textId="77777777" w:rsidR="00D51096" w:rsidRDefault="00D51096" w:rsidP="00EA0CFB">
      <w:pPr>
        <w:autoSpaceDE w:val="0"/>
        <w:autoSpaceDN w:val="0"/>
        <w:adjustRightInd w:val="0"/>
        <w:spacing w:line="161" w:lineRule="atLeast"/>
        <w:jc w:val="both"/>
        <w:rPr>
          <w:rFonts w:ascii="Arial" w:hAnsi="Arial" w:cs="Arial"/>
          <w:color w:val="000000"/>
        </w:rPr>
      </w:pPr>
    </w:p>
    <w:p w14:paraId="5D229A39" w14:textId="3784046F"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Многие женщины и девочки, вероятно, обладают ограниченным знанием своих прав и доступных для них вариантов. Точная и своевременная информация по таким вопросам, как законы о разводе/браке, опека над детьми, попечительство, статус мигранта, а также понимание процедур отправления правосудия и реагирования со стороны органов охраны правопорядка важны для обеспечения безопасности женщин и девочек. </w:t>
      </w:r>
    </w:p>
    <w:p w14:paraId="13836276" w14:textId="77777777" w:rsidR="00704B26" w:rsidRPr="00EA0CFB" w:rsidRDefault="00704B26" w:rsidP="00EA0CFB">
      <w:pPr>
        <w:ind w:firstLine="708"/>
        <w:jc w:val="both"/>
        <w:rPr>
          <w:rFonts w:ascii="Arial" w:hAnsi="Arial" w:cs="Arial"/>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7371"/>
      </w:tblGrid>
      <w:tr w:rsidR="00704B26" w:rsidRPr="00EA0CFB" w14:paraId="45251C93" w14:textId="77777777" w:rsidTr="00704B26">
        <w:trPr>
          <w:trHeight w:val="261"/>
        </w:trPr>
        <w:tc>
          <w:tcPr>
            <w:tcW w:w="2513" w:type="dxa"/>
          </w:tcPr>
          <w:p w14:paraId="326515F8" w14:textId="626AE093"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lastRenderedPageBreak/>
              <w:t xml:space="preserve">ОСНОВНЫЕ ЭЛЕМЕНТЫ </w:t>
            </w:r>
          </w:p>
        </w:tc>
        <w:tc>
          <w:tcPr>
            <w:tcW w:w="7371" w:type="dxa"/>
          </w:tcPr>
          <w:p w14:paraId="6B08A169"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1E438764" w14:textId="77777777" w:rsidTr="001B7D51">
        <w:trPr>
          <w:trHeight w:val="1126"/>
        </w:trPr>
        <w:tc>
          <w:tcPr>
            <w:tcW w:w="2513" w:type="dxa"/>
          </w:tcPr>
          <w:p w14:paraId="3BC60EBE" w14:textId="77777777" w:rsidR="00704B26" w:rsidRPr="00EA0CFB" w:rsidRDefault="00704B26" w:rsidP="00EA0CFB">
            <w:pPr>
              <w:autoSpaceDE w:val="0"/>
              <w:autoSpaceDN w:val="0"/>
              <w:adjustRightInd w:val="0"/>
              <w:spacing w:before="60" w:line="221" w:lineRule="atLeast"/>
              <w:jc w:val="both"/>
              <w:rPr>
                <w:rFonts w:ascii="Arial" w:hAnsi="Arial" w:cs="Arial"/>
                <w:color w:val="000000"/>
              </w:rPr>
            </w:pPr>
            <w:r w:rsidRPr="00EA0CFB">
              <w:rPr>
                <w:rFonts w:ascii="Arial" w:hAnsi="Arial" w:cs="Arial"/>
                <w:b/>
                <w:bCs/>
                <w:color w:val="000000"/>
              </w:rPr>
              <w:t xml:space="preserve">7.1 Наличие </w:t>
            </w:r>
          </w:p>
        </w:tc>
        <w:tc>
          <w:tcPr>
            <w:tcW w:w="7371" w:type="dxa"/>
          </w:tcPr>
          <w:p w14:paraId="3830529C" w14:textId="77777777" w:rsidR="00704B26" w:rsidRPr="00EA0CFB" w:rsidRDefault="00704B26" w:rsidP="00EA0CFB">
            <w:pPr>
              <w:pStyle w:val="af"/>
              <w:jc w:val="both"/>
              <w:rPr>
                <w:rFonts w:ascii="Arial" w:hAnsi="Arial" w:cs="Arial"/>
              </w:rPr>
            </w:pPr>
            <w:r w:rsidRPr="00EA0CFB">
              <w:rPr>
                <w:rFonts w:ascii="Arial" w:hAnsi="Arial" w:cs="Arial"/>
              </w:rPr>
              <w:t xml:space="preserve">• Предоставить женщинам и девочкам информацию об их правах. </w:t>
            </w:r>
          </w:p>
          <w:p w14:paraId="30DDFE5E" w14:textId="77777777" w:rsidR="00704B26" w:rsidRPr="00EA0CFB" w:rsidRDefault="00704B26" w:rsidP="00EA0CFB">
            <w:pPr>
              <w:pStyle w:val="af"/>
              <w:jc w:val="both"/>
              <w:rPr>
                <w:rFonts w:ascii="Arial" w:hAnsi="Arial" w:cs="Arial"/>
              </w:rPr>
            </w:pPr>
            <w:r w:rsidRPr="00EA0CFB">
              <w:rPr>
                <w:rFonts w:ascii="Arial" w:hAnsi="Arial" w:cs="Arial"/>
              </w:rPr>
              <w:t xml:space="preserve">• Предоставить четкую и точную информацию относительно: </w:t>
            </w:r>
          </w:p>
          <w:p w14:paraId="4F7431DE" w14:textId="195B497E" w:rsidR="00704B26" w:rsidRPr="00EA0CFB" w:rsidRDefault="00704B26" w:rsidP="00E862E1">
            <w:pPr>
              <w:pStyle w:val="af"/>
              <w:numPr>
                <w:ilvl w:val="2"/>
                <w:numId w:val="19"/>
              </w:numPr>
              <w:ind w:left="745"/>
              <w:jc w:val="both"/>
              <w:rPr>
                <w:rFonts w:ascii="Arial" w:hAnsi="Arial" w:cs="Arial"/>
              </w:rPr>
            </w:pPr>
            <w:r w:rsidRPr="00EA0CFB">
              <w:rPr>
                <w:rFonts w:ascii="Arial" w:hAnsi="Arial" w:cs="Arial"/>
              </w:rPr>
              <w:t xml:space="preserve">имеющихся мер безопасности, которые могут предотвратить дальнейшее причинение вреда предполагаемым правонарушителем; </w:t>
            </w:r>
          </w:p>
          <w:p w14:paraId="37A9E3B2" w14:textId="0CD396A5" w:rsidR="00704B26" w:rsidRPr="00EA0CFB" w:rsidRDefault="00704B26" w:rsidP="00E862E1">
            <w:pPr>
              <w:pStyle w:val="af"/>
              <w:numPr>
                <w:ilvl w:val="2"/>
                <w:numId w:val="19"/>
              </w:numPr>
              <w:ind w:left="745"/>
              <w:jc w:val="both"/>
              <w:rPr>
                <w:rFonts w:ascii="Arial" w:hAnsi="Arial" w:cs="Arial"/>
              </w:rPr>
            </w:pPr>
            <w:r w:rsidRPr="00EA0CFB">
              <w:rPr>
                <w:rFonts w:ascii="Arial" w:hAnsi="Arial" w:cs="Arial"/>
              </w:rPr>
              <w:t xml:space="preserve">процедур и временных рамок отправления национального или традиционного правосудия; </w:t>
            </w:r>
          </w:p>
          <w:p w14:paraId="0B90F989" w14:textId="2C46DFE1" w:rsidR="00704B26" w:rsidRPr="00EA0CFB" w:rsidRDefault="00704B26" w:rsidP="00E862E1">
            <w:pPr>
              <w:pStyle w:val="af"/>
              <w:numPr>
                <w:ilvl w:val="2"/>
                <w:numId w:val="19"/>
              </w:numPr>
              <w:ind w:left="745"/>
              <w:jc w:val="both"/>
              <w:rPr>
                <w:rFonts w:ascii="Arial" w:hAnsi="Arial" w:cs="Arial"/>
              </w:rPr>
            </w:pPr>
            <w:r w:rsidRPr="00EA0CFB">
              <w:rPr>
                <w:rFonts w:ascii="Arial" w:hAnsi="Arial" w:cs="Arial"/>
              </w:rPr>
              <w:t xml:space="preserve">доступной помощи в случае инициирования установленных правовых процедур или предоставления средств защиты. </w:t>
            </w:r>
          </w:p>
          <w:p w14:paraId="53C1B663" w14:textId="77777777" w:rsidR="00704B26" w:rsidRPr="00EA0CFB" w:rsidRDefault="00704B26" w:rsidP="00EA0CFB">
            <w:pPr>
              <w:pStyle w:val="af"/>
              <w:jc w:val="both"/>
              <w:rPr>
                <w:rFonts w:ascii="Arial" w:hAnsi="Arial" w:cs="Arial"/>
              </w:rPr>
            </w:pPr>
            <w:r w:rsidRPr="00EA0CFB">
              <w:rPr>
                <w:rFonts w:ascii="Arial" w:hAnsi="Arial" w:cs="Arial"/>
              </w:rPr>
              <w:t xml:space="preserve">• Предусмотреть, чтобы информация и рекомендации включали направление на получение базовых услуг по договоренности с женщиной/ девочкой и с ее согласия. </w:t>
            </w:r>
          </w:p>
          <w:p w14:paraId="497EE7F4" w14:textId="77777777" w:rsidR="00704B26" w:rsidRPr="00EA0CFB" w:rsidRDefault="00704B26" w:rsidP="00EA0CFB">
            <w:pPr>
              <w:pStyle w:val="af"/>
              <w:jc w:val="both"/>
              <w:rPr>
                <w:rFonts w:ascii="Arial" w:hAnsi="Arial" w:cs="Arial"/>
              </w:rPr>
            </w:pPr>
            <w:r w:rsidRPr="00EA0CFB">
              <w:rPr>
                <w:rFonts w:ascii="Arial" w:hAnsi="Arial" w:cs="Arial"/>
              </w:rPr>
              <w:t xml:space="preserve">• Бесплатно предоставить юридическую информацию и информацию о правах, представление интересов и консультации. </w:t>
            </w:r>
          </w:p>
          <w:p w14:paraId="24955C60" w14:textId="77777777" w:rsidR="00704B26" w:rsidRPr="00EA0CFB" w:rsidRDefault="00704B26" w:rsidP="00EA0CFB">
            <w:pPr>
              <w:pStyle w:val="af"/>
              <w:jc w:val="both"/>
              <w:rPr>
                <w:rFonts w:ascii="Arial" w:hAnsi="Arial" w:cs="Arial"/>
              </w:rPr>
            </w:pPr>
            <w:r w:rsidRPr="00EA0CFB">
              <w:rPr>
                <w:rFonts w:ascii="Arial" w:hAnsi="Arial" w:cs="Arial"/>
              </w:rPr>
              <w:t xml:space="preserve">• Обеспечить правовую защиту и представление интересов женщин и девочек, если они выскажут такое пожелание. </w:t>
            </w:r>
          </w:p>
          <w:p w14:paraId="7B29D029" w14:textId="5CBE4498" w:rsidR="00704B26" w:rsidRDefault="00704B26" w:rsidP="00EA0CFB">
            <w:pPr>
              <w:pStyle w:val="af"/>
              <w:jc w:val="both"/>
              <w:rPr>
                <w:rFonts w:ascii="Arial" w:hAnsi="Arial" w:cs="Arial"/>
              </w:rPr>
            </w:pPr>
            <w:r w:rsidRPr="00EA0CFB">
              <w:rPr>
                <w:rFonts w:ascii="Arial" w:hAnsi="Arial" w:cs="Arial"/>
              </w:rPr>
              <w:t>• Задокументировать все юридические консультации, чтобы помочь женщинам и девочкам в совершении любых действий, которые они могут предпринять в будущем.</w:t>
            </w:r>
          </w:p>
          <w:p w14:paraId="0A5A6DDD" w14:textId="77777777" w:rsidR="00D51096" w:rsidRDefault="00D51096" w:rsidP="00EA0CFB">
            <w:pPr>
              <w:pStyle w:val="af"/>
              <w:jc w:val="both"/>
              <w:rPr>
                <w:rFonts w:ascii="Arial" w:hAnsi="Arial" w:cs="Arial"/>
              </w:rPr>
            </w:pPr>
          </w:p>
          <w:p w14:paraId="11059576" w14:textId="684A0835" w:rsidR="00CE74BA" w:rsidRPr="00EA0CFB" w:rsidRDefault="00CE74BA" w:rsidP="00EA0CFB">
            <w:pPr>
              <w:pStyle w:val="af"/>
              <w:jc w:val="both"/>
              <w:rPr>
                <w:rFonts w:ascii="Arial" w:hAnsi="Arial" w:cs="Arial"/>
              </w:rPr>
            </w:pPr>
          </w:p>
        </w:tc>
      </w:tr>
      <w:tr w:rsidR="00704B26" w:rsidRPr="00EA0CFB" w14:paraId="4E3AE42E" w14:textId="77777777" w:rsidTr="005E0142">
        <w:trPr>
          <w:trHeight w:val="2746"/>
        </w:trPr>
        <w:tc>
          <w:tcPr>
            <w:tcW w:w="2513" w:type="dxa"/>
            <w:tcBorders>
              <w:top w:val="single" w:sz="4" w:space="0" w:color="auto"/>
              <w:left w:val="single" w:sz="4" w:space="0" w:color="auto"/>
              <w:bottom w:val="single" w:sz="4" w:space="0" w:color="auto"/>
              <w:right w:val="single" w:sz="4" w:space="0" w:color="auto"/>
            </w:tcBorders>
          </w:tcPr>
          <w:p w14:paraId="1FADD1A9" w14:textId="77777777" w:rsidR="00704B26" w:rsidRPr="00EA0CFB" w:rsidRDefault="00704B26" w:rsidP="00EA0CFB">
            <w:pPr>
              <w:autoSpaceDE w:val="0"/>
              <w:autoSpaceDN w:val="0"/>
              <w:adjustRightInd w:val="0"/>
              <w:spacing w:before="60" w:line="221" w:lineRule="atLeast"/>
              <w:jc w:val="both"/>
              <w:rPr>
                <w:rFonts w:ascii="Arial" w:hAnsi="Arial" w:cs="Arial"/>
                <w:b/>
                <w:bCs/>
                <w:color w:val="000000"/>
              </w:rPr>
            </w:pPr>
            <w:r w:rsidRPr="00EA0CFB">
              <w:rPr>
                <w:rFonts w:ascii="Arial" w:hAnsi="Arial" w:cs="Arial"/>
                <w:b/>
                <w:bCs/>
                <w:color w:val="000000"/>
              </w:rPr>
              <w:t xml:space="preserve">7.2 </w:t>
            </w:r>
          </w:p>
          <w:p w14:paraId="6A50FB10" w14:textId="77777777" w:rsidR="00704B26" w:rsidRPr="00EA0CFB" w:rsidRDefault="00704B26" w:rsidP="00EA0CFB">
            <w:pPr>
              <w:autoSpaceDE w:val="0"/>
              <w:autoSpaceDN w:val="0"/>
              <w:adjustRightInd w:val="0"/>
              <w:spacing w:before="60" w:line="221" w:lineRule="atLeast"/>
              <w:jc w:val="both"/>
              <w:rPr>
                <w:rFonts w:ascii="Arial" w:hAnsi="Arial" w:cs="Arial"/>
                <w:b/>
                <w:bCs/>
                <w:color w:val="000000"/>
              </w:rPr>
            </w:pPr>
            <w:r w:rsidRPr="00EA0CFB">
              <w:rPr>
                <w:rFonts w:ascii="Arial" w:hAnsi="Arial" w:cs="Arial"/>
                <w:b/>
                <w:bCs/>
                <w:color w:val="000000"/>
              </w:rPr>
              <w:t xml:space="preserve">Доступность </w:t>
            </w:r>
          </w:p>
        </w:tc>
        <w:tc>
          <w:tcPr>
            <w:tcW w:w="7371" w:type="dxa"/>
            <w:tcBorders>
              <w:top w:val="single" w:sz="4" w:space="0" w:color="auto"/>
              <w:left w:val="single" w:sz="4" w:space="0" w:color="auto"/>
              <w:bottom w:val="single" w:sz="4" w:space="0" w:color="auto"/>
              <w:right w:val="single" w:sz="4" w:space="0" w:color="auto"/>
            </w:tcBorders>
          </w:tcPr>
          <w:p w14:paraId="3FBC7745" w14:textId="77777777" w:rsidR="00704B26" w:rsidRPr="00EA0CFB" w:rsidRDefault="00704B26" w:rsidP="00EA0CFB">
            <w:pPr>
              <w:pStyle w:val="af"/>
              <w:jc w:val="both"/>
              <w:rPr>
                <w:rFonts w:ascii="Arial" w:hAnsi="Arial" w:cs="Arial"/>
              </w:rPr>
            </w:pPr>
            <w:r w:rsidRPr="00EA0CFB">
              <w:rPr>
                <w:rFonts w:ascii="Arial" w:hAnsi="Arial" w:cs="Arial"/>
              </w:rPr>
              <w:t xml:space="preserve">• Предоставить своевременную информацию, консультации и представление интересов касательно вариантов обеспечения непосредственной безопасности женщин и девочек, например, о приказах, запрещающих правонарушителю приближаться к жертве. </w:t>
            </w:r>
          </w:p>
          <w:p w14:paraId="3C385F78" w14:textId="77777777" w:rsidR="00704B26" w:rsidRPr="00EA0CFB" w:rsidRDefault="00704B26" w:rsidP="00EA0CFB">
            <w:pPr>
              <w:pStyle w:val="af"/>
              <w:jc w:val="both"/>
              <w:rPr>
                <w:rFonts w:ascii="Arial" w:hAnsi="Arial" w:cs="Arial"/>
              </w:rPr>
            </w:pPr>
            <w:r w:rsidRPr="00EA0CFB">
              <w:rPr>
                <w:rFonts w:ascii="Arial" w:hAnsi="Arial" w:cs="Arial"/>
              </w:rPr>
              <w:t xml:space="preserve">• Предоставить информацию в письменном виде (и на языке, понятном женщине/ девочке), устно и/или в привычной для женщины форме. </w:t>
            </w:r>
          </w:p>
          <w:p w14:paraId="6ED03A05" w14:textId="2B9C03CD" w:rsidR="00CE74BA" w:rsidRDefault="00704B26" w:rsidP="00EA0CFB">
            <w:pPr>
              <w:pStyle w:val="af"/>
              <w:jc w:val="both"/>
              <w:rPr>
                <w:rFonts w:ascii="Arial" w:hAnsi="Arial" w:cs="Arial"/>
              </w:rPr>
            </w:pPr>
            <w:r w:rsidRPr="00EA0CFB">
              <w:rPr>
                <w:rFonts w:ascii="Arial" w:hAnsi="Arial" w:cs="Arial"/>
              </w:rPr>
              <w:t xml:space="preserve">• Предоставить информацию и рекомендации так, чтобы они были доступны, то есть находились в том месте, где находится женщина/девочка, и в то время, когда ей это потребуется. </w:t>
            </w:r>
          </w:p>
          <w:p w14:paraId="59B34A6C" w14:textId="1E639ECF" w:rsidR="00CE74BA" w:rsidRPr="00EA0CFB" w:rsidRDefault="00CE74BA" w:rsidP="00EA0CFB">
            <w:pPr>
              <w:pStyle w:val="af"/>
              <w:jc w:val="both"/>
              <w:rPr>
                <w:rFonts w:ascii="Arial" w:hAnsi="Arial" w:cs="Arial"/>
              </w:rPr>
            </w:pPr>
          </w:p>
        </w:tc>
      </w:tr>
    </w:tbl>
    <w:p w14:paraId="119073F7" w14:textId="6DBD7969" w:rsidR="005E0142" w:rsidRDefault="005E0142" w:rsidP="005E0142">
      <w:pPr>
        <w:autoSpaceDE w:val="0"/>
        <w:autoSpaceDN w:val="0"/>
        <w:adjustRightInd w:val="0"/>
        <w:jc w:val="both"/>
        <w:rPr>
          <w:rFonts w:ascii="Arial" w:hAnsi="Arial" w:cs="Arial"/>
          <w:b/>
          <w:bCs/>
          <w:color w:val="000000"/>
        </w:rPr>
      </w:pPr>
    </w:p>
    <w:p w14:paraId="18E79135" w14:textId="77777777" w:rsidR="005E0142" w:rsidRDefault="005E0142" w:rsidP="005E0142">
      <w:pPr>
        <w:autoSpaceDE w:val="0"/>
        <w:autoSpaceDN w:val="0"/>
        <w:adjustRightInd w:val="0"/>
        <w:jc w:val="both"/>
        <w:rPr>
          <w:rFonts w:ascii="Arial" w:hAnsi="Arial" w:cs="Arial"/>
          <w:b/>
          <w:bCs/>
          <w:color w:val="000000"/>
        </w:rPr>
      </w:pPr>
    </w:p>
    <w:p w14:paraId="44509579" w14:textId="389D9CAD" w:rsidR="00704B26" w:rsidRPr="00EA0CFB" w:rsidRDefault="00704B26" w:rsidP="00EA0CFB">
      <w:pPr>
        <w:shd w:val="clear" w:color="auto" w:fill="DEEAF6" w:themeFill="accent5" w:themeFillTint="33"/>
        <w:autoSpaceDE w:val="0"/>
        <w:autoSpaceDN w:val="0"/>
        <w:adjustRightInd w:val="0"/>
        <w:jc w:val="both"/>
        <w:rPr>
          <w:rFonts w:ascii="Arial" w:hAnsi="Arial" w:cs="Arial"/>
          <w:color w:val="000000"/>
        </w:rPr>
      </w:pPr>
      <w:r w:rsidRPr="00EA0CFB">
        <w:rPr>
          <w:rFonts w:ascii="Arial" w:hAnsi="Arial" w:cs="Arial"/>
          <w:b/>
          <w:bCs/>
          <w:color w:val="000000"/>
        </w:rPr>
        <w:t xml:space="preserve">БАЗОВАЯ УСЛУГА: 8. ПСИХОСОЦИАЛЬНАЯ ПОДДЕРЖКА И КОНСУЛЬТИРОВАНИЕ </w:t>
      </w:r>
    </w:p>
    <w:p w14:paraId="5A36D851" w14:textId="77777777" w:rsidR="00704B26" w:rsidRPr="00EA0CFB" w:rsidRDefault="00704B26" w:rsidP="00EA0CFB">
      <w:pPr>
        <w:autoSpaceDE w:val="0"/>
        <w:autoSpaceDN w:val="0"/>
        <w:adjustRightInd w:val="0"/>
        <w:spacing w:line="221" w:lineRule="atLeast"/>
        <w:jc w:val="both"/>
        <w:rPr>
          <w:rFonts w:ascii="Arial" w:hAnsi="Arial" w:cs="Arial"/>
          <w:color w:val="000000"/>
        </w:rPr>
      </w:pPr>
      <w:r w:rsidRPr="00EA0CFB">
        <w:rPr>
          <w:rFonts w:ascii="Arial" w:hAnsi="Arial" w:cs="Arial"/>
          <w:color w:val="000000"/>
        </w:rPr>
        <w:t xml:space="preserve">Консультации специалиста могут значительно улучшить прогноз здоровья женщин и девочек и дать им возможность в дальнейшем получить образование и найти работу. </w:t>
      </w:r>
    </w:p>
    <w:p w14:paraId="05157844" w14:textId="77777777" w:rsidR="00704B26" w:rsidRPr="00EA0CFB" w:rsidRDefault="00704B26" w:rsidP="00EA0CFB">
      <w:pPr>
        <w:ind w:firstLine="708"/>
        <w:jc w:val="both"/>
        <w:rPr>
          <w:rFonts w:ascii="Arial" w:hAnsi="Arial" w:cs="Arial"/>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7087"/>
      </w:tblGrid>
      <w:tr w:rsidR="00704B26" w:rsidRPr="00EA0CFB" w14:paraId="0E2E2E0B" w14:textId="77777777" w:rsidTr="00704B26">
        <w:trPr>
          <w:trHeight w:val="261"/>
        </w:trPr>
        <w:tc>
          <w:tcPr>
            <w:tcW w:w="2513" w:type="dxa"/>
          </w:tcPr>
          <w:p w14:paraId="23B37E34" w14:textId="587A7E76"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ОСНОВНЫЕ ЭЛЕМЕНТЫ </w:t>
            </w:r>
          </w:p>
        </w:tc>
        <w:tc>
          <w:tcPr>
            <w:tcW w:w="7087" w:type="dxa"/>
          </w:tcPr>
          <w:p w14:paraId="37FD5EE4"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2D25D7F9" w14:textId="77777777" w:rsidTr="00704B26">
        <w:trPr>
          <w:trHeight w:val="1219"/>
        </w:trPr>
        <w:tc>
          <w:tcPr>
            <w:tcW w:w="2513" w:type="dxa"/>
          </w:tcPr>
          <w:p w14:paraId="1CA90DFA"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8.1 Индивидуальное и групповое консультирование </w:t>
            </w:r>
          </w:p>
        </w:tc>
        <w:tc>
          <w:tcPr>
            <w:tcW w:w="7087" w:type="dxa"/>
          </w:tcPr>
          <w:p w14:paraId="1C89E938" w14:textId="77777777" w:rsidR="00704B26" w:rsidRPr="00EA0CFB" w:rsidRDefault="00704B26" w:rsidP="00EA0CFB">
            <w:pPr>
              <w:autoSpaceDE w:val="0"/>
              <w:autoSpaceDN w:val="0"/>
              <w:adjustRightInd w:val="0"/>
              <w:spacing w:before="20" w:line="221" w:lineRule="atLeast"/>
              <w:ind w:hanging="100"/>
              <w:jc w:val="both"/>
              <w:rPr>
                <w:rFonts w:ascii="Arial" w:hAnsi="Arial" w:cs="Arial"/>
                <w:color w:val="000000"/>
              </w:rPr>
            </w:pPr>
            <w:r w:rsidRPr="00EA0CFB">
              <w:rPr>
                <w:rFonts w:ascii="Arial" w:hAnsi="Arial" w:cs="Arial"/>
                <w:color w:val="000000"/>
              </w:rPr>
              <w:t xml:space="preserve">• Предоставлять по необходимости индивидуальные и групповые консультации, которые проводят специалисты, подготовленные для работы с женщинами и девочками, подвергшимися насилию. </w:t>
            </w:r>
          </w:p>
          <w:p w14:paraId="71C4C210" w14:textId="77777777" w:rsidR="00704B26" w:rsidRPr="00EA0CFB" w:rsidRDefault="00704B26" w:rsidP="00EA0CFB">
            <w:pPr>
              <w:autoSpaceDE w:val="0"/>
              <w:autoSpaceDN w:val="0"/>
              <w:adjustRightInd w:val="0"/>
              <w:spacing w:before="20" w:line="221" w:lineRule="atLeast"/>
              <w:ind w:hanging="100"/>
              <w:jc w:val="both"/>
              <w:rPr>
                <w:rFonts w:ascii="Arial" w:hAnsi="Arial" w:cs="Arial"/>
                <w:color w:val="000000"/>
              </w:rPr>
            </w:pPr>
            <w:r w:rsidRPr="00EA0CFB">
              <w:rPr>
                <w:rFonts w:ascii="Arial" w:hAnsi="Arial" w:cs="Arial"/>
                <w:color w:val="000000"/>
              </w:rPr>
              <w:t xml:space="preserve">• Обеспечить женщинам и девочкам доступ к участию хотя бы в минимальном количестве сессий поддержки/консультирования </w:t>
            </w:r>
          </w:p>
          <w:p w14:paraId="2455CCE9" w14:textId="77777777" w:rsidR="00704B26" w:rsidRPr="00EA0CFB" w:rsidRDefault="00704B26" w:rsidP="00EA0CFB">
            <w:pPr>
              <w:autoSpaceDE w:val="0"/>
              <w:autoSpaceDN w:val="0"/>
              <w:adjustRightInd w:val="0"/>
              <w:spacing w:before="20" w:line="221" w:lineRule="atLeast"/>
              <w:ind w:hanging="100"/>
              <w:jc w:val="both"/>
              <w:rPr>
                <w:rFonts w:ascii="Arial" w:hAnsi="Arial" w:cs="Arial"/>
                <w:color w:val="000000"/>
              </w:rPr>
            </w:pPr>
            <w:r w:rsidRPr="00EA0CFB">
              <w:rPr>
                <w:rFonts w:ascii="Arial" w:hAnsi="Arial" w:cs="Arial"/>
                <w:color w:val="000000"/>
              </w:rPr>
              <w:t xml:space="preserve">• Рассмотреть возможность участия в группах поддержки, состоящих из лиц, переживших подобный опыт. </w:t>
            </w:r>
          </w:p>
          <w:p w14:paraId="0AA2CC1B" w14:textId="77777777" w:rsidR="00704B26" w:rsidRPr="00EA0CFB" w:rsidRDefault="00704B26" w:rsidP="00EA0CFB">
            <w:pPr>
              <w:autoSpaceDE w:val="0"/>
              <w:autoSpaceDN w:val="0"/>
              <w:adjustRightInd w:val="0"/>
              <w:spacing w:before="20" w:line="221" w:lineRule="atLeast"/>
              <w:ind w:hanging="100"/>
              <w:jc w:val="both"/>
              <w:rPr>
                <w:rFonts w:ascii="Arial" w:hAnsi="Arial" w:cs="Arial"/>
                <w:color w:val="000000"/>
              </w:rPr>
            </w:pPr>
            <w:r w:rsidRPr="00EA0CFB">
              <w:rPr>
                <w:rFonts w:ascii="Arial" w:hAnsi="Arial" w:cs="Arial"/>
                <w:color w:val="000000"/>
              </w:rPr>
              <w:lastRenderedPageBreak/>
              <w:t xml:space="preserve">• Предусмотреть, чтобы при консультировании учитывалось насилие, которому подверглась жертва. </w:t>
            </w:r>
          </w:p>
          <w:p w14:paraId="227CE9E6" w14:textId="77777777" w:rsidR="00704B26" w:rsidRPr="00EA0CFB" w:rsidRDefault="00704B26" w:rsidP="00EA0CFB">
            <w:pPr>
              <w:autoSpaceDE w:val="0"/>
              <w:autoSpaceDN w:val="0"/>
              <w:adjustRightInd w:val="0"/>
              <w:spacing w:before="20" w:line="221" w:lineRule="atLeast"/>
              <w:ind w:hanging="100"/>
              <w:jc w:val="both"/>
              <w:rPr>
                <w:rFonts w:ascii="Arial" w:hAnsi="Arial" w:cs="Arial"/>
                <w:color w:val="000000"/>
              </w:rPr>
            </w:pPr>
            <w:r w:rsidRPr="00EA0CFB">
              <w:rPr>
                <w:rFonts w:ascii="Arial" w:hAnsi="Arial" w:cs="Arial"/>
                <w:color w:val="000000"/>
              </w:rPr>
              <w:t xml:space="preserve">• Предусмотреть, чтобы консультации были основаны на правах человека, а также учитывали культурную специфику. </w:t>
            </w:r>
          </w:p>
        </w:tc>
      </w:tr>
      <w:tr w:rsidR="00704B26" w:rsidRPr="00EA0CFB" w14:paraId="55EB2091" w14:textId="77777777" w:rsidTr="00704B26">
        <w:trPr>
          <w:trHeight w:val="340"/>
        </w:trPr>
        <w:tc>
          <w:tcPr>
            <w:tcW w:w="2513" w:type="dxa"/>
          </w:tcPr>
          <w:p w14:paraId="1FDB46DF"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 xml:space="preserve">8.2 Наличие </w:t>
            </w:r>
          </w:p>
        </w:tc>
        <w:tc>
          <w:tcPr>
            <w:tcW w:w="7087" w:type="dxa"/>
          </w:tcPr>
          <w:p w14:paraId="3A3AA391" w14:textId="77777777" w:rsidR="00704B26" w:rsidRPr="00EA0CFB" w:rsidRDefault="00704B26" w:rsidP="00EA0CFB">
            <w:pPr>
              <w:autoSpaceDE w:val="0"/>
              <w:autoSpaceDN w:val="0"/>
              <w:adjustRightInd w:val="0"/>
              <w:spacing w:line="221" w:lineRule="atLeast"/>
              <w:jc w:val="both"/>
              <w:rPr>
                <w:rFonts w:ascii="Arial" w:hAnsi="Arial" w:cs="Arial"/>
                <w:color w:val="000000"/>
              </w:rPr>
            </w:pPr>
            <w:r w:rsidRPr="00EA0CFB">
              <w:rPr>
                <w:rFonts w:ascii="Arial" w:hAnsi="Arial" w:cs="Arial"/>
                <w:color w:val="000000"/>
              </w:rPr>
              <w:t xml:space="preserve">• Предоставить бесплатную поддержку/консультирование. </w:t>
            </w:r>
          </w:p>
          <w:p w14:paraId="76A1C13F" w14:textId="77777777" w:rsidR="00704B26" w:rsidRPr="00EA0CFB" w:rsidRDefault="00704B26" w:rsidP="00EA0CFB">
            <w:pPr>
              <w:autoSpaceDE w:val="0"/>
              <w:autoSpaceDN w:val="0"/>
              <w:adjustRightInd w:val="0"/>
              <w:spacing w:line="221" w:lineRule="atLeast"/>
              <w:jc w:val="both"/>
              <w:rPr>
                <w:rFonts w:ascii="Arial" w:hAnsi="Arial" w:cs="Arial"/>
                <w:color w:val="000000"/>
              </w:rPr>
            </w:pPr>
            <w:r w:rsidRPr="00EA0CFB">
              <w:rPr>
                <w:rFonts w:ascii="Arial" w:hAnsi="Arial" w:cs="Arial"/>
                <w:color w:val="000000"/>
              </w:rPr>
              <w:t xml:space="preserve">• Предоставить женщинам транспортные услуги для участия в сессиях. </w:t>
            </w:r>
          </w:p>
          <w:p w14:paraId="367F8A58" w14:textId="77777777" w:rsidR="00704B26" w:rsidRPr="00EA0CFB" w:rsidRDefault="00704B26" w:rsidP="00EA0CFB">
            <w:pPr>
              <w:autoSpaceDE w:val="0"/>
              <w:autoSpaceDN w:val="0"/>
              <w:adjustRightInd w:val="0"/>
              <w:spacing w:line="221" w:lineRule="atLeast"/>
              <w:jc w:val="both"/>
              <w:rPr>
                <w:rFonts w:ascii="Arial" w:hAnsi="Arial" w:cs="Arial"/>
                <w:color w:val="000000"/>
              </w:rPr>
            </w:pPr>
            <w:r w:rsidRPr="00EA0CFB">
              <w:rPr>
                <w:rFonts w:ascii="Arial" w:hAnsi="Arial" w:cs="Arial"/>
                <w:color w:val="000000"/>
              </w:rPr>
              <w:t>• Проводить консультирование в удобное для женщин/девочек время.</w:t>
            </w:r>
          </w:p>
        </w:tc>
      </w:tr>
    </w:tbl>
    <w:p w14:paraId="0800B9CE" w14:textId="4A356750" w:rsidR="00704B26" w:rsidRDefault="00704B26" w:rsidP="00EA0CFB">
      <w:pPr>
        <w:ind w:firstLine="708"/>
        <w:jc w:val="both"/>
        <w:rPr>
          <w:rFonts w:ascii="Arial" w:hAnsi="Arial" w:cs="Arial"/>
        </w:rPr>
      </w:pPr>
    </w:p>
    <w:p w14:paraId="7DC95275" w14:textId="77777777" w:rsidR="00D51096" w:rsidRPr="00EA0CFB" w:rsidRDefault="00D51096" w:rsidP="00EA0CFB">
      <w:pPr>
        <w:ind w:firstLine="708"/>
        <w:jc w:val="both"/>
        <w:rPr>
          <w:rFonts w:ascii="Arial" w:hAnsi="Arial" w:cs="Arial"/>
        </w:rPr>
      </w:pPr>
    </w:p>
    <w:p w14:paraId="1EE4D03B" w14:textId="77777777" w:rsidR="00704B26" w:rsidRPr="00EA0CFB" w:rsidRDefault="00704B26" w:rsidP="00EA0CFB">
      <w:pPr>
        <w:shd w:val="clear" w:color="auto" w:fill="DEEAF6" w:themeFill="accent5" w:themeFillTint="33"/>
        <w:autoSpaceDE w:val="0"/>
        <w:autoSpaceDN w:val="0"/>
        <w:adjustRightInd w:val="0"/>
        <w:jc w:val="both"/>
        <w:rPr>
          <w:rFonts w:ascii="Arial" w:hAnsi="Arial" w:cs="Arial"/>
          <w:color w:val="000000"/>
        </w:rPr>
      </w:pPr>
      <w:r w:rsidRPr="00EA0CFB">
        <w:rPr>
          <w:rFonts w:ascii="Arial" w:hAnsi="Arial" w:cs="Arial"/>
          <w:b/>
          <w:bCs/>
          <w:color w:val="000000"/>
        </w:rPr>
        <w:t xml:space="preserve">БАЗОВАЯ УСЛУГА: 9. ПОДДЕРЖКА, ОРИЕНТИРОВАННАЯ НА ПОТРЕБНОСТИ ЖЕНЩИН </w:t>
      </w:r>
    </w:p>
    <w:p w14:paraId="060653AE" w14:textId="77777777" w:rsidR="00704B26" w:rsidRPr="00EA0CFB" w:rsidRDefault="00704B26" w:rsidP="00EA0CFB">
      <w:pPr>
        <w:pStyle w:val="Pa43"/>
        <w:jc w:val="both"/>
        <w:rPr>
          <w:color w:val="000000"/>
        </w:rPr>
      </w:pPr>
      <w:r w:rsidRPr="00EA0CFB">
        <w:t xml:space="preserve"> </w:t>
      </w:r>
      <w:r w:rsidRPr="00EA0CFB">
        <w:rPr>
          <w:color w:val="000000"/>
        </w:rPr>
        <w:t xml:space="preserve">Женщинам и девочкам, подвергшимся насилию со стороны интимного партнера и сексуальному насилию со стороны другого лица, может быть трудно ориентироваться в ряде доступных услуг, вариантов и решений. Умелая помощь со стороны специально подготовленного персонала предоставит женщинам и девочкам доступ к наиболее подходящим видам услуг и позволит им принять осознанное решение, которое сможет обеспечить их безопасность, расширить возможности и защитить права. </w:t>
      </w:r>
    </w:p>
    <w:p w14:paraId="3BC4E84B" w14:textId="77777777" w:rsidR="00704B26" w:rsidRPr="00EA0CFB" w:rsidRDefault="00704B26" w:rsidP="00EA0CFB">
      <w:pPr>
        <w:ind w:firstLine="708"/>
        <w:jc w:val="both"/>
        <w:rPr>
          <w:rFonts w:ascii="Arial" w:hAnsi="Arial" w:cs="Arial"/>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663"/>
      </w:tblGrid>
      <w:tr w:rsidR="00704B26" w:rsidRPr="00EA0CFB" w14:paraId="1550D171" w14:textId="77777777" w:rsidTr="004E39A1">
        <w:trPr>
          <w:trHeight w:val="261"/>
        </w:trPr>
        <w:tc>
          <w:tcPr>
            <w:tcW w:w="2943" w:type="dxa"/>
          </w:tcPr>
          <w:p w14:paraId="0C1053ED"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ОСНОВОПОЛАГАЮЩИЕ ЭЛЕМЕНТЫ </w:t>
            </w:r>
          </w:p>
        </w:tc>
        <w:tc>
          <w:tcPr>
            <w:tcW w:w="6663" w:type="dxa"/>
          </w:tcPr>
          <w:p w14:paraId="697053EE"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5F256175" w14:textId="77777777" w:rsidTr="004E39A1">
        <w:trPr>
          <w:trHeight w:val="766"/>
        </w:trPr>
        <w:tc>
          <w:tcPr>
            <w:tcW w:w="2943" w:type="dxa"/>
          </w:tcPr>
          <w:p w14:paraId="587F98D1"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9.1 Наличие </w:t>
            </w:r>
          </w:p>
        </w:tc>
        <w:tc>
          <w:tcPr>
            <w:tcW w:w="6663" w:type="dxa"/>
          </w:tcPr>
          <w:p w14:paraId="32166FAE" w14:textId="77777777" w:rsidR="00704B26" w:rsidRPr="00EA0CFB" w:rsidRDefault="00704B26" w:rsidP="00EA0CFB">
            <w:pPr>
              <w:pStyle w:val="af"/>
              <w:jc w:val="both"/>
              <w:rPr>
                <w:rFonts w:ascii="Arial" w:hAnsi="Arial" w:cs="Arial"/>
              </w:rPr>
            </w:pPr>
            <w:r w:rsidRPr="00EA0CFB">
              <w:rPr>
                <w:rFonts w:ascii="Arial" w:hAnsi="Arial" w:cs="Arial"/>
              </w:rPr>
              <w:t xml:space="preserve">• Обеспечить поддержку, ориентированную на женщин и девочек, на всех этапах системы правосудия. </w:t>
            </w:r>
          </w:p>
          <w:p w14:paraId="21C73350" w14:textId="77777777" w:rsidR="00704B26" w:rsidRPr="00EA0CFB" w:rsidRDefault="00704B26" w:rsidP="00EA0CFB">
            <w:pPr>
              <w:pStyle w:val="af"/>
              <w:jc w:val="both"/>
              <w:rPr>
                <w:rFonts w:ascii="Arial" w:hAnsi="Arial" w:cs="Arial"/>
              </w:rPr>
            </w:pPr>
            <w:r w:rsidRPr="00EA0CFB">
              <w:rPr>
                <w:rFonts w:ascii="Arial" w:hAnsi="Arial" w:cs="Arial"/>
              </w:rPr>
              <w:t xml:space="preserve">• Обеспечить надлежащую подготовку персонала к работе от имени женщин и девочек и представлению их интересов. </w:t>
            </w:r>
          </w:p>
          <w:p w14:paraId="72085A61" w14:textId="77777777" w:rsidR="00704B26" w:rsidRPr="00EA0CFB" w:rsidRDefault="00704B26" w:rsidP="00EA0CFB">
            <w:pPr>
              <w:pStyle w:val="af"/>
              <w:jc w:val="both"/>
              <w:rPr>
                <w:rFonts w:ascii="Arial" w:hAnsi="Arial" w:cs="Arial"/>
              </w:rPr>
            </w:pPr>
            <w:r w:rsidRPr="00EA0CFB">
              <w:rPr>
                <w:rFonts w:ascii="Arial" w:hAnsi="Arial" w:cs="Arial"/>
              </w:rPr>
              <w:t xml:space="preserve">• Добиться того, чтобы персонал уважал желания и решения женщин и девочек. </w:t>
            </w:r>
          </w:p>
          <w:p w14:paraId="45801EAB" w14:textId="77777777" w:rsidR="00704B26" w:rsidRPr="00EA0CFB" w:rsidRDefault="00704B26" w:rsidP="00EA0CFB">
            <w:pPr>
              <w:pStyle w:val="af"/>
              <w:jc w:val="both"/>
              <w:rPr>
                <w:rFonts w:ascii="Arial" w:hAnsi="Arial" w:cs="Arial"/>
              </w:rPr>
            </w:pPr>
            <w:r w:rsidRPr="00EA0CFB">
              <w:rPr>
                <w:rFonts w:ascii="Arial" w:hAnsi="Arial" w:cs="Arial"/>
              </w:rPr>
              <w:t xml:space="preserve">• Предусмотреть, чтобы интересы женщин и девочек представлялись только с их явного и осознанного согласия. </w:t>
            </w:r>
          </w:p>
        </w:tc>
      </w:tr>
    </w:tbl>
    <w:p w14:paraId="3818AF74" w14:textId="77777777" w:rsidR="00704B26" w:rsidRPr="00EA0CFB" w:rsidRDefault="00704B26" w:rsidP="00EA0CFB">
      <w:pPr>
        <w:ind w:firstLine="708"/>
        <w:jc w:val="both"/>
        <w:rPr>
          <w:rFonts w:ascii="Arial" w:hAnsi="Arial" w:cs="Arial"/>
        </w:rPr>
      </w:pPr>
    </w:p>
    <w:p w14:paraId="260FC8D6" w14:textId="77777777" w:rsidR="00704B26" w:rsidRPr="00EA0CFB" w:rsidRDefault="00704B26" w:rsidP="00EA0CFB">
      <w:pPr>
        <w:shd w:val="clear" w:color="auto" w:fill="DEEAF6" w:themeFill="accent5" w:themeFillTint="33"/>
        <w:autoSpaceDE w:val="0"/>
        <w:autoSpaceDN w:val="0"/>
        <w:adjustRightInd w:val="0"/>
        <w:jc w:val="both"/>
        <w:rPr>
          <w:rFonts w:ascii="Arial" w:hAnsi="Arial" w:cs="Arial"/>
          <w:color w:val="000000"/>
        </w:rPr>
      </w:pPr>
      <w:r w:rsidRPr="00EA0CFB">
        <w:rPr>
          <w:rFonts w:ascii="Arial" w:hAnsi="Arial" w:cs="Arial"/>
          <w:b/>
          <w:bCs/>
          <w:color w:val="000000"/>
        </w:rPr>
        <w:t xml:space="preserve">БАЗОВАЯ УСЛУГА: 10. УСЛУГИ ДЛЯ ДЕТЕЙ, ПОСТРАДАВШИХ ОТ НАСИЛИЯ </w:t>
      </w:r>
    </w:p>
    <w:p w14:paraId="65C473E9"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Насилие может оказывать разрушительное воздействие на детей, прямо или косвенно. У детей есть право на доступ к услугам, при предоставлении которых учитываются возрастные особенности ребенка, а также проявляются деликатность и доброжелательность. </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6946"/>
      </w:tblGrid>
      <w:tr w:rsidR="00704B26" w:rsidRPr="00EA0CFB" w14:paraId="5B4BA217" w14:textId="77777777" w:rsidTr="004E39A1">
        <w:trPr>
          <w:trHeight w:val="261"/>
        </w:trPr>
        <w:tc>
          <w:tcPr>
            <w:tcW w:w="2513" w:type="dxa"/>
          </w:tcPr>
          <w:p w14:paraId="54DE4A5B" w14:textId="3ED8EE21"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ОСНОВНЫЕ ЭЛЕМЕНТЫ </w:t>
            </w:r>
          </w:p>
        </w:tc>
        <w:tc>
          <w:tcPr>
            <w:tcW w:w="6946" w:type="dxa"/>
          </w:tcPr>
          <w:p w14:paraId="6ED7790C"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62842FA2" w14:textId="77777777" w:rsidTr="004E39A1">
        <w:trPr>
          <w:trHeight w:val="1536"/>
        </w:trPr>
        <w:tc>
          <w:tcPr>
            <w:tcW w:w="2513" w:type="dxa"/>
          </w:tcPr>
          <w:p w14:paraId="7F96395F"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10.1 Наличие </w:t>
            </w:r>
          </w:p>
        </w:tc>
        <w:tc>
          <w:tcPr>
            <w:tcW w:w="6946" w:type="dxa"/>
          </w:tcPr>
          <w:p w14:paraId="4123FCBB" w14:textId="77777777" w:rsidR="00704B26" w:rsidRPr="00EA0CFB" w:rsidRDefault="00704B26" w:rsidP="00EA0CFB">
            <w:pPr>
              <w:pStyle w:val="1"/>
              <w:rPr>
                <w:rFonts w:ascii="Arial" w:hAnsi="Arial" w:cs="Arial"/>
              </w:rPr>
            </w:pPr>
            <w:r w:rsidRPr="00EA0CFB">
              <w:rPr>
                <w:rFonts w:ascii="Arial" w:hAnsi="Arial" w:cs="Arial"/>
              </w:rPr>
              <w:t xml:space="preserve">• Обеспечить консультирование и психосоциальную помощь, ориентированную на ребенка и учитывающую его права. </w:t>
            </w:r>
          </w:p>
          <w:p w14:paraId="1CA3584B" w14:textId="77777777" w:rsidR="00704B26" w:rsidRPr="00EA0CFB" w:rsidRDefault="00704B26" w:rsidP="00EA0CFB">
            <w:pPr>
              <w:pStyle w:val="1"/>
              <w:rPr>
                <w:rFonts w:ascii="Arial" w:hAnsi="Arial" w:cs="Arial"/>
              </w:rPr>
            </w:pPr>
            <w:r w:rsidRPr="00EA0CFB">
              <w:rPr>
                <w:rFonts w:ascii="Arial" w:hAnsi="Arial" w:cs="Arial"/>
              </w:rPr>
              <w:t xml:space="preserve">• Обеспечить индивидуальный план работы с каждым ребенком. </w:t>
            </w:r>
          </w:p>
          <w:p w14:paraId="417EFE3A" w14:textId="77777777" w:rsidR="00704B26" w:rsidRPr="00EA0CFB" w:rsidRDefault="00704B26" w:rsidP="00EA0CFB">
            <w:pPr>
              <w:pStyle w:val="1"/>
              <w:rPr>
                <w:rFonts w:ascii="Arial" w:hAnsi="Arial" w:cs="Arial"/>
              </w:rPr>
            </w:pPr>
            <w:r w:rsidRPr="00EA0CFB">
              <w:rPr>
                <w:rFonts w:ascii="Arial" w:hAnsi="Arial" w:cs="Arial"/>
              </w:rPr>
              <w:t xml:space="preserve">• Предоставлять услуги для детей на бесплатной основе. </w:t>
            </w:r>
          </w:p>
          <w:p w14:paraId="3FEBCDC3" w14:textId="77777777" w:rsidR="00704B26" w:rsidRPr="00EA0CFB" w:rsidRDefault="00704B26" w:rsidP="00EA0CFB">
            <w:pPr>
              <w:pStyle w:val="1"/>
              <w:rPr>
                <w:rFonts w:ascii="Arial" w:hAnsi="Arial" w:cs="Arial"/>
              </w:rPr>
            </w:pPr>
            <w:r w:rsidRPr="00EA0CFB">
              <w:rPr>
                <w:rFonts w:ascii="Arial" w:hAnsi="Arial" w:cs="Arial"/>
              </w:rPr>
              <w:t xml:space="preserve">• При необходимости содействовать доступу к экстренной и долгосрочной альтернативной помощи вместе с родителем/опекуном или без него в зависимости </w:t>
            </w:r>
            <w:proofErr w:type="gramStart"/>
            <w:r w:rsidRPr="00EA0CFB">
              <w:rPr>
                <w:rFonts w:ascii="Arial" w:hAnsi="Arial" w:cs="Arial"/>
              </w:rPr>
              <w:t xml:space="preserve">об </w:t>
            </w:r>
            <w:r w:rsidRPr="00EA0CFB">
              <w:rPr>
                <w:rFonts w:ascii="Arial" w:hAnsi="Arial" w:cs="Arial"/>
              </w:rPr>
              <w:lastRenderedPageBreak/>
              <w:t>обстоятельств</w:t>
            </w:r>
            <w:proofErr w:type="gramEnd"/>
            <w:r w:rsidRPr="00EA0CFB">
              <w:rPr>
                <w:rFonts w:ascii="Arial" w:hAnsi="Arial" w:cs="Arial"/>
              </w:rPr>
              <w:t xml:space="preserve"> и в соответствии с руководящими положениями по альтернативной помощи детям. </w:t>
            </w:r>
          </w:p>
          <w:p w14:paraId="544191BF" w14:textId="77777777" w:rsidR="00704B26" w:rsidRPr="00EA0CFB" w:rsidRDefault="00704B26" w:rsidP="00EA0CFB">
            <w:pPr>
              <w:pStyle w:val="1"/>
              <w:rPr>
                <w:rFonts w:ascii="Arial" w:hAnsi="Arial" w:cs="Arial"/>
              </w:rPr>
            </w:pPr>
            <w:r w:rsidRPr="00EA0CFB">
              <w:rPr>
                <w:rFonts w:ascii="Arial" w:hAnsi="Arial" w:cs="Arial"/>
              </w:rPr>
              <w:t xml:space="preserve">• При необходимости облегчить доступ ребенка к услугам, дающим возможность представлять его интересы, например, (законному) опекуну, если с ребенком нет сопровождающих лиц. </w:t>
            </w:r>
          </w:p>
          <w:p w14:paraId="72813968" w14:textId="77777777" w:rsidR="00704B26" w:rsidRPr="00EA0CFB" w:rsidRDefault="00704B26" w:rsidP="00EA0CFB">
            <w:pPr>
              <w:pStyle w:val="1"/>
              <w:rPr>
                <w:rFonts w:ascii="Arial" w:hAnsi="Arial" w:cs="Arial"/>
              </w:rPr>
            </w:pPr>
            <w:r w:rsidRPr="00EA0CFB">
              <w:rPr>
                <w:rFonts w:ascii="Arial" w:hAnsi="Arial" w:cs="Arial"/>
              </w:rPr>
              <w:t xml:space="preserve">• Обеспечить своевременные направления и облегчить доступ к необходимым услугам, например, службы защиты детей, с тем чтобы решать вопросы, связанные с опекунством, здравоохранением и образованием. </w:t>
            </w:r>
          </w:p>
        </w:tc>
      </w:tr>
      <w:tr w:rsidR="00704B26" w:rsidRPr="00EA0CFB" w14:paraId="5946793A" w14:textId="77777777" w:rsidTr="004E39A1">
        <w:trPr>
          <w:trHeight w:val="546"/>
        </w:trPr>
        <w:tc>
          <w:tcPr>
            <w:tcW w:w="2513" w:type="dxa"/>
          </w:tcPr>
          <w:p w14:paraId="04244694"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 xml:space="preserve">10.2 Доступность </w:t>
            </w:r>
          </w:p>
        </w:tc>
        <w:tc>
          <w:tcPr>
            <w:tcW w:w="6946" w:type="dxa"/>
          </w:tcPr>
          <w:p w14:paraId="7EB43E61" w14:textId="77777777" w:rsidR="00704B26" w:rsidRPr="00EA0CFB" w:rsidRDefault="00704B26" w:rsidP="00EA0CFB">
            <w:pPr>
              <w:pStyle w:val="1"/>
              <w:rPr>
                <w:rFonts w:ascii="Arial" w:hAnsi="Arial" w:cs="Arial"/>
              </w:rPr>
            </w:pPr>
            <w:r w:rsidRPr="00EA0CFB">
              <w:rPr>
                <w:rFonts w:ascii="Arial" w:hAnsi="Arial" w:cs="Arial"/>
              </w:rPr>
              <w:t xml:space="preserve">• Предоставить надлежащие услуги с учетом возрастных особенностей ребенка, проявляя деликатность и доброжелательность, а также соблюдая международные стандарты. </w:t>
            </w:r>
          </w:p>
          <w:p w14:paraId="63CA0C4B" w14:textId="77777777" w:rsidR="00704B26" w:rsidRPr="00EA0CFB" w:rsidRDefault="00704B26" w:rsidP="00EA0CFB">
            <w:pPr>
              <w:pStyle w:val="1"/>
              <w:rPr>
                <w:rFonts w:ascii="Arial" w:hAnsi="Arial" w:cs="Arial"/>
              </w:rPr>
            </w:pPr>
            <w:r w:rsidRPr="00EA0CFB">
              <w:rPr>
                <w:rFonts w:ascii="Arial" w:hAnsi="Arial" w:cs="Arial"/>
              </w:rPr>
              <w:t xml:space="preserve">• Обеспечить надлежащую подготовку персонала к работе с детьми с учетом деликатного и дружелюбного отношения к ребенку. </w:t>
            </w:r>
          </w:p>
        </w:tc>
      </w:tr>
    </w:tbl>
    <w:p w14:paraId="7FA59A0E" w14:textId="77777777" w:rsidR="00704B26" w:rsidRPr="00EA0CFB" w:rsidRDefault="00704B26" w:rsidP="00EA0CFB">
      <w:pPr>
        <w:autoSpaceDE w:val="0"/>
        <w:autoSpaceDN w:val="0"/>
        <w:adjustRightInd w:val="0"/>
        <w:spacing w:line="161" w:lineRule="atLeast"/>
        <w:jc w:val="both"/>
        <w:rPr>
          <w:rFonts w:ascii="Arial" w:hAnsi="Arial" w:cs="Arial"/>
          <w:color w:val="000000"/>
        </w:rPr>
      </w:pPr>
    </w:p>
    <w:p w14:paraId="0F14122F" w14:textId="77777777" w:rsidR="00704B26" w:rsidRPr="00EA0CFB" w:rsidRDefault="00704B26" w:rsidP="00EA0CFB">
      <w:pPr>
        <w:shd w:val="clear" w:color="auto" w:fill="DEEAF6" w:themeFill="accent5" w:themeFillTint="33"/>
        <w:autoSpaceDE w:val="0"/>
        <w:autoSpaceDN w:val="0"/>
        <w:adjustRightInd w:val="0"/>
        <w:jc w:val="both"/>
        <w:rPr>
          <w:rFonts w:ascii="Arial" w:hAnsi="Arial" w:cs="Arial"/>
          <w:color w:val="000000"/>
        </w:rPr>
      </w:pPr>
      <w:r w:rsidRPr="00EA0CFB">
        <w:rPr>
          <w:rFonts w:ascii="Arial" w:hAnsi="Arial" w:cs="Arial"/>
          <w:b/>
          <w:bCs/>
          <w:color w:val="000000"/>
        </w:rPr>
        <w:t xml:space="preserve">БАЗОВАЯ УСЛУГА: 11. ИНФОРМИРОВАНИЕ, ПРОСВЕЩЕНИЕ И ОХВАТ НА УРОВНЕ МЕСТНЫХ СООБЩЕСТВ </w:t>
      </w:r>
    </w:p>
    <w:p w14:paraId="786DF9C9"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Общественные организации, женские организации, религиозные лидеры и лидеры сообществ нередко играют ключевую роль в мобилизации усилий местного сообщества, направленных на повышение уровня осведомленности о распространенности насилия в отношении женщин и девочек и роли сообщества в принятии ответных мер и предупреждения насилия. </w:t>
      </w:r>
    </w:p>
    <w:p w14:paraId="2E148098" w14:textId="77777777" w:rsidR="00704B26" w:rsidRPr="00EA0CFB" w:rsidRDefault="00704B26" w:rsidP="00EA0CFB">
      <w:pPr>
        <w:ind w:firstLine="708"/>
        <w:jc w:val="both"/>
        <w:rPr>
          <w:rFonts w:ascii="Arial" w:hAnsi="Arial" w:cs="Arial"/>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6379"/>
      </w:tblGrid>
      <w:tr w:rsidR="00704B26" w:rsidRPr="00EA0CFB" w14:paraId="3587FD7B" w14:textId="77777777" w:rsidTr="004E39A1">
        <w:trPr>
          <w:trHeight w:val="261"/>
        </w:trPr>
        <w:tc>
          <w:tcPr>
            <w:tcW w:w="3080" w:type="dxa"/>
          </w:tcPr>
          <w:p w14:paraId="63960256" w14:textId="019EE265"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ОСНОВ</w:t>
            </w:r>
            <w:r w:rsidR="009A42C5" w:rsidRPr="00EA0CFB">
              <w:rPr>
                <w:rFonts w:ascii="Arial" w:hAnsi="Arial" w:cs="Arial"/>
                <w:b/>
                <w:bCs/>
                <w:color w:val="000000"/>
              </w:rPr>
              <w:t xml:space="preserve">НЫЕ </w:t>
            </w:r>
            <w:r w:rsidRPr="00EA0CFB">
              <w:rPr>
                <w:rFonts w:ascii="Arial" w:hAnsi="Arial" w:cs="Arial"/>
                <w:b/>
                <w:bCs/>
                <w:color w:val="000000"/>
              </w:rPr>
              <w:t xml:space="preserve">ЭЛЕМЕНТЫ </w:t>
            </w:r>
          </w:p>
        </w:tc>
        <w:tc>
          <w:tcPr>
            <w:tcW w:w="6379" w:type="dxa"/>
          </w:tcPr>
          <w:p w14:paraId="0CE48326"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3C0036D5" w14:textId="77777777" w:rsidTr="00CE74BA">
        <w:trPr>
          <w:trHeight w:val="843"/>
        </w:trPr>
        <w:tc>
          <w:tcPr>
            <w:tcW w:w="3080" w:type="dxa"/>
          </w:tcPr>
          <w:p w14:paraId="3D1425C2"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11.1 Информирование на уровне местных сообществ </w:t>
            </w:r>
          </w:p>
        </w:tc>
        <w:tc>
          <w:tcPr>
            <w:tcW w:w="6379" w:type="dxa"/>
          </w:tcPr>
          <w:p w14:paraId="48F967A8" w14:textId="77777777" w:rsidR="00704B26" w:rsidRPr="00EA0CFB" w:rsidRDefault="00704B26" w:rsidP="00EA0CFB">
            <w:pPr>
              <w:pStyle w:val="af"/>
              <w:jc w:val="both"/>
              <w:rPr>
                <w:rFonts w:ascii="Arial" w:hAnsi="Arial" w:cs="Arial"/>
              </w:rPr>
            </w:pPr>
            <w:r w:rsidRPr="00EA0CFB">
              <w:rPr>
                <w:rFonts w:ascii="Arial" w:hAnsi="Arial" w:cs="Arial"/>
              </w:rPr>
              <w:t xml:space="preserve">• Предусмотреть, чтобы информация для местных сообществ содержала сведения о правах женщин и девочек и спектре доступных для них услуг поддержки. </w:t>
            </w:r>
          </w:p>
          <w:p w14:paraId="230A6C41" w14:textId="77777777" w:rsidR="00704B26" w:rsidRPr="00EA0CFB" w:rsidRDefault="00704B26" w:rsidP="00EA0CFB">
            <w:pPr>
              <w:pStyle w:val="af"/>
              <w:jc w:val="both"/>
              <w:rPr>
                <w:rFonts w:ascii="Arial" w:hAnsi="Arial" w:cs="Arial"/>
              </w:rPr>
            </w:pPr>
            <w:r w:rsidRPr="00EA0CFB">
              <w:rPr>
                <w:rFonts w:ascii="Arial" w:hAnsi="Arial" w:cs="Arial"/>
              </w:rPr>
              <w:t xml:space="preserve">• Информация для местных сообществ должна по меньшей мере включать следующие сведения: </w:t>
            </w:r>
          </w:p>
          <w:p w14:paraId="61E7B362" w14:textId="77777777" w:rsidR="00704B26" w:rsidRPr="00EA0CFB" w:rsidRDefault="00704B26" w:rsidP="00E862E1">
            <w:pPr>
              <w:pStyle w:val="ac"/>
              <w:numPr>
                <w:ilvl w:val="1"/>
                <w:numId w:val="16"/>
              </w:numPr>
              <w:autoSpaceDE w:val="0"/>
              <w:autoSpaceDN w:val="0"/>
              <w:adjustRightInd w:val="0"/>
              <w:spacing w:line="161" w:lineRule="atLeast"/>
              <w:ind w:left="879"/>
              <w:jc w:val="both"/>
              <w:rPr>
                <w:rFonts w:ascii="Arial" w:eastAsiaTheme="minorHAnsi" w:hAnsi="Arial" w:cs="Arial"/>
                <w:color w:val="000000"/>
              </w:rPr>
            </w:pPr>
            <w:r w:rsidRPr="00EA0CFB">
              <w:rPr>
                <w:rFonts w:ascii="Arial" w:eastAsiaTheme="minorHAnsi" w:hAnsi="Arial" w:cs="Arial"/>
                <w:color w:val="000000"/>
              </w:rPr>
              <w:t xml:space="preserve">куда обратиться за помощью; </w:t>
            </w:r>
          </w:p>
          <w:p w14:paraId="10D9922B" w14:textId="77777777" w:rsidR="00704B26" w:rsidRPr="00EA0CFB" w:rsidRDefault="00704B26" w:rsidP="00E862E1">
            <w:pPr>
              <w:pStyle w:val="ac"/>
              <w:numPr>
                <w:ilvl w:val="1"/>
                <w:numId w:val="16"/>
              </w:numPr>
              <w:autoSpaceDE w:val="0"/>
              <w:autoSpaceDN w:val="0"/>
              <w:adjustRightInd w:val="0"/>
              <w:spacing w:line="161" w:lineRule="atLeast"/>
              <w:ind w:left="879"/>
              <w:jc w:val="both"/>
              <w:rPr>
                <w:rFonts w:ascii="Arial" w:eastAsiaTheme="minorHAnsi" w:hAnsi="Arial" w:cs="Arial"/>
                <w:color w:val="000000"/>
              </w:rPr>
            </w:pPr>
            <w:r w:rsidRPr="00EA0CFB">
              <w:rPr>
                <w:rFonts w:ascii="Arial" w:eastAsiaTheme="minorHAnsi" w:hAnsi="Arial" w:cs="Arial"/>
                <w:color w:val="000000"/>
              </w:rPr>
              <w:t xml:space="preserve">какие услуги доступны и как их получить; </w:t>
            </w:r>
          </w:p>
          <w:p w14:paraId="05C92DC1" w14:textId="77777777" w:rsidR="00704B26" w:rsidRPr="00EA0CFB" w:rsidRDefault="00704B26" w:rsidP="00E862E1">
            <w:pPr>
              <w:pStyle w:val="ac"/>
              <w:numPr>
                <w:ilvl w:val="1"/>
                <w:numId w:val="16"/>
              </w:numPr>
              <w:autoSpaceDE w:val="0"/>
              <w:autoSpaceDN w:val="0"/>
              <w:adjustRightInd w:val="0"/>
              <w:spacing w:line="161" w:lineRule="atLeast"/>
              <w:ind w:left="879"/>
              <w:jc w:val="both"/>
              <w:rPr>
                <w:rFonts w:ascii="Arial" w:eastAsiaTheme="minorHAnsi" w:hAnsi="Arial" w:cs="Arial"/>
                <w:color w:val="000000"/>
              </w:rPr>
            </w:pPr>
            <w:r w:rsidRPr="00EA0CFB">
              <w:rPr>
                <w:rFonts w:ascii="Arial" w:eastAsiaTheme="minorHAnsi" w:hAnsi="Arial" w:cs="Arial"/>
                <w:color w:val="000000"/>
              </w:rPr>
              <w:t xml:space="preserve">чего можно ожидать (функции, ответственность, конфиденциальность). </w:t>
            </w:r>
          </w:p>
          <w:p w14:paraId="11ECE616"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Обеспечить разработку и распространение информации для местных сообществ в различных форматах, в разных учреждениях и с учетом культурных особенностей. Например, информация должна: </w:t>
            </w:r>
          </w:p>
          <w:p w14:paraId="48438A78" w14:textId="77777777" w:rsidR="00704B26" w:rsidRPr="00EA0CFB" w:rsidRDefault="00704B26" w:rsidP="00E862E1">
            <w:pPr>
              <w:pStyle w:val="ac"/>
              <w:numPr>
                <w:ilvl w:val="0"/>
                <w:numId w:val="18"/>
              </w:numPr>
              <w:autoSpaceDE w:val="0"/>
              <w:autoSpaceDN w:val="0"/>
              <w:adjustRightInd w:val="0"/>
              <w:spacing w:line="161" w:lineRule="atLeast"/>
              <w:jc w:val="both"/>
              <w:rPr>
                <w:rFonts w:ascii="Arial" w:eastAsiaTheme="minorHAnsi" w:hAnsi="Arial" w:cs="Arial"/>
                <w:color w:val="000000"/>
              </w:rPr>
            </w:pPr>
            <w:r w:rsidRPr="00EA0CFB">
              <w:rPr>
                <w:rFonts w:ascii="Arial" w:eastAsiaTheme="minorHAnsi" w:hAnsi="Arial" w:cs="Arial"/>
                <w:color w:val="000000"/>
              </w:rPr>
              <w:t xml:space="preserve">быть доступна на местном языке/языках; </w:t>
            </w:r>
          </w:p>
          <w:p w14:paraId="62240B70" w14:textId="77777777" w:rsidR="00704B26" w:rsidRPr="00EA0CFB" w:rsidRDefault="00704B26" w:rsidP="00E862E1">
            <w:pPr>
              <w:pStyle w:val="ac"/>
              <w:numPr>
                <w:ilvl w:val="0"/>
                <w:numId w:val="17"/>
              </w:numPr>
              <w:autoSpaceDE w:val="0"/>
              <w:autoSpaceDN w:val="0"/>
              <w:adjustRightInd w:val="0"/>
              <w:spacing w:line="161" w:lineRule="atLeast"/>
              <w:jc w:val="both"/>
              <w:rPr>
                <w:rFonts w:ascii="Arial" w:eastAsiaTheme="minorHAnsi" w:hAnsi="Arial" w:cs="Arial"/>
                <w:color w:val="000000"/>
              </w:rPr>
            </w:pPr>
            <w:r w:rsidRPr="00EA0CFB">
              <w:rPr>
                <w:rFonts w:ascii="Arial" w:eastAsiaTheme="minorHAnsi" w:hAnsi="Arial" w:cs="Arial"/>
                <w:color w:val="000000"/>
              </w:rPr>
              <w:t xml:space="preserve">содержать изображения/рисунки. </w:t>
            </w:r>
          </w:p>
          <w:p w14:paraId="1BD7AC78" w14:textId="77777777" w:rsidR="00704B26" w:rsidRPr="00EA0CFB" w:rsidRDefault="00704B26" w:rsidP="00E862E1">
            <w:pPr>
              <w:pStyle w:val="ac"/>
              <w:numPr>
                <w:ilvl w:val="0"/>
                <w:numId w:val="17"/>
              </w:numPr>
              <w:autoSpaceDE w:val="0"/>
              <w:autoSpaceDN w:val="0"/>
              <w:adjustRightInd w:val="0"/>
              <w:spacing w:line="161" w:lineRule="atLeast"/>
              <w:jc w:val="both"/>
              <w:rPr>
                <w:rFonts w:ascii="Arial" w:eastAsiaTheme="minorHAnsi" w:hAnsi="Arial" w:cs="Arial"/>
                <w:color w:val="000000"/>
              </w:rPr>
            </w:pPr>
            <w:r w:rsidRPr="00EA0CFB">
              <w:rPr>
                <w:rFonts w:ascii="Arial" w:eastAsiaTheme="minorHAnsi" w:hAnsi="Arial" w:cs="Arial"/>
                <w:color w:val="000000"/>
              </w:rPr>
              <w:t>Не просто передавать информацию, а воздействовать на поведение и др.</w:t>
            </w:r>
          </w:p>
        </w:tc>
      </w:tr>
      <w:tr w:rsidR="00704B26" w:rsidRPr="00EA0CFB" w14:paraId="299DE270" w14:textId="77777777" w:rsidTr="004E39A1">
        <w:trPr>
          <w:trHeight w:val="1756"/>
        </w:trPr>
        <w:tc>
          <w:tcPr>
            <w:tcW w:w="3080" w:type="dxa"/>
          </w:tcPr>
          <w:p w14:paraId="6F446EE7"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11.2 Просвещение и мобилизация на уровне сообществ </w:t>
            </w:r>
          </w:p>
        </w:tc>
        <w:tc>
          <w:tcPr>
            <w:tcW w:w="6379" w:type="dxa"/>
          </w:tcPr>
          <w:p w14:paraId="2F5F98D8" w14:textId="77777777" w:rsidR="00704B26" w:rsidRPr="00EA0CFB" w:rsidRDefault="00704B26" w:rsidP="00EA0CFB">
            <w:pPr>
              <w:pStyle w:val="af"/>
              <w:jc w:val="both"/>
              <w:rPr>
                <w:rFonts w:ascii="Arial" w:hAnsi="Arial" w:cs="Arial"/>
              </w:rPr>
            </w:pPr>
            <w:r w:rsidRPr="00EA0CFB">
              <w:rPr>
                <w:rFonts w:ascii="Arial" w:hAnsi="Arial" w:cs="Arial"/>
              </w:rPr>
              <w:t xml:space="preserve">• Обеспечить регулярное просвещение на уровне сообществ с предоставлением точной информации </w:t>
            </w:r>
          </w:p>
          <w:p w14:paraId="017752F1" w14:textId="77777777" w:rsidR="00704B26" w:rsidRPr="00EA0CFB" w:rsidRDefault="00704B26" w:rsidP="00EA0CFB">
            <w:pPr>
              <w:pStyle w:val="af"/>
              <w:jc w:val="both"/>
              <w:rPr>
                <w:rFonts w:ascii="Arial" w:hAnsi="Arial" w:cs="Arial"/>
              </w:rPr>
            </w:pPr>
            <w:r w:rsidRPr="00EA0CFB">
              <w:rPr>
                <w:rFonts w:ascii="Arial" w:hAnsi="Arial" w:cs="Arial"/>
              </w:rPr>
              <w:t xml:space="preserve">• Предусмотреть предоставление информации о правах женщин и девочек в рамках просвещения на уровне сообществ. </w:t>
            </w:r>
          </w:p>
          <w:p w14:paraId="59B58B11" w14:textId="77777777" w:rsidR="00704B26" w:rsidRPr="00EA0CFB" w:rsidRDefault="00704B26" w:rsidP="00EA0CFB">
            <w:pPr>
              <w:pStyle w:val="af"/>
              <w:jc w:val="both"/>
              <w:rPr>
                <w:rFonts w:ascii="Arial" w:hAnsi="Arial" w:cs="Arial"/>
              </w:rPr>
            </w:pPr>
            <w:r w:rsidRPr="00EA0CFB">
              <w:rPr>
                <w:rFonts w:ascii="Arial" w:hAnsi="Arial" w:cs="Arial"/>
              </w:rPr>
              <w:t xml:space="preserve">• Нацеленность на конкретные группы, например, на лидеров сообществ/религиозных лидеров и старейшин с целью поддержки предоставления услуг. </w:t>
            </w:r>
          </w:p>
          <w:p w14:paraId="24A4E8C4" w14:textId="77777777" w:rsidR="00704B26" w:rsidRPr="00EA0CFB" w:rsidRDefault="00704B26" w:rsidP="00EA0CFB">
            <w:pPr>
              <w:pStyle w:val="af"/>
              <w:jc w:val="both"/>
              <w:rPr>
                <w:rFonts w:ascii="Arial" w:hAnsi="Arial" w:cs="Arial"/>
              </w:rPr>
            </w:pPr>
            <w:r w:rsidRPr="00EA0CFB">
              <w:rPr>
                <w:rFonts w:ascii="Arial" w:hAnsi="Arial" w:cs="Arial"/>
              </w:rPr>
              <w:lastRenderedPageBreak/>
              <w:t xml:space="preserve">• Проводить соответствующее обучение для мужчин, выступающих за права женщин, с тем чтобы они служили образцом для подражания и действовали в качестве систем поддержки. </w:t>
            </w:r>
          </w:p>
          <w:p w14:paraId="6582611F" w14:textId="77777777" w:rsidR="00704B26" w:rsidRPr="00EA0CFB" w:rsidRDefault="00704B26" w:rsidP="00EA0CFB">
            <w:pPr>
              <w:pStyle w:val="af"/>
              <w:jc w:val="both"/>
              <w:rPr>
                <w:rFonts w:ascii="Arial" w:hAnsi="Arial" w:cs="Arial"/>
                <w:color w:val="000000"/>
              </w:rPr>
            </w:pPr>
            <w:r w:rsidRPr="00EA0CFB">
              <w:rPr>
                <w:rFonts w:ascii="Arial" w:hAnsi="Arial" w:cs="Arial"/>
                <w:color w:val="000000"/>
              </w:rPr>
              <w:t xml:space="preserve">• Проводить работу с семьями, чтобы обеспечить женщинам и девочкам поддержку и доступ к услугам. </w:t>
            </w:r>
          </w:p>
          <w:p w14:paraId="55D4CBC2" w14:textId="77777777" w:rsidR="00704B26" w:rsidRPr="00EA0CFB" w:rsidRDefault="00704B26" w:rsidP="00EA0CFB">
            <w:pPr>
              <w:pStyle w:val="af"/>
              <w:jc w:val="both"/>
              <w:rPr>
                <w:rFonts w:ascii="Arial" w:hAnsi="Arial" w:cs="Arial"/>
                <w:color w:val="000000"/>
              </w:rPr>
            </w:pPr>
            <w:r w:rsidRPr="00EA0CFB">
              <w:rPr>
                <w:rFonts w:ascii="Arial" w:hAnsi="Arial" w:cs="Arial"/>
                <w:color w:val="000000"/>
              </w:rPr>
              <w:t xml:space="preserve">• Проводить работу с местными ассоциациями, СМИ, школами, местными спортивными клубами с целью адаптации идей просветительской работы и стратегий их распространения. </w:t>
            </w:r>
          </w:p>
          <w:p w14:paraId="5F99C816" w14:textId="77777777" w:rsidR="00704B26" w:rsidRPr="00EA0CFB" w:rsidRDefault="00704B26" w:rsidP="00EA0CFB">
            <w:pPr>
              <w:pStyle w:val="af"/>
              <w:jc w:val="both"/>
              <w:rPr>
                <w:rFonts w:ascii="Arial" w:hAnsi="Arial" w:cs="Arial"/>
                <w:color w:val="000000"/>
              </w:rPr>
            </w:pPr>
            <w:r w:rsidRPr="00EA0CFB">
              <w:rPr>
                <w:rFonts w:ascii="Arial" w:hAnsi="Arial" w:cs="Arial"/>
                <w:color w:val="000000"/>
              </w:rPr>
              <w:t xml:space="preserve">• Разработать четкие протоколы обеспечения безопасности женщин, благодаря которым СМИ могли бы связаться с женщинами и услышать их истории. </w:t>
            </w:r>
          </w:p>
        </w:tc>
      </w:tr>
      <w:tr w:rsidR="00704B26" w:rsidRPr="00EA0CFB" w14:paraId="093BCE79" w14:textId="77777777" w:rsidTr="004E39A1">
        <w:trPr>
          <w:trHeight w:val="876"/>
        </w:trPr>
        <w:tc>
          <w:tcPr>
            <w:tcW w:w="3080" w:type="dxa"/>
          </w:tcPr>
          <w:p w14:paraId="2904B27D"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 xml:space="preserve">11.3 Охват местных сообществ </w:t>
            </w:r>
          </w:p>
        </w:tc>
        <w:tc>
          <w:tcPr>
            <w:tcW w:w="6379" w:type="dxa"/>
          </w:tcPr>
          <w:p w14:paraId="34402A0C" w14:textId="77777777" w:rsidR="00704B26" w:rsidRPr="00EA0CFB" w:rsidRDefault="00704B26" w:rsidP="00EA0CFB">
            <w:pPr>
              <w:pStyle w:val="af"/>
              <w:jc w:val="both"/>
              <w:rPr>
                <w:rFonts w:ascii="Arial" w:hAnsi="Arial" w:cs="Arial"/>
              </w:rPr>
            </w:pPr>
            <w:r w:rsidRPr="00EA0CFB">
              <w:rPr>
                <w:rFonts w:ascii="Arial" w:hAnsi="Arial" w:cs="Arial"/>
              </w:rPr>
              <w:t xml:space="preserve">• Услуги должны выявлять труднодоступные и уязвимые группы и определять их специфические потребности. </w:t>
            </w:r>
          </w:p>
          <w:p w14:paraId="1C99D086" w14:textId="77777777" w:rsidR="00704B26" w:rsidRPr="00EA0CFB" w:rsidRDefault="00704B26" w:rsidP="00EA0CFB">
            <w:pPr>
              <w:pStyle w:val="af"/>
              <w:jc w:val="both"/>
              <w:rPr>
                <w:rFonts w:ascii="Arial" w:hAnsi="Arial" w:cs="Arial"/>
              </w:rPr>
            </w:pPr>
            <w:r w:rsidRPr="00EA0CFB">
              <w:rPr>
                <w:rFonts w:ascii="Arial" w:hAnsi="Arial" w:cs="Arial"/>
              </w:rPr>
              <w:t xml:space="preserve">• Адаптировать информацию и просвещение на уровне местных сообществ в соответствии со специфическими потребностями труднодоступных, социально уязвимых и социально отчужденных групп. </w:t>
            </w:r>
          </w:p>
          <w:p w14:paraId="53E16711" w14:textId="77777777" w:rsidR="00704B26" w:rsidRPr="00EA0CFB" w:rsidRDefault="00704B26" w:rsidP="00EA0CFB">
            <w:pPr>
              <w:pStyle w:val="af"/>
              <w:jc w:val="both"/>
              <w:rPr>
                <w:rFonts w:ascii="Arial" w:hAnsi="Arial" w:cs="Arial"/>
              </w:rPr>
            </w:pPr>
            <w:r w:rsidRPr="00EA0CFB">
              <w:rPr>
                <w:rFonts w:ascii="Arial" w:hAnsi="Arial" w:cs="Arial"/>
              </w:rPr>
              <w:t>• Предоставлять информацию и просвещение на уровне местных сообществ таким образом, который отвечал бы потребностям труднодоступных, социально уязвимых и социально отчужденных групп.</w:t>
            </w:r>
          </w:p>
        </w:tc>
      </w:tr>
    </w:tbl>
    <w:p w14:paraId="566C9C85" w14:textId="77777777" w:rsidR="00704B26" w:rsidRPr="00EA0CFB" w:rsidRDefault="00704B26" w:rsidP="00EA0CFB">
      <w:pPr>
        <w:ind w:firstLine="708"/>
        <w:jc w:val="both"/>
        <w:rPr>
          <w:rFonts w:ascii="Arial" w:hAnsi="Arial" w:cs="Arial"/>
        </w:rPr>
      </w:pPr>
    </w:p>
    <w:p w14:paraId="1FBD8CBC" w14:textId="77777777" w:rsidR="00704B26" w:rsidRPr="00EA0CFB" w:rsidRDefault="00704B26" w:rsidP="00EA0CFB">
      <w:pPr>
        <w:ind w:firstLine="708"/>
        <w:jc w:val="both"/>
        <w:rPr>
          <w:rFonts w:ascii="Arial" w:hAnsi="Arial" w:cs="Arial"/>
        </w:rPr>
      </w:pPr>
    </w:p>
    <w:p w14:paraId="5C65F46B" w14:textId="1B4AA844" w:rsidR="00704B26" w:rsidRPr="00EA0CFB" w:rsidRDefault="00704B26" w:rsidP="005E0142">
      <w:pPr>
        <w:pStyle w:val="Pa261"/>
        <w:shd w:val="clear" w:color="auto" w:fill="DEEAF6" w:themeFill="accent5" w:themeFillTint="33"/>
        <w:spacing w:before="20"/>
        <w:jc w:val="both"/>
      </w:pPr>
      <w:r w:rsidRPr="001B7D51">
        <w:rPr>
          <w:rStyle w:val="A73"/>
          <w:sz w:val="22"/>
          <w:szCs w:val="22"/>
        </w:rPr>
        <w:t xml:space="preserve">БАЗОВАЯ УСЛУГА: 12. ПОМОЩЬ С ЦЕЛЬЮ ОБЕСПЕЧЕНИЯ ЭКОНОМИЧЕСКОЙ НЕЗАВИСИМОСТИ, ВОССТАНОВЛЕНИЯ И ОБРЕТЕНИЯ САМОСТОЯТЕЛЬНОСТИ </w:t>
      </w:r>
    </w:p>
    <w:p w14:paraId="3D49C238" w14:textId="77777777" w:rsidR="005E0142" w:rsidRDefault="005E0142" w:rsidP="00EA0CFB">
      <w:pPr>
        <w:autoSpaceDE w:val="0"/>
        <w:autoSpaceDN w:val="0"/>
        <w:adjustRightInd w:val="0"/>
        <w:spacing w:line="221" w:lineRule="atLeast"/>
        <w:jc w:val="both"/>
        <w:rPr>
          <w:rFonts w:ascii="Arial" w:hAnsi="Arial" w:cs="Arial"/>
          <w:color w:val="000000"/>
        </w:rPr>
      </w:pPr>
    </w:p>
    <w:p w14:paraId="4E5E82E3" w14:textId="1A25F58C" w:rsidR="00704B26" w:rsidRPr="00EA0CFB" w:rsidRDefault="00704B26" w:rsidP="00EA0CFB">
      <w:pPr>
        <w:autoSpaceDE w:val="0"/>
        <w:autoSpaceDN w:val="0"/>
        <w:adjustRightInd w:val="0"/>
        <w:spacing w:line="221" w:lineRule="atLeast"/>
        <w:jc w:val="both"/>
        <w:rPr>
          <w:rFonts w:ascii="Arial" w:hAnsi="Arial" w:cs="Arial"/>
          <w:color w:val="000000"/>
        </w:rPr>
      </w:pPr>
      <w:r w:rsidRPr="00EA0CFB">
        <w:rPr>
          <w:rFonts w:ascii="Arial" w:hAnsi="Arial" w:cs="Arial"/>
          <w:color w:val="000000"/>
        </w:rPr>
        <w:t xml:space="preserve">Насилие влечет за собой долгосрочные последствия для здоровья и благополучия женщин и девочек и существенно влияет на их способность полноценно участвовать в жизни общества. Для восстановления женщинам и девочкам может потребоваться длительная помощь, прежде чем они смогут вернуться к плодотворной жизни. </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6946"/>
      </w:tblGrid>
      <w:tr w:rsidR="00704B26" w:rsidRPr="00EA0CFB" w14:paraId="13689B78" w14:textId="77777777" w:rsidTr="004E39A1">
        <w:trPr>
          <w:trHeight w:val="245"/>
        </w:trPr>
        <w:tc>
          <w:tcPr>
            <w:tcW w:w="2655" w:type="dxa"/>
          </w:tcPr>
          <w:p w14:paraId="3F439759" w14:textId="6709B595" w:rsidR="00704B26" w:rsidRPr="00EA0CFB" w:rsidRDefault="00704B26" w:rsidP="00EA0CFB">
            <w:pPr>
              <w:autoSpaceDE w:val="0"/>
              <w:autoSpaceDN w:val="0"/>
              <w:adjustRightInd w:val="0"/>
              <w:spacing w:before="100" w:line="221" w:lineRule="atLeast"/>
              <w:jc w:val="both"/>
              <w:rPr>
                <w:rFonts w:ascii="Arial" w:hAnsi="Arial" w:cs="Arial"/>
                <w:color w:val="000000"/>
              </w:rPr>
            </w:pPr>
            <w:r w:rsidRPr="00EA0CFB">
              <w:rPr>
                <w:rFonts w:ascii="Arial" w:hAnsi="Arial" w:cs="Arial"/>
                <w:b/>
                <w:bCs/>
                <w:color w:val="000000"/>
              </w:rPr>
              <w:t>ОСНОВ</w:t>
            </w:r>
            <w:r w:rsidR="009A42C5" w:rsidRPr="00EA0CFB">
              <w:rPr>
                <w:rFonts w:ascii="Arial" w:hAnsi="Arial" w:cs="Arial"/>
                <w:b/>
                <w:bCs/>
                <w:color w:val="000000"/>
              </w:rPr>
              <w:t xml:space="preserve">НЫЕ </w:t>
            </w:r>
            <w:r w:rsidRPr="00EA0CFB">
              <w:rPr>
                <w:rFonts w:ascii="Arial" w:hAnsi="Arial" w:cs="Arial"/>
                <w:b/>
                <w:bCs/>
                <w:color w:val="000000"/>
              </w:rPr>
              <w:t xml:space="preserve">ЭЛЕМЕНТЫ </w:t>
            </w:r>
          </w:p>
        </w:tc>
        <w:tc>
          <w:tcPr>
            <w:tcW w:w="6946" w:type="dxa"/>
          </w:tcPr>
          <w:p w14:paraId="1F1212D1" w14:textId="77777777" w:rsidR="00704B26" w:rsidRPr="00EA0CFB" w:rsidRDefault="00704B26" w:rsidP="00EA0CFB">
            <w:pPr>
              <w:autoSpaceDE w:val="0"/>
              <w:autoSpaceDN w:val="0"/>
              <w:adjustRightInd w:val="0"/>
              <w:spacing w:before="100" w:line="221" w:lineRule="atLeast"/>
              <w:jc w:val="both"/>
              <w:rPr>
                <w:rFonts w:ascii="Arial" w:hAnsi="Arial" w:cs="Arial"/>
                <w:color w:val="000000"/>
              </w:rPr>
            </w:pPr>
            <w:r w:rsidRPr="00EA0CFB">
              <w:rPr>
                <w:rFonts w:ascii="Arial" w:hAnsi="Arial" w:cs="Arial"/>
                <w:b/>
                <w:bCs/>
                <w:color w:val="000000"/>
              </w:rPr>
              <w:t xml:space="preserve">РУКОВОДЯЩИЕ ПОЛОЖЕНИЯ </w:t>
            </w:r>
          </w:p>
        </w:tc>
      </w:tr>
      <w:tr w:rsidR="00704B26" w:rsidRPr="00EA0CFB" w14:paraId="021CA0A3" w14:textId="77777777" w:rsidTr="004E39A1">
        <w:trPr>
          <w:trHeight w:val="766"/>
        </w:trPr>
        <w:tc>
          <w:tcPr>
            <w:tcW w:w="2655" w:type="dxa"/>
          </w:tcPr>
          <w:p w14:paraId="2F20FF45"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12.1 Наличие </w:t>
            </w:r>
          </w:p>
        </w:tc>
        <w:tc>
          <w:tcPr>
            <w:tcW w:w="6946" w:type="dxa"/>
          </w:tcPr>
          <w:p w14:paraId="1FEDC825" w14:textId="77777777" w:rsidR="00704B26" w:rsidRPr="00EA0CFB" w:rsidRDefault="00704B26" w:rsidP="00EA0CFB">
            <w:pPr>
              <w:pStyle w:val="af"/>
              <w:jc w:val="both"/>
              <w:rPr>
                <w:rFonts w:ascii="Arial" w:hAnsi="Arial" w:cs="Arial"/>
              </w:rPr>
            </w:pPr>
            <w:r w:rsidRPr="00EA0CFB">
              <w:rPr>
                <w:rFonts w:ascii="Arial" w:hAnsi="Arial" w:cs="Arial"/>
              </w:rPr>
              <w:t xml:space="preserve">• Предоставлять постоянную поддержку в течение не менее шести месяцев для обеспечения полного восстановления. </w:t>
            </w:r>
          </w:p>
          <w:p w14:paraId="0023F143" w14:textId="77777777" w:rsidR="00704B26" w:rsidRPr="00EA0CFB" w:rsidRDefault="00704B26" w:rsidP="00EA0CFB">
            <w:pPr>
              <w:pStyle w:val="af"/>
              <w:jc w:val="both"/>
              <w:rPr>
                <w:rFonts w:ascii="Arial" w:hAnsi="Arial" w:cs="Arial"/>
              </w:rPr>
            </w:pPr>
            <w:r w:rsidRPr="00EA0CFB">
              <w:rPr>
                <w:rFonts w:ascii="Arial" w:hAnsi="Arial" w:cs="Arial"/>
              </w:rPr>
              <w:t xml:space="preserve">• При необходимости облегчать доступ к получению материальной помощи и социальной защиты. </w:t>
            </w:r>
          </w:p>
          <w:p w14:paraId="7DEB4531" w14:textId="77777777" w:rsidR="00704B26" w:rsidRPr="00EA0CFB" w:rsidRDefault="00704B26" w:rsidP="00EA0CFB">
            <w:pPr>
              <w:pStyle w:val="af"/>
              <w:jc w:val="both"/>
              <w:rPr>
                <w:rFonts w:ascii="Arial" w:hAnsi="Arial" w:cs="Arial"/>
              </w:rPr>
            </w:pPr>
            <w:r w:rsidRPr="00EA0CFB">
              <w:rPr>
                <w:rFonts w:ascii="Arial" w:hAnsi="Arial" w:cs="Arial"/>
              </w:rPr>
              <w:t xml:space="preserve">• Содействовать получению доступа к профессионально-техническому образованию. </w:t>
            </w:r>
          </w:p>
          <w:p w14:paraId="45CA6F4C" w14:textId="77777777" w:rsidR="00704B26" w:rsidRPr="00EA0CFB" w:rsidRDefault="00704B26" w:rsidP="00EA0CFB">
            <w:pPr>
              <w:pStyle w:val="af"/>
              <w:jc w:val="both"/>
              <w:rPr>
                <w:rFonts w:ascii="Arial" w:hAnsi="Arial" w:cs="Arial"/>
              </w:rPr>
            </w:pPr>
            <w:r w:rsidRPr="00EA0CFB">
              <w:rPr>
                <w:rFonts w:ascii="Arial" w:hAnsi="Arial" w:cs="Arial"/>
              </w:rPr>
              <w:t xml:space="preserve">• Обеспечить доступ к возможностям, помогающим получить доход, например, к финансированию для открытия бизнеса. </w:t>
            </w:r>
          </w:p>
        </w:tc>
      </w:tr>
      <w:tr w:rsidR="00704B26" w:rsidRPr="00EA0CFB" w14:paraId="6CC2A8A5" w14:textId="77777777" w:rsidTr="004E39A1">
        <w:trPr>
          <w:trHeight w:val="254"/>
        </w:trPr>
        <w:tc>
          <w:tcPr>
            <w:tcW w:w="2655" w:type="dxa"/>
          </w:tcPr>
          <w:p w14:paraId="1F4B4184"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12.2 Доступность </w:t>
            </w:r>
          </w:p>
        </w:tc>
        <w:tc>
          <w:tcPr>
            <w:tcW w:w="6946" w:type="dxa"/>
          </w:tcPr>
          <w:p w14:paraId="251D368E"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Там, где это возможно, содействовать безопасной реинтеграции женщин и девочек/ детей в общество в соответствии с их пожеланиями и потребностями. </w:t>
            </w:r>
          </w:p>
        </w:tc>
      </w:tr>
    </w:tbl>
    <w:p w14:paraId="02CCB197" w14:textId="51ACA753" w:rsidR="00704B26" w:rsidRDefault="00704B26" w:rsidP="00EA0CFB">
      <w:pPr>
        <w:ind w:firstLine="708"/>
        <w:jc w:val="both"/>
        <w:rPr>
          <w:rFonts w:ascii="Arial" w:hAnsi="Arial" w:cs="Arial"/>
        </w:rPr>
      </w:pPr>
    </w:p>
    <w:p w14:paraId="679BF1D8" w14:textId="77777777" w:rsidR="005E0142" w:rsidRPr="00EA0CFB" w:rsidRDefault="005E0142" w:rsidP="00EA0CFB">
      <w:pPr>
        <w:ind w:firstLine="708"/>
        <w:jc w:val="both"/>
        <w:rPr>
          <w:rFonts w:ascii="Arial" w:hAnsi="Arial" w:cs="Arial"/>
        </w:rPr>
      </w:pPr>
    </w:p>
    <w:p w14:paraId="01C593D9" w14:textId="77777777" w:rsidR="00704B26" w:rsidRPr="00EA0CFB" w:rsidRDefault="00704B26" w:rsidP="00EA0CFB">
      <w:pPr>
        <w:jc w:val="both"/>
        <w:rPr>
          <w:rFonts w:ascii="Arial" w:hAnsi="Arial" w:cs="Arial"/>
          <w:b/>
          <w:bCs/>
          <w:color w:val="000000"/>
        </w:rPr>
      </w:pPr>
      <w:r w:rsidRPr="00EA0CFB">
        <w:rPr>
          <w:rFonts w:ascii="Arial" w:hAnsi="Arial" w:cs="Arial"/>
          <w:b/>
          <w:bCs/>
          <w:color w:val="000000"/>
        </w:rPr>
        <w:t>Руководящие положения по основополагающим элементам базовых социальных услуг</w:t>
      </w:r>
    </w:p>
    <w:tbl>
      <w:tblPr>
        <w:tblW w:w="98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091"/>
        <w:gridCol w:w="7"/>
        <w:gridCol w:w="69"/>
      </w:tblGrid>
      <w:tr w:rsidR="00704B26" w:rsidRPr="00EA0CFB" w14:paraId="6BECB012" w14:textId="77777777" w:rsidTr="00EA0CFB">
        <w:trPr>
          <w:trHeight w:val="131"/>
        </w:trPr>
        <w:tc>
          <w:tcPr>
            <w:tcW w:w="9819" w:type="dxa"/>
            <w:gridSpan w:val="4"/>
            <w:shd w:val="clear" w:color="auto" w:fill="DEEAF6" w:themeFill="accent5" w:themeFillTint="33"/>
          </w:tcPr>
          <w:p w14:paraId="20049C4B"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НАПРАВЛЕНИЯ </w:t>
            </w:r>
          </w:p>
        </w:tc>
      </w:tr>
      <w:tr w:rsidR="00704B26" w:rsidRPr="00EA0CFB" w14:paraId="7CE5010C" w14:textId="77777777" w:rsidTr="001B7D51">
        <w:trPr>
          <w:trHeight w:val="124"/>
        </w:trPr>
        <w:tc>
          <w:tcPr>
            <w:tcW w:w="3652" w:type="dxa"/>
            <w:tcBorders>
              <w:bottom w:val="single" w:sz="4" w:space="0" w:color="auto"/>
            </w:tcBorders>
          </w:tcPr>
          <w:p w14:paraId="722B8D76"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lastRenderedPageBreak/>
              <w:t xml:space="preserve">Описание </w:t>
            </w:r>
          </w:p>
        </w:tc>
        <w:tc>
          <w:tcPr>
            <w:tcW w:w="6167" w:type="dxa"/>
            <w:gridSpan w:val="3"/>
            <w:tcBorders>
              <w:bottom w:val="single" w:sz="4" w:space="0" w:color="auto"/>
            </w:tcBorders>
          </w:tcPr>
          <w:p w14:paraId="0BDEC981"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Стандарты </w:t>
            </w:r>
          </w:p>
        </w:tc>
      </w:tr>
      <w:tr w:rsidR="00704B26" w:rsidRPr="00EA0CFB" w14:paraId="222BB0D9" w14:textId="77777777" w:rsidTr="001B7D51">
        <w:trPr>
          <w:trHeight w:val="1206"/>
        </w:trPr>
        <w:tc>
          <w:tcPr>
            <w:tcW w:w="3652" w:type="dxa"/>
          </w:tcPr>
          <w:p w14:paraId="7866297C"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Способы направления помогают женщинам и девочкам получить своевременные и надлежащие услуги. </w:t>
            </w:r>
          </w:p>
          <w:p w14:paraId="02526B45"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Процессы направления должны включать стандарты получения осознанного согласия. </w:t>
            </w:r>
          </w:p>
        </w:tc>
        <w:tc>
          <w:tcPr>
            <w:tcW w:w="6167" w:type="dxa"/>
            <w:gridSpan w:val="3"/>
          </w:tcPr>
          <w:p w14:paraId="2EE9D4DD"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Службы должны иметь протоколы и соглашения по процедурам направления в соответствующие социальные службы, учреждения здравоохранения и органы правосудия, в которых четко оговорены обязанности каждой службы. </w:t>
            </w:r>
          </w:p>
          <w:p w14:paraId="5B97EEDD"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Процедуры между службами по обмену информацией и направлениям являются единообразными, известны сотрудникам ведомств и четко доводятся до сведения женщин и девочек. </w:t>
            </w:r>
          </w:p>
          <w:p w14:paraId="6EB3773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Службы располагают механизмами координации и контроля эффективности процессов направления. </w:t>
            </w:r>
          </w:p>
          <w:p w14:paraId="4E962EB7" w14:textId="77777777" w:rsidR="00704B26"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Когда это необходимо и уместно, службы выдают направления в специализированные детские службы. </w:t>
            </w:r>
          </w:p>
          <w:p w14:paraId="75F063A5" w14:textId="7E744C0B" w:rsidR="005E0142" w:rsidRPr="00EA0CFB" w:rsidRDefault="005E0142" w:rsidP="005E0142">
            <w:pPr>
              <w:pStyle w:val="1"/>
            </w:pPr>
          </w:p>
        </w:tc>
      </w:tr>
      <w:tr w:rsidR="00704B26" w:rsidRPr="00EA0CFB" w14:paraId="166F2C3C" w14:textId="77777777" w:rsidTr="001B7D51">
        <w:tblPrEx>
          <w:tblBorders>
            <w:top w:val="nil"/>
            <w:left w:val="nil"/>
            <w:bottom w:val="nil"/>
            <w:right w:val="nil"/>
            <w:insideH w:val="none" w:sz="0" w:space="0" w:color="auto"/>
            <w:insideV w:val="none" w:sz="0" w:space="0" w:color="auto"/>
          </w:tblBorders>
        </w:tblPrEx>
        <w:trPr>
          <w:trHeight w:val="131"/>
        </w:trPr>
        <w:tc>
          <w:tcPr>
            <w:tcW w:w="9819"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2C2AB6"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ОЦЕНКА И УПРАВЛЕНИЕ РИСКАМИ </w:t>
            </w:r>
          </w:p>
        </w:tc>
      </w:tr>
      <w:tr w:rsidR="00704B26" w:rsidRPr="00EA0CFB" w14:paraId="48CD281D" w14:textId="77777777" w:rsidTr="001B7D51">
        <w:tblPrEx>
          <w:tblBorders>
            <w:top w:val="nil"/>
            <w:left w:val="nil"/>
            <w:bottom w:val="nil"/>
            <w:right w:val="nil"/>
            <w:insideH w:val="none" w:sz="0" w:space="0" w:color="auto"/>
            <w:insideV w:val="none" w:sz="0" w:space="0" w:color="auto"/>
          </w:tblBorders>
        </w:tblPrEx>
        <w:trPr>
          <w:trHeight w:val="124"/>
        </w:trPr>
        <w:tc>
          <w:tcPr>
            <w:tcW w:w="3652" w:type="dxa"/>
            <w:tcBorders>
              <w:top w:val="single" w:sz="4" w:space="0" w:color="auto"/>
              <w:left w:val="single" w:sz="4" w:space="0" w:color="auto"/>
              <w:bottom w:val="single" w:sz="4" w:space="0" w:color="auto"/>
              <w:right w:val="single" w:sz="4" w:space="0" w:color="auto"/>
            </w:tcBorders>
          </w:tcPr>
          <w:p w14:paraId="4200C267"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Описание </w:t>
            </w:r>
          </w:p>
        </w:tc>
        <w:tc>
          <w:tcPr>
            <w:tcW w:w="6167" w:type="dxa"/>
            <w:gridSpan w:val="3"/>
            <w:tcBorders>
              <w:top w:val="single" w:sz="4" w:space="0" w:color="auto"/>
              <w:left w:val="single" w:sz="4" w:space="0" w:color="auto"/>
              <w:bottom w:val="single" w:sz="4" w:space="0" w:color="auto"/>
              <w:right w:val="single" w:sz="4" w:space="0" w:color="auto"/>
            </w:tcBorders>
          </w:tcPr>
          <w:p w14:paraId="322ECF22"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Стандарты </w:t>
            </w:r>
          </w:p>
        </w:tc>
      </w:tr>
      <w:tr w:rsidR="00704B26" w:rsidRPr="00EA0CFB" w14:paraId="5695A2A5" w14:textId="77777777" w:rsidTr="001B7D51">
        <w:tblPrEx>
          <w:tblBorders>
            <w:top w:val="nil"/>
            <w:left w:val="nil"/>
            <w:bottom w:val="nil"/>
            <w:right w:val="nil"/>
            <w:insideH w:val="none" w:sz="0" w:space="0" w:color="auto"/>
            <w:insideV w:val="none" w:sz="0" w:space="0" w:color="auto"/>
          </w:tblBorders>
        </w:tblPrEx>
        <w:trPr>
          <w:trHeight w:val="1646"/>
        </w:trPr>
        <w:tc>
          <w:tcPr>
            <w:tcW w:w="3652" w:type="dxa"/>
            <w:tcBorders>
              <w:top w:val="single" w:sz="4" w:space="0" w:color="auto"/>
              <w:left w:val="single" w:sz="4" w:space="0" w:color="auto"/>
              <w:bottom w:val="single" w:sz="4" w:space="0" w:color="auto"/>
              <w:right w:val="single" w:sz="4" w:space="0" w:color="auto"/>
            </w:tcBorders>
          </w:tcPr>
          <w:p w14:paraId="0188B56F"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Женщины и девочки сталкиваются со множеством угроз для их непосредственной и постоянной безопасности. Эти риски различаются в зависимости от индивидуальных обстоятельств каждой женщины и девочки. </w:t>
            </w:r>
          </w:p>
          <w:p w14:paraId="7B1C0EE4" w14:textId="77777777" w:rsidR="00704B26"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Оценка и управление рисками могут снизить их уровень. Передовая практика оценки и управления рисками предусматривает последовательные и координированные подходы как в рамках систем социального обеспечения, здравоохранения, правосудия и правоохранительных органов по отдельности, так и при их взаимодействии. </w:t>
            </w:r>
          </w:p>
          <w:p w14:paraId="74A50F14" w14:textId="6499CB60" w:rsidR="005E0142" w:rsidRPr="00EA0CFB" w:rsidRDefault="005E0142" w:rsidP="00EA0CFB">
            <w:pPr>
              <w:autoSpaceDE w:val="0"/>
              <w:autoSpaceDN w:val="0"/>
              <w:adjustRightInd w:val="0"/>
              <w:spacing w:line="161" w:lineRule="atLeast"/>
              <w:jc w:val="both"/>
              <w:rPr>
                <w:rFonts w:ascii="Arial" w:hAnsi="Arial" w:cs="Arial"/>
                <w:color w:val="000000"/>
              </w:rPr>
            </w:pPr>
          </w:p>
        </w:tc>
        <w:tc>
          <w:tcPr>
            <w:tcW w:w="6167" w:type="dxa"/>
            <w:gridSpan w:val="3"/>
            <w:tcBorders>
              <w:top w:val="single" w:sz="4" w:space="0" w:color="auto"/>
              <w:left w:val="single" w:sz="4" w:space="0" w:color="auto"/>
              <w:bottom w:val="single" w:sz="4" w:space="0" w:color="auto"/>
              <w:right w:val="single" w:sz="4" w:space="0" w:color="auto"/>
            </w:tcBorders>
          </w:tcPr>
          <w:p w14:paraId="7B407577"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При оказании услуг используют инструменты оценки риска и управления рисками, которые были специально разработаны для принятия ответных мер на насилие со стороны интимного партнера и сексуального насилия со стороны другого лица. </w:t>
            </w:r>
          </w:p>
          <w:p w14:paraId="72E73DB4"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Услуги предусматривают регулярную и единообразную оценку индивидуальных рисков для каждой женщины и девочки. </w:t>
            </w:r>
          </w:p>
          <w:p w14:paraId="2C371CC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Услуги предусматривают целый ряд вариантов управления рисками, решений и мер обеспечения безопасности женщин и девочек. </w:t>
            </w:r>
          </w:p>
          <w:p w14:paraId="5956BD0D"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Женщины и девочки получают индивидуальный план, разработанный с учетом их сильных сторон и содержащий стратегии управления рисками. </w:t>
            </w:r>
          </w:p>
          <w:p w14:paraId="6F9F8A9D"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Службы работают с другими учреждениями, включая сферу здравоохранения и систему правосудия в целях координации подходов к оценке риска и управлению рисками.</w:t>
            </w:r>
          </w:p>
        </w:tc>
      </w:tr>
      <w:tr w:rsidR="00704B26" w:rsidRPr="00EA0CFB" w14:paraId="5C99F042" w14:textId="77777777" w:rsidTr="001B7D51">
        <w:tblPrEx>
          <w:tblBorders>
            <w:top w:val="nil"/>
            <w:left w:val="nil"/>
            <w:bottom w:val="nil"/>
            <w:right w:val="nil"/>
            <w:insideH w:val="none" w:sz="0" w:space="0" w:color="auto"/>
            <w:insideV w:val="none" w:sz="0" w:space="0" w:color="auto"/>
          </w:tblBorders>
        </w:tblPrEx>
        <w:trPr>
          <w:gridAfter w:val="1"/>
          <w:wAfter w:w="69" w:type="dxa"/>
          <w:trHeight w:val="131"/>
        </w:trPr>
        <w:tc>
          <w:tcPr>
            <w:tcW w:w="975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8D664A"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t xml:space="preserve">НАДЛЕЖАЩАЯ ПОДГОТОВКА И ПОВЫШЕНИЕ КВАЛИФИКАЦИИ ПЕРСОНАЛА </w:t>
            </w:r>
          </w:p>
        </w:tc>
      </w:tr>
      <w:tr w:rsidR="00704B26" w:rsidRPr="00EA0CFB" w14:paraId="16224615" w14:textId="77777777" w:rsidTr="001B7D51">
        <w:tblPrEx>
          <w:tblBorders>
            <w:top w:val="nil"/>
            <w:left w:val="nil"/>
            <w:bottom w:val="nil"/>
            <w:right w:val="nil"/>
            <w:insideH w:val="none" w:sz="0" w:space="0" w:color="auto"/>
            <w:insideV w:val="none" w:sz="0" w:space="0" w:color="auto"/>
          </w:tblBorders>
        </w:tblPrEx>
        <w:trPr>
          <w:gridAfter w:val="2"/>
          <w:wAfter w:w="76" w:type="dxa"/>
          <w:trHeight w:val="124"/>
        </w:trPr>
        <w:tc>
          <w:tcPr>
            <w:tcW w:w="3652" w:type="dxa"/>
            <w:tcBorders>
              <w:top w:val="single" w:sz="4" w:space="0" w:color="auto"/>
              <w:left w:val="single" w:sz="4" w:space="0" w:color="auto"/>
              <w:bottom w:val="single" w:sz="4" w:space="0" w:color="auto"/>
              <w:right w:val="single" w:sz="4" w:space="0" w:color="auto"/>
            </w:tcBorders>
          </w:tcPr>
          <w:p w14:paraId="18A309D7"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Описание </w:t>
            </w:r>
          </w:p>
        </w:tc>
        <w:tc>
          <w:tcPr>
            <w:tcW w:w="6091" w:type="dxa"/>
            <w:tcBorders>
              <w:top w:val="single" w:sz="4" w:space="0" w:color="auto"/>
              <w:left w:val="single" w:sz="4" w:space="0" w:color="auto"/>
              <w:bottom w:val="single" w:sz="4" w:space="0" w:color="auto"/>
              <w:right w:val="single" w:sz="4" w:space="0" w:color="auto"/>
            </w:tcBorders>
          </w:tcPr>
          <w:p w14:paraId="41BD4C3B"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Стандарты </w:t>
            </w:r>
          </w:p>
        </w:tc>
      </w:tr>
      <w:tr w:rsidR="00704B26" w:rsidRPr="00EA0CFB" w14:paraId="385FEDE7" w14:textId="77777777" w:rsidTr="001B7D51">
        <w:tblPrEx>
          <w:tblBorders>
            <w:top w:val="nil"/>
            <w:left w:val="nil"/>
            <w:bottom w:val="nil"/>
            <w:right w:val="nil"/>
            <w:insideH w:val="none" w:sz="0" w:space="0" w:color="auto"/>
            <w:insideV w:val="none" w:sz="0" w:space="0" w:color="auto"/>
          </w:tblBorders>
        </w:tblPrEx>
        <w:trPr>
          <w:gridAfter w:val="2"/>
          <w:wAfter w:w="76" w:type="dxa"/>
          <w:trHeight w:val="1866"/>
        </w:trPr>
        <w:tc>
          <w:tcPr>
            <w:tcW w:w="3652" w:type="dxa"/>
            <w:tcBorders>
              <w:top w:val="single" w:sz="4" w:space="0" w:color="auto"/>
              <w:left w:val="single" w:sz="4" w:space="0" w:color="auto"/>
              <w:bottom w:val="single" w:sz="4" w:space="0" w:color="auto"/>
              <w:right w:val="single" w:sz="4" w:space="0" w:color="auto"/>
            </w:tcBorders>
          </w:tcPr>
          <w:p w14:paraId="3BE75484"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Оплачиваемый персонал и волонтеры должны обладать специальными навыками и знаниями с целью принятия надлежащих ответных мер на насилие, которому подверглись женщины и девочки. </w:t>
            </w:r>
          </w:p>
          <w:p w14:paraId="34A23155"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lastRenderedPageBreak/>
              <w:t xml:space="preserve">Персонал нуждается в возможностях совершенствования навыков и пополнения запаса знаний, с тем чтобы они отвечали современным требованиям. </w:t>
            </w:r>
          </w:p>
        </w:tc>
        <w:tc>
          <w:tcPr>
            <w:tcW w:w="6091" w:type="dxa"/>
            <w:tcBorders>
              <w:top w:val="single" w:sz="4" w:space="0" w:color="auto"/>
              <w:left w:val="single" w:sz="4" w:space="0" w:color="auto"/>
              <w:bottom w:val="single" w:sz="4" w:space="0" w:color="auto"/>
              <w:right w:val="single" w:sz="4" w:space="0" w:color="auto"/>
            </w:tcBorders>
          </w:tcPr>
          <w:p w14:paraId="4D4B5A8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lastRenderedPageBreak/>
              <w:t xml:space="preserve">• Оплачиваемый персонал и волонтеры демонстрируют понимание вопросов распространения, природы и причин насилия в отношении женщин и девочек. </w:t>
            </w:r>
          </w:p>
          <w:p w14:paraId="5EDBCB6C"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Оплачиваемый персонал и волонтеры демонстрируют понимание и имеют опыт использования передовых ответных мер на насилие, которому подверглись женщины и девочки. </w:t>
            </w:r>
          </w:p>
          <w:p w14:paraId="3117CFCB"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lastRenderedPageBreak/>
              <w:t xml:space="preserve">• Оплачиваемый персонал и волонтеры демонстрируют понимание уместных и учитывающих возрастные особенности ответных мер на насилие, которому подверглись дети. </w:t>
            </w:r>
          </w:p>
          <w:p w14:paraId="798B6540"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Оплачиваемый персонал и волонтеры проходят первоначальное и регулярное обучение и имеют возможность повышать квалификацию. </w:t>
            </w:r>
          </w:p>
          <w:p w14:paraId="73B84587"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Оплачиваемый персонал и волонтеры получают регулярную поддержку и имеют наставников. </w:t>
            </w:r>
          </w:p>
          <w:p w14:paraId="7F5040DA"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Программы обучения содержат модули самопомощи для персонала и волонтеров. </w:t>
            </w:r>
          </w:p>
          <w:p w14:paraId="4AA763BA" w14:textId="77777777" w:rsidR="00704B26"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Службы обеспечивают безопасные и благоприятные условия работы, основанные на уважении. </w:t>
            </w:r>
          </w:p>
          <w:p w14:paraId="44D4F24B" w14:textId="04E119CC" w:rsidR="00D51096" w:rsidRPr="00EA0CFB" w:rsidRDefault="00D51096" w:rsidP="00EA0CFB">
            <w:pPr>
              <w:autoSpaceDE w:val="0"/>
              <w:autoSpaceDN w:val="0"/>
              <w:adjustRightInd w:val="0"/>
              <w:spacing w:line="161" w:lineRule="atLeast"/>
              <w:jc w:val="both"/>
              <w:rPr>
                <w:rFonts w:ascii="Arial" w:hAnsi="Arial" w:cs="Arial"/>
                <w:color w:val="000000"/>
              </w:rPr>
            </w:pPr>
          </w:p>
        </w:tc>
      </w:tr>
      <w:tr w:rsidR="00704B26" w:rsidRPr="00EA0CFB" w14:paraId="7102C123" w14:textId="77777777" w:rsidTr="001B7D51">
        <w:tblPrEx>
          <w:tblBorders>
            <w:top w:val="nil"/>
            <w:left w:val="nil"/>
            <w:bottom w:val="nil"/>
            <w:right w:val="nil"/>
            <w:insideH w:val="none" w:sz="0" w:space="0" w:color="auto"/>
            <w:insideV w:val="none" w:sz="0" w:space="0" w:color="auto"/>
          </w:tblBorders>
        </w:tblPrEx>
        <w:trPr>
          <w:gridAfter w:val="1"/>
          <w:wAfter w:w="69" w:type="dxa"/>
          <w:trHeight w:val="131"/>
        </w:trPr>
        <w:tc>
          <w:tcPr>
            <w:tcW w:w="975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3369BC5" w14:textId="77777777" w:rsidR="00704B26" w:rsidRPr="00EA0CFB" w:rsidRDefault="00704B26" w:rsidP="00EA0CFB">
            <w:pPr>
              <w:autoSpaceDE w:val="0"/>
              <w:autoSpaceDN w:val="0"/>
              <w:adjustRightInd w:val="0"/>
              <w:jc w:val="both"/>
              <w:rPr>
                <w:rFonts w:ascii="Arial" w:hAnsi="Arial" w:cs="Arial"/>
                <w:color w:val="000000"/>
              </w:rPr>
            </w:pPr>
            <w:r w:rsidRPr="00EA0CFB">
              <w:rPr>
                <w:rFonts w:ascii="Arial" w:hAnsi="Arial" w:cs="Arial"/>
                <w:b/>
                <w:bCs/>
                <w:color w:val="000000"/>
              </w:rPr>
              <w:lastRenderedPageBreak/>
              <w:t xml:space="preserve">• КООРДИНАЦИЯ СИСТЕМ И ОТВЕТСТВЕННОСТЬ </w:t>
            </w:r>
          </w:p>
        </w:tc>
      </w:tr>
      <w:tr w:rsidR="00704B26" w:rsidRPr="00EA0CFB" w14:paraId="7BBA3652" w14:textId="77777777" w:rsidTr="001B7D51">
        <w:tblPrEx>
          <w:tblBorders>
            <w:top w:val="nil"/>
            <w:left w:val="nil"/>
            <w:bottom w:val="nil"/>
            <w:right w:val="nil"/>
            <w:insideH w:val="none" w:sz="0" w:space="0" w:color="auto"/>
            <w:insideV w:val="none" w:sz="0" w:space="0" w:color="auto"/>
          </w:tblBorders>
        </w:tblPrEx>
        <w:trPr>
          <w:gridAfter w:val="1"/>
          <w:wAfter w:w="69" w:type="dxa"/>
          <w:trHeight w:val="124"/>
        </w:trPr>
        <w:tc>
          <w:tcPr>
            <w:tcW w:w="3652" w:type="dxa"/>
            <w:tcBorders>
              <w:top w:val="single" w:sz="4" w:space="0" w:color="auto"/>
              <w:left w:val="single" w:sz="4" w:space="0" w:color="auto"/>
              <w:bottom w:val="single" w:sz="4" w:space="0" w:color="auto"/>
              <w:right w:val="single" w:sz="4" w:space="0" w:color="auto"/>
            </w:tcBorders>
          </w:tcPr>
          <w:p w14:paraId="11B83D20"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Описание </w:t>
            </w:r>
          </w:p>
        </w:tc>
        <w:tc>
          <w:tcPr>
            <w:tcW w:w="6098" w:type="dxa"/>
            <w:gridSpan w:val="2"/>
            <w:tcBorders>
              <w:top w:val="single" w:sz="4" w:space="0" w:color="auto"/>
              <w:left w:val="single" w:sz="4" w:space="0" w:color="auto"/>
              <w:bottom w:val="single" w:sz="4" w:space="0" w:color="auto"/>
              <w:right w:val="single" w:sz="4" w:space="0" w:color="auto"/>
            </w:tcBorders>
          </w:tcPr>
          <w:p w14:paraId="640DAD32" w14:textId="77777777" w:rsidR="00704B26" w:rsidRPr="00EA0CFB" w:rsidRDefault="00704B26" w:rsidP="00EA0CFB">
            <w:pPr>
              <w:autoSpaceDE w:val="0"/>
              <w:autoSpaceDN w:val="0"/>
              <w:adjustRightInd w:val="0"/>
              <w:spacing w:before="40" w:line="181" w:lineRule="atLeast"/>
              <w:jc w:val="both"/>
              <w:rPr>
                <w:rFonts w:ascii="Arial" w:hAnsi="Arial" w:cs="Arial"/>
                <w:color w:val="000000"/>
              </w:rPr>
            </w:pPr>
            <w:r w:rsidRPr="00EA0CFB">
              <w:rPr>
                <w:rFonts w:ascii="Arial" w:hAnsi="Arial" w:cs="Arial"/>
                <w:b/>
                <w:bCs/>
                <w:color w:val="000000"/>
              </w:rPr>
              <w:t xml:space="preserve">Стандарты </w:t>
            </w:r>
          </w:p>
        </w:tc>
      </w:tr>
      <w:tr w:rsidR="00704B26" w:rsidRPr="00EA0CFB" w14:paraId="3894B9EF" w14:textId="77777777" w:rsidTr="001B7D51">
        <w:tblPrEx>
          <w:tblBorders>
            <w:top w:val="nil"/>
            <w:left w:val="nil"/>
            <w:bottom w:val="nil"/>
            <w:right w:val="nil"/>
            <w:insideH w:val="none" w:sz="0" w:space="0" w:color="auto"/>
            <w:insideV w:val="none" w:sz="0" w:space="0" w:color="auto"/>
          </w:tblBorders>
        </w:tblPrEx>
        <w:trPr>
          <w:gridAfter w:val="1"/>
          <w:wAfter w:w="69" w:type="dxa"/>
          <w:trHeight w:val="1536"/>
        </w:trPr>
        <w:tc>
          <w:tcPr>
            <w:tcW w:w="3652" w:type="dxa"/>
            <w:tcBorders>
              <w:top w:val="single" w:sz="4" w:space="0" w:color="auto"/>
              <w:left w:val="single" w:sz="4" w:space="0" w:color="auto"/>
              <w:bottom w:val="single" w:sz="4" w:space="0" w:color="auto"/>
              <w:right w:val="single" w:sz="4" w:space="0" w:color="auto"/>
            </w:tcBorders>
          </w:tcPr>
          <w:p w14:paraId="31C2DBDB"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Комплексный, многоотраслевой или системный подход к процессу предоставления услуг объединяет ряд служб и организаций, ставящих перед собой общую цель — обеспечивать более координированные ответные меры на насилие в отношении женщин, а также обеспечивать защиту детей. </w:t>
            </w:r>
          </w:p>
          <w:p w14:paraId="1B7921F9"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Социальные службы должны работать вместе с учреждениями здравоохранения и органами правосудия, с тем чтобы обеспечить качественные ответные меры для женщин и девочек. Социальные службы несут ответственность и подотчетны этой более широкой системе услуг. </w:t>
            </w:r>
          </w:p>
        </w:tc>
        <w:tc>
          <w:tcPr>
            <w:tcW w:w="6098" w:type="dxa"/>
            <w:gridSpan w:val="2"/>
            <w:tcBorders>
              <w:top w:val="single" w:sz="4" w:space="0" w:color="auto"/>
              <w:left w:val="single" w:sz="4" w:space="0" w:color="auto"/>
              <w:bottom w:val="single" w:sz="4" w:space="0" w:color="auto"/>
              <w:right w:val="single" w:sz="4" w:space="0" w:color="auto"/>
            </w:tcBorders>
          </w:tcPr>
          <w:p w14:paraId="111916E4"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Службы действуют совместно с другими социальными службами, учреждениями здравоохранения, правоохранительными органами и органами правосудия, оказывая поддержку друг другу. </w:t>
            </w:r>
          </w:p>
          <w:p w14:paraId="0A8FDC9B"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Службы разрабатывают и регулярно анализируют протоколы, меморандумы о взаимопонимании и соглашения, в которых четко определены функции и обязанности каждого агентства. </w:t>
            </w:r>
          </w:p>
          <w:p w14:paraId="4C0EED7D"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xml:space="preserve">• Службы обеспечивают взаимодействие с другими социальными службами, учреждениями здравоохранения и органами правосудия в области разработки программ подготовки персонала, а также проводят контроль и оценку мер. </w:t>
            </w:r>
          </w:p>
          <w:p w14:paraId="73B9C3AD" w14:textId="77777777" w:rsidR="00704B26" w:rsidRPr="00EA0CFB" w:rsidRDefault="00704B26" w:rsidP="00EA0CFB">
            <w:pPr>
              <w:autoSpaceDE w:val="0"/>
              <w:autoSpaceDN w:val="0"/>
              <w:adjustRightInd w:val="0"/>
              <w:spacing w:line="161" w:lineRule="atLeast"/>
              <w:jc w:val="both"/>
              <w:rPr>
                <w:rFonts w:ascii="Arial" w:hAnsi="Arial" w:cs="Arial"/>
                <w:color w:val="000000"/>
              </w:rPr>
            </w:pPr>
            <w:r w:rsidRPr="00EA0CFB">
              <w:rPr>
                <w:rFonts w:ascii="Arial" w:hAnsi="Arial" w:cs="Arial"/>
                <w:color w:val="000000"/>
              </w:rPr>
              <w:t>• Службы ведут документацию и защищают права женщин и девочек, а также добиваются системных усовершенствований и подотчетности.</w:t>
            </w:r>
          </w:p>
        </w:tc>
      </w:tr>
    </w:tbl>
    <w:p w14:paraId="74A1697E" w14:textId="2F6D5003" w:rsidR="00704B26" w:rsidRDefault="00704B26" w:rsidP="00EA0CFB">
      <w:pPr>
        <w:jc w:val="both"/>
        <w:rPr>
          <w:rFonts w:ascii="Arial" w:hAnsi="Arial" w:cs="Arial"/>
        </w:rPr>
      </w:pPr>
    </w:p>
    <w:p w14:paraId="537665FB" w14:textId="35174E55" w:rsidR="00E516E8" w:rsidRPr="00D51096" w:rsidRDefault="00E516E8" w:rsidP="00E516E8">
      <w:pPr>
        <w:shd w:val="clear" w:color="auto" w:fill="DEEAF6" w:themeFill="accent5" w:themeFillTint="33"/>
        <w:rPr>
          <w:rFonts w:ascii="Arial" w:hAnsi="Arial" w:cs="Arial"/>
          <w:b/>
          <w:bCs/>
        </w:rPr>
      </w:pPr>
      <w:proofErr w:type="gramStart"/>
      <w:r w:rsidRPr="00D51096">
        <w:rPr>
          <w:rFonts w:ascii="Arial" w:hAnsi="Arial" w:cs="Arial"/>
          <w:b/>
          <w:bCs/>
        </w:rPr>
        <w:t>МОДУЛЬ .</w:t>
      </w:r>
      <w:proofErr w:type="gramEnd"/>
      <w:r w:rsidRPr="00D51096">
        <w:rPr>
          <w:rFonts w:ascii="Arial" w:hAnsi="Arial" w:cs="Arial"/>
          <w:b/>
          <w:bCs/>
        </w:rPr>
        <w:t xml:space="preserve"> КООРДИНАЦИЯ И УПРАВЛЕНИЕ ПРОЦЕССОМ КООРДИНАЦИИ</w:t>
      </w:r>
    </w:p>
    <w:tbl>
      <w:tblPr>
        <w:tblW w:w="9763" w:type="dxa"/>
        <w:tblInd w:w="-108" w:type="dxa"/>
        <w:tblBorders>
          <w:top w:val="nil"/>
          <w:left w:val="nil"/>
          <w:bottom w:val="nil"/>
          <w:right w:val="nil"/>
        </w:tblBorders>
        <w:tblLayout w:type="fixed"/>
        <w:tblLook w:val="0000" w:firstRow="0" w:lastRow="0" w:firstColumn="0" w:lastColumn="0" w:noHBand="0" w:noVBand="0"/>
      </w:tblPr>
      <w:tblGrid>
        <w:gridCol w:w="9763"/>
      </w:tblGrid>
      <w:tr w:rsidR="00E516E8" w:rsidRPr="00D51096" w14:paraId="311F9AC7" w14:textId="77777777" w:rsidTr="00DD7913">
        <w:trPr>
          <w:trHeight w:val="461"/>
        </w:trPr>
        <w:tc>
          <w:tcPr>
            <w:tcW w:w="9763" w:type="dxa"/>
          </w:tcPr>
          <w:p w14:paraId="00332B53" w14:textId="77777777" w:rsidR="00E516E8" w:rsidRPr="00D51096" w:rsidRDefault="00E516E8" w:rsidP="00DD7913">
            <w:pPr>
              <w:autoSpaceDE w:val="0"/>
              <w:autoSpaceDN w:val="0"/>
              <w:adjustRightInd w:val="0"/>
              <w:spacing w:after="0" w:line="240" w:lineRule="auto"/>
              <w:jc w:val="both"/>
              <w:rPr>
                <w:rFonts w:ascii="Arial" w:hAnsi="Arial" w:cs="Arial"/>
                <w:color w:val="000000"/>
              </w:rPr>
            </w:pPr>
            <w:r w:rsidRPr="00D51096">
              <w:rPr>
                <w:rFonts w:ascii="Arial" w:hAnsi="Arial" w:cs="Arial"/>
                <w:color w:val="000000"/>
              </w:rPr>
              <w:t>Координация междисциплинарного и межведом</w:t>
            </w:r>
            <w:r w:rsidRPr="00D51096">
              <w:rPr>
                <w:rFonts w:ascii="Arial" w:hAnsi="Arial" w:cs="Arial"/>
                <w:color w:val="000000"/>
              </w:rPr>
              <w:softHyphen/>
              <w:t>ственного подходов к мерам, принимаемым в ответ на насилие в отношении женщин и дево</w:t>
            </w:r>
            <w:r w:rsidRPr="00D51096">
              <w:rPr>
                <w:rFonts w:ascii="Arial" w:hAnsi="Arial" w:cs="Arial"/>
                <w:color w:val="000000"/>
              </w:rPr>
              <w:softHyphen/>
              <w:t>чек, имеет важное значение для защиты жертв и потерпевших от насилия со стороны интимного партнера и сексуального насилия со стороны другого лица от дальнейшего вреда в процессе принятия ответных мер. Скоординированные системы могут внести более значительный вклад в противодействие насилию и оказаться более действенными, чем ведомства, работающие по отдельности.</w:t>
            </w:r>
          </w:p>
          <w:p w14:paraId="4611BA29" w14:textId="77777777" w:rsidR="00E516E8" w:rsidRPr="00D51096" w:rsidRDefault="00E516E8" w:rsidP="00DD7913">
            <w:pPr>
              <w:autoSpaceDE w:val="0"/>
              <w:autoSpaceDN w:val="0"/>
              <w:adjustRightInd w:val="0"/>
              <w:spacing w:after="0" w:line="240" w:lineRule="auto"/>
              <w:jc w:val="both"/>
              <w:rPr>
                <w:rFonts w:ascii="Arial" w:hAnsi="Arial" w:cs="Arial"/>
                <w:color w:val="000000"/>
              </w:rPr>
            </w:pPr>
          </w:p>
        </w:tc>
      </w:tr>
    </w:tbl>
    <w:p w14:paraId="24818B07" w14:textId="77777777" w:rsidR="00E516E8" w:rsidRPr="00D51096" w:rsidRDefault="00E516E8" w:rsidP="00E516E8">
      <w:pPr>
        <w:jc w:val="both"/>
        <w:rPr>
          <w:rFonts w:ascii="Arial" w:hAnsi="Arial" w:cs="Arial"/>
          <w:color w:val="000000"/>
        </w:rPr>
      </w:pPr>
      <w:r w:rsidRPr="00D51096">
        <w:rPr>
          <w:rFonts w:ascii="Arial" w:hAnsi="Arial" w:cs="Arial"/>
          <w:color w:val="000000"/>
        </w:rPr>
        <w:t>Координация и правление процессом коорди</w:t>
      </w:r>
      <w:r w:rsidRPr="00D51096">
        <w:rPr>
          <w:rFonts w:ascii="Arial" w:hAnsi="Arial" w:cs="Arial"/>
          <w:color w:val="000000"/>
        </w:rPr>
        <w:softHyphen/>
        <w:t>нации — это взаимосвязанные функции, между которыми происходит постоянный обмен инфор</w:t>
      </w:r>
      <w:r w:rsidRPr="00D51096">
        <w:rPr>
          <w:rFonts w:ascii="Arial" w:hAnsi="Arial" w:cs="Arial"/>
          <w:color w:val="000000"/>
        </w:rPr>
        <w:softHyphen/>
        <w:t>мацией и поддержка друг друга.</w:t>
      </w:r>
    </w:p>
    <w:p w14:paraId="18BF5101" w14:textId="77777777" w:rsidR="00E516E8" w:rsidRPr="00D51096" w:rsidRDefault="00E516E8" w:rsidP="00E516E8">
      <w:pPr>
        <w:jc w:val="both"/>
        <w:rPr>
          <w:rFonts w:ascii="Arial" w:hAnsi="Arial" w:cs="Arial"/>
          <w:color w:val="000000"/>
        </w:rPr>
      </w:pPr>
    </w:p>
    <w:p w14:paraId="7E935572" w14:textId="77777777" w:rsidR="00E516E8" w:rsidRPr="00D51096" w:rsidRDefault="00E516E8" w:rsidP="00E516E8">
      <w:pPr>
        <w:shd w:val="clear" w:color="auto" w:fill="DEEAF6" w:themeFill="accent5" w:themeFillTint="33"/>
        <w:rPr>
          <w:rFonts w:ascii="Arial" w:hAnsi="Arial" w:cs="Arial"/>
          <w:b/>
          <w:bCs/>
          <w:color w:val="000000"/>
        </w:rPr>
      </w:pPr>
      <w:r w:rsidRPr="00D51096">
        <w:rPr>
          <w:rFonts w:ascii="Arial" w:hAnsi="Arial" w:cs="Arial"/>
          <w:b/>
          <w:bCs/>
          <w:color w:val="000000"/>
        </w:rPr>
        <w:lastRenderedPageBreak/>
        <w:t>ОБЩИЕ КОМПОНЕНТЫ КООРДИНИРОВАННЫХ ОТВЕТНЫХ МЕР</w:t>
      </w:r>
    </w:p>
    <w:p w14:paraId="61039862" w14:textId="5C3A8237" w:rsidR="00E516E8" w:rsidRDefault="00E516E8" w:rsidP="00E516E8">
      <w:pPr>
        <w:rPr>
          <w:rFonts w:cstheme="minorHAnsi"/>
        </w:rPr>
      </w:pPr>
    </w:p>
    <w:p w14:paraId="4BA253EB" w14:textId="4BED24E8" w:rsidR="005E0142" w:rsidRDefault="005E0142" w:rsidP="00E516E8">
      <w:pPr>
        <w:rPr>
          <w:rFonts w:cstheme="minorHAnsi"/>
        </w:rPr>
      </w:pPr>
      <w:r w:rsidRPr="005E0142">
        <w:rPr>
          <w:rFonts w:cstheme="minorHAnsi"/>
          <w:noProof/>
        </w:rPr>
        <w:drawing>
          <wp:inline distT="0" distB="0" distL="0" distR="0" wp14:anchorId="63ADBE7B" wp14:editId="3EA3B564">
            <wp:extent cx="5939790" cy="3562350"/>
            <wp:effectExtent l="0" t="0" r="0" b="0"/>
            <wp:docPr id="1" name="Схема 1">
              <a:extLst xmlns:a="http://schemas.openxmlformats.org/drawingml/2006/main">
                <a:ext uri="{FF2B5EF4-FFF2-40B4-BE49-F238E27FC236}">
                  <a16:creationId xmlns:a16="http://schemas.microsoft.com/office/drawing/2014/main" id="{E19BE413-F472-4359-A4B8-EFA42ACD8D8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bl>
      <w:tblPr>
        <w:tblW w:w="100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4806"/>
      </w:tblGrid>
      <w:tr w:rsidR="00D51096" w:rsidRPr="00242CBC" w14:paraId="7D44A688" w14:textId="77777777" w:rsidTr="009535DD">
        <w:trPr>
          <w:trHeight w:val="241"/>
        </w:trPr>
        <w:tc>
          <w:tcPr>
            <w:tcW w:w="5206" w:type="dxa"/>
            <w:shd w:val="clear" w:color="auto" w:fill="DEEAF6" w:themeFill="accent5" w:themeFillTint="33"/>
          </w:tcPr>
          <w:p w14:paraId="524D863A" w14:textId="77777777" w:rsidR="00D51096" w:rsidRPr="00242CBC" w:rsidRDefault="00D51096" w:rsidP="009535DD">
            <w:pPr>
              <w:autoSpaceDE w:val="0"/>
              <w:autoSpaceDN w:val="0"/>
              <w:adjustRightInd w:val="0"/>
              <w:spacing w:after="0" w:line="240" w:lineRule="auto"/>
              <w:rPr>
                <w:rFonts w:cstheme="minorHAnsi"/>
                <w:color w:val="000000"/>
              </w:rPr>
            </w:pPr>
            <w:r w:rsidRPr="00242CBC">
              <w:rPr>
                <w:rFonts w:cstheme="minorHAnsi"/>
                <w:b/>
                <w:bCs/>
                <w:color w:val="000000"/>
              </w:rPr>
              <w:t>Средства укрепления партнерских взаимоот</w:t>
            </w:r>
            <w:r w:rsidRPr="00242CBC">
              <w:rPr>
                <w:rFonts w:cstheme="minorHAnsi"/>
                <w:b/>
                <w:bCs/>
                <w:color w:val="000000"/>
              </w:rPr>
              <w:softHyphen/>
              <w:t xml:space="preserve">ношений между секторами и учреждениями: </w:t>
            </w:r>
          </w:p>
        </w:tc>
        <w:tc>
          <w:tcPr>
            <w:tcW w:w="4806" w:type="dxa"/>
            <w:shd w:val="clear" w:color="auto" w:fill="DEEAF6" w:themeFill="accent5" w:themeFillTint="33"/>
          </w:tcPr>
          <w:p w14:paraId="03235370" w14:textId="77777777" w:rsidR="00D51096" w:rsidRPr="00242CBC" w:rsidRDefault="00D51096" w:rsidP="009535DD">
            <w:pPr>
              <w:autoSpaceDE w:val="0"/>
              <w:autoSpaceDN w:val="0"/>
              <w:adjustRightInd w:val="0"/>
              <w:spacing w:after="0" w:line="240" w:lineRule="auto"/>
              <w:rPr>
                <w:rFonts w:cstheme="minorHAnsi"/>
                <w:color w:val="000000"/>
              </w:rPr>
            </w:pPr>
            <w:r w:rsidRPr="00242CBC">
              <w:rPr>
                <w:rFonts w:cstheme="minorHAnsi"/>
                <w:b/>
                <w:bCs/>
                <w:color w:val="000000"/>
              </w:rPr>
              <w:t xml:space="preserve">Факторы, характерные для координированных ответных мер: </w:t>
            </w:r>
          </w:p>
        </w:tc>
      </w:tr>
      <w:tr w:rsidR="00D51096" w:rsidRPr="00242CBC" w14:paraId="76AF66BE" w14:textId="77777777" w:rsidTr="009535DD">
        <w:trPr>
          <w:trHeight w:val="843"/>
        </w:trPr>
        <w:tc>
          <w:tcPr>
            <w:tcW w:w="5206" w:type="dxa"/>
          </w:tcPr>
          <w:p w14:paraId="4DB5AE1D"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Структура многоотраслевого сотрудничества между ведомствами </w:t>
            </w:r>
          </w:p>
          <w:p w14:paraId="4DE55EEF"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Координационный комитет или орган, осуществляющий контроль прогресса и разработку политики </w:t>
            </w:r>
          </w:p>
          <w:p w14:paraId="7377CCD7"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Механизмы сопровождения правонарушителей, работы с ними и привлечения их к ответственности </w:t>
            </w:r>
          </w:p>
          <w:p w14:paraId="55FA4206"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Услуги для потерпевших, таких как медицинские услуги, предоставление убежища и помощи адвоката, включая интеграцию средств гражданской защиты в процесс уголовного правосудия </w:t>
            </w:r>
          </w:p>
        </w:tc>
        <w:tc>
          <w:tcPr>
            <w:tcW w:w="4806" w:type="dxa"/>
          </w:tcPr>
          <w:p w14:paraId="7CC3CC00"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Регулярные личные встречи </w:t>
            </w:r>
          </w:p>
          <w:p w14:paraId="7E760472"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Совместная политика и протоколы, разработанные ключевыми учреждениями </w:t>
            </w:r>
          </w:p>
          <w:p w14:paraId="109591B6"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Совместное планирование мер и вмешательства </w:t>
            </w:r>
          </w:p>
          <w:p w14:paraId="5503B62D"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Совместное обучение персонала в партнерских организациях/отраслях </w:t>
            </w:r>
          </w:p>
          <w:p w14:paraId="0A70CBFF"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Обмен информацией о потерпевших и правонарушителях с соблюдением конфиденциальности и обеспечения безопасности жертв насилия </w:t>
            </w:r>
          </w:p>
          <w:p w14:paraId="244E9B7A"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Постоянный сбор данных для контроля ведения дела и результатов, а также определения </w:t>
            </w:r>
          </w:p>
        </w:tc>
      </w:tr>
      <w:tr w:rsidR="00D51096" w:rsidRPr="00242CBC" w14:paraId="1E60CD17" w14:textId="77777777" w:rsidTr="009535DD">
        <w:trPr>
          <w:trHeight w:val="461"/>
        </w:trPr>
        <w:tc>
          <w:tcPr>
            <w:tcW w:w="5206" w:type="dxa"/>
            <w:shd w:val="clear" w:color="auto" w:fill="DEEAF6" w:themeFill="accent5" w:themeFillTint="33"/>
          </w:tcPr>
          <w:p w14:paraId="4205758B" w14:textId="77777777" w:rsidR="00D51096" w:rsidRPr="00242CBC" w:rsidRDefault="00D51096" w:rsidP="009535DD">
            <w:pPr>
              <w:autoSpaceDE w:val="0"/>
              <w:autoSpaceDN w:val="0"/>
              <w:adjustRightInd w:val="0"/>
              <w:spacing w:after="0" w:line="240" w:lineRule="auto"/>
              <w:rPr>
                <w:rFonts w:cstheme="minorHAnsi"/>
                <w:color w:val="000000"/>
              </w:rPr>
            </w:pPr>
            <w:r w:rsidRPr="00242CBC">
              <w:rPr>
                <w:rFonts w:cstheme="minorHAnsi"/>
                <w:b/>
                <w:bCs/>
                <w:color w:val="000000"/>
              </w:rPr>
              <w:t>Что необходимо для координированных междисциплинарных ответных мер координа</w:t>
            </w:r>
            <w:r w:rsidRPr="00242CBC">
              <w:rPr>
                <w:rFonts w:cstheme="minorHAnsi"/>
                <w:b/>
                <w:bCs/>
                <w:color w:val="000000"/>
              </w:rPr>
              <w:softHyphen/>
              <w:t xml:space="preserve">цию: </w:t>
            </w:r>
          </w:p>
        </w:tc>
        <w:tc>
          <w:tcPr>
            <w:tcW w:w="4806" w:type="dxa"/>
            <w:shd w:val="clear" w:color="auto" w:fill="DEEAF6" w:themeFill="accent5" w:themeFillTint="33"/>
          </w:tcPr>
          <w:p w14:paraId="667B2C56" w14:textId="77777777" w:rsidR="00D51096" w:rsidRPr="00242CBC" w:rsidRDefault="00D51096" w:rsidP="009535DD">
            <w:pPr>
              <w:autoSpaceDE w:val="0"/>
              <w:autoSpaceDN w:val="0"/>
              <w:adjustRightInd w:val="0"/>
              <w:spacing w:after="0" w:line="240" w:lineRule="auto"/>
              <w:rPr>
                <w:rFonts w:cstheme="minorHAnsi"/>
                <w:color w:val="000000"/>
              </w:rPr>
            </w:pPr>
            <w:r w:rsidRPr="00242CBC">
              <w:rPr>
                <w:rFonts w:cstheme="minorHAnsi"/>
                <w:b/>
                <w:bCs/>
                <w:color w:val="000000"/>
              </w:rPr>
              <w:t xml:space="preserve">Какой орган может быть ответственным за координацию: </w:t>
            </w:r>
          </w:p>
        </w:tc>
      </w:tr>
      <w:tr w:rsidR="00D51096" w:rsidRPr="00242CBC" w14:paraId="44A0C9BD" w14:textId="77777777" w:rsidTr="009535DD">
        <w:trPr>
          <w:trHeight w:val="766"/>
        </w:trPr>
        <w:tc>
          <w:tcPr>
            <w:tcW w:w="5206" w:type="dxa"/>
          </w:tcPr>
          <w:p w14:paraId="02A8A9C6"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Активное участие заинтересованных сторон </w:t>
            </w:r>
          </w:p>
          <w:p w14:paraId="1B85D02C"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Договоренность о наиболее эффективном способе реагирования на насилие в отношении женщин </w:t>
            </w:r>
          </w:p>
          <w:p w14:paraId="778FE726"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Сотрудничество, коммуникация и обмен информацией между учреждениями </w:t>
            </w:r>
          </w:p>
        </w:tc>
        <w:tc>
          <w:tcPr>
            <w:tcW w:w="4806" w:type="dxa"/>
          </w:tcPr>
          <w:p w14:paraId="66A3925D"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Независимый орган или специализированное учреждение, функция которого заключается в координации работы ключевых отраслей </w:t>
            </w:r>
          </w:p>
          <w:p w14:paraId="2C32F9D7"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Коалиция учреждений, проводящая регулярные встречи (совет, комитет или рабочая группа) </w:t>
            </w:r>
          </w:p>
          <w:p w14:paraId="3AA770D7" w14:textId="77777777" w:rsidR="00D51096" w:rsidRPr="00242CBC" w:rsidRDefault="00D51096" w:rsidP="009535DD">
            <w:pPr>
              <w:autoSpaceDE w:val="0"/>
              <w:autoSpaceDN w:val="0"/>
              <w:adjustRightInd w:val="0"/>
              <w:spacing w:after="0" w:line="161" w:lineRule="atLeast"/>
              <w:rPr>
                <w:rFonts w:cstheme="minorHAnsi"/>
                <w:color w:val="000000"/>
              </w:rPr>
            </w:pPr>
            <w:r w:rsidRPr="00242CBC">
              <w:rPr>
                <w:rFonts w:cstheme="minorHAnsi"/>
                <w:color w:val="000000"/>
              </w:rPr>
              <w:t xml:space="preserve">• Орган высокого уровня, состоящий из министров и/или руководителей ключевых учреждений </w:t>
            </w:r>
          </w:p>
        </w:tc>
      </w:tr>
    </w:tbl>
    <w:p w14:paraId="6A9431F5" w14:textId="77777777" w:rsidR="00D51096" w:rsidRDefault="00D51096" w:rsidP="00E516E8">
      <w:pPr>
        <w:rPr>
          <w:rFonts w:cstheme="minorHAnsi"/>
        </w:rPr>
      </w:pPr>
    </w:p>
    <w:p w14:paraId="004A57D5" w14:textId="3F18495D" w:rsidR="00D51096" w:rsidRDefault="00D51096" w:rsidP="00E516E8">
      <w:pPr>
        <w:rPr>
          <w:rFonts w:cstheme="minorHAns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350"/>
      </w:tblGrid>
      <w:tr w:rsidR="00E516E8" w:rsidRPr="004E502F" w14:paraId="46098E59" w14:textId="77777777" w:rsidTr="00DD7913">
        <w:trPr>
          <w:trHeight w:val="131"/>
        </w:trPr>
        <w:tc>
          <w:tcPr>
            <w:tcW w:w="9350" w:type="dxa"/>
            <w:tcBorders>
              <w:bottom w:val="single" w:sz="4" w:space="0" w:color="auto"/>
            </w:tcBorders>
          </w:tcPr>
          <w:p w14:paraId="61F9DDB0" w14:textId="77777777" w:rsidR="00E516E8" w:rsidRPr="005E0142" w:rsidRDefault="00E516E8" w:rsidP="00DD7913">
            <w:pPr>
              <w:autoSpaceDE w:val="0"/>
              <w:autoSpaceDN w:val="0"/>
              <w:adjustRightInd w:val="0"/>
              <w:spacing w:after="0" w:line="240" w:lineRule="auto"/>
              <w:rPr>
                <w:rFonts w:ascii="Arial" w:hAnsi="Arial" w:cs="Arial"/>
                <w:b/>
                <w:bCs/>
                <w:color w:val="000000"/>
              </w:rPr>
            </w:pPr>
            <w:r w:rsidRPr="005E0142">
              <w:rPr>
                <w:rFonts w:ascii="Arial" w:hAnsi="Arial" w:cs="Arial"/>
                <w:b/>
                <w:bCs/>
                <w:color w:val="000000"/>
              </w:rPr>
              <w:lastRenderedPageBreak/>
              <w:t xml:space="preserve">Координация и управление процессом координации </w:t>
            </w:r>
          </w:p>
          <w:p w14:paraId="49BA8CF7" w14:textId="77777777" w:rsidR="00E516E8" w:rsidRDefault="00E516E8" w:rsidP="00DD7913">
            <w:pPr>
              <w:autoSpaceDE w:val="0"/>
              <w:autoSpaceDN w:val="0"/>
              <w:adjustRightInd w:val="0"/>
              <w:spacing w:after="0" w:line="240" w:lineRule="auto"/>
              <w:rPr>
                <w:rFonts w:ascii="Arial" w:hAnsi="Arial" w:cs="Arial"/>
                <w:b/>
                <w:bCs/>
                <w:color w:val="000000"/>
                <w:sz w:val="19"/>
                <w:szCs w:val="19"/>
              </w:rPr>
            </w:pPr>
          </w:p>
          <w:p w14:paraId="14BECC61" w14:textId="77777777" w:rsidR="00E516E8" w:rsidRDefault="00E516E8" w:rsidP="00DD7913">
            <w:pPr>
              <w:tabs>
                <w:tab w:val="left" w:pos="3686"/>
              </w:tabs>
              <w:autoSpaceDE w:val="0"/>
              <w:autoSpaceDN w:val="0"/>
              <w:adjustRightInd w:val="0"/>
              <w:spacing w:after="0" w:line="240" w:lineRule="auto"/>
              <w:rPr>
                <w:rFonts w:ascii="Arial" w:hAnsi="Arial" w:cs="Arial"/>
                <w:b/>
                <w:bCs/>
                <w:color w:val="000000"/>
                <w:sz w:val="19"/>
                <w:szCs w:val="19"/>
              </w:rPr>
            </w:pPr>
            <w:r>
              <w:rPr>
                <w:rFonts w:ascii="Arial" w:hAnsi="Arial" w:cs="Arial"/>
                <w:b/>
                <w:bCs/>
                <w:noProof/>
                <w:color w:val="000000"/>
                <w:sz w:val="19"/>
                <w:szCs w:val="19"/>
              </w:rPr>
              <w:drawing>
                <wp:inline distT="0" distB="0" distL="0" distR="0" wp14:anchorId="176C2E5A" wp14:editId="79587196">
                  <wp:extent cx="6004560" cy="4064000"/>
                  <wp:effectExtent l="38100" t="0" r="3429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6B3673F" w14:textId="77777777" w:rsidR="00E516E8" w:rsidRDefault="00E516E8" w:rsidP="00DD7913">
            <w:pPr>
              <w:autoSpaceDE w:val="0"/>
              <w:autoSpaceDN w:val="0"/>
              <w:adjustRightInd w:val="0"/>
              <w:spacing w:after="0" w:line="240" w:lineRule="auto"/>
              <w:rPr>
                <w:rFonts w:ascii="Arial" w:hAnsi="Arial" w:cs="Arial"/>
                <w:b/>
                <w:bCs/>
                <w:color w:val="000000"/>
                <w:sz w:val="19"/>
                <w:szCs w:val="19"/>
              </w:rPr>
            </w:pPr>
          </w:p>
          <w:p w14:paraId="5B8CDD10" w14:textId="77777777" w:rsidR="00E516E8" w:rsidRPr="004E502F" w:rsidRDefault="00E516E8" w:rsidP="00DD7913">
            <w:pPr>
              <w:autoSpaceDE w:val="0"/>
              <w:autoSpaceDN w:val="0"/>
              <w:adjustRightInd w:val="0"/>
              <w:spacing w:after="0" w:line="240" w:lineRule="auto"/>
              <w:rPr>
                <w:rFonts w:ascii="Arial" w:hAnsi="Arial" w:cs="Arial"/>
                <w:color w:val="000000"/>
                <w:sz w:val="19"/>
                <w:szCs w:val="19"/>
              </w:rPr>
            </w:pPr>
          </w:p>
        </w:tc>
      </w:tr>
    </w:tbl>
    <w:p w14:paraId="7C40294C" w14:textId="03E454FC" w:rsidR="00E516E8" w:rsidRDefault="00E516E8" w:rsidP="00EA0CFB">
      <w:pPr>
        <w:jc w:val="both"/>
        <w:rPr>
          <w:rFonts w:ascii="Arial" w:hAnsi="Arial" w:cs="Arial"/>
        </w:rPr>
      </w:pPr>
    </w:p>
    <w:p w14:paraId="2A07935F" w14:textId="77777777" w:rsidR="00C830F9" w:rsidRPr="00EA0CFB" w:rsidRDefault="00C830F9" w:rsidP="00EA0CFB">
      <w:pPr>
        <w:shd w:val="clear" w:color="auto" w:fill="DEEAF6" w:themeFill="accent5" w:themeFillTint="33"/>
        <w:autoSpaceDE w:val="0"/>
        <w:autoSpaceDN w:val="0"/>
        <w:adjustRightInd w:val="0"/>
        <w:spacing w:after="60" w:line="281" w:lineRule="atLeast"/>
        <w:jc w:val="both"/>
        <w:rPr>
          <w:rFonts w:ascii="Arial" w:hAnsi="Arial" w:cs="Arial"/>
          <w:color w:val="000000"/>
        </w:rPr>
      </w:pPr>
      <w:bookmarkStart w:id="3" w:name="_Hlk83504529"/>
      <w:r w:rsidRPr="00EA0CFB">
        <w:rPr>
          <w:rFonts w:ascii="Arial" w:hAnsi="Arial" w:cs="Arial"/>
          <w:b/>
          <w:bCs/>
          <w:color w:val="000000"/>
        </w:rPr>
        <w:t xml:space="preserve">РУКОВОДЯЩИЕ ПОЛОЖЕНИЯ ПО КООРДИНАЦИИ И УПРАВЛЕНИЮ ПРОЦЕССОМ КООРДИНАЦИИ БАЗОВЫХ УСЛУГ НА НАЦИОНАЛЬНОМ УРОВНЕ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943"/>
        <w:gridCol w:w="6407"/>
      </w:tblGrid>
      <w:tr w:rsidR="00C830F9" w:rsidRPr="00EA0CFB" w14:paraId="3C054A82" w14:textId="77777777">
        <w:trPr>
          <w:trHeight w:val="131"/>
        </w:trPr>
        <w:tc>
          <w:tcPr>
            <w:tcW w:w="9350" w:type="dxa"/>
            <w:gridSpan w:val="2"/>
          </w:tcPr>
          <w:p w14:paraId="6660C528" w14:textId="77777777" w:rsidR="00C830F9" w:rsidRPr="00EA0CFB" w:rsidRDefault="00C830F9" w:rsidP="00EA0CFB">
            <w:pPr>
              <w:autoSpaceDE w:val="0"/>
              <w:autoSpaceDN w:val="0"/>
              <w:adjustRightInd w:val="0"/>
              <w:spacing w:after="0" w:line="240" w:lineRule="auto"/>
              <w:jc w:val="both"/>
              <w:rPr>
                <w:rFonts w:ascii="Arial" w:hAnsi="Arial" w:cs="Arial"/>
                <w:b/>
                <w:bCs/>
                <w:color w:val="000000"/>
              </w:rPr>
            </w:pPr>
          </w:p>
          <w:p w14:paraId="7FAD7242" w14:textId="066B8883" w:rsidR="00C830F9" w:rsidRPr="00EA0CFB" w:rsidRDefault="00C830F9"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БАЗОВАЯ МЕРА: 1. РАЗРАБОТКА ЗАКОНОВ И ПОЛИТИКИ </w:t>
            </w:r>
          </w:p>
        </w:tc>
      </w:tr>
      <w:tr w:rsidR="00C830F9" w:rsidRPr="00EA0CFB" w14:paraId="7F946016" w14:textId="77777777" w:rsidTr="00C830F9">
        <w:trPr>
          <w:trHeight w:val="436"/>
        </w:trPr>
        <w:tc>
          <w:tcPr>
            <w:tcW w:w="9350" w:type="dxa"/>
            <w:gridSpan w:val="2"/>
            <w:tcBorders>
              <w:bottom w:val="single" w:sz="4" w:space="0" w:color="auto"/>
            </w:tcBorders>
          </w:tcPr>
          <w:p w14:paraId="3FE4B577" w14:textId="77777777" w:rsidR="00C830F9"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Законы и политика, основанные на передовой практике и международных стандартах и нормах, необходимы для регулирования формальных и неформальных процессов, лежащих в основе координации и управления процессом координации. Они также должны опираться на фактические данные и уроки, извлеченные из непосредственного опыта координации. </w:t>
            </w:r>
          </w:p>
          <w:p w14:paraId="320832DF" w14:textId="47AFD755" w:rsidR="00E516E8" w:rsidRPr="00EA0CFB" w:rsidRDefault="00E516E8" w:rsidP="00EA0CFB">
            <w:pPr>
              <w:autoSpaceDE w:val="0"/>
              <w:autoSpaceDN w:val="0"/>
              <w:adjustRightInd w:val="0"/>
              <w:spacing w:after="0" w:line="161" w:lineRule="atLeast"/>
              <w:jc w:val="both"/>
              <w:rPr>
                <w:rFonts w:ascii="Arial" w:hAnsi="Arial" w:cs="Arial"/>
                <w:color w:val="000000"/>
              </w:rPr>
            </w:pPr>
          </w:p>
        </w:tc>
      </w:tr>
      <w:tr w:rsidR="00C830F9" w:rsidRPr="00EA0CFB" w14:paraId="56A4DDDC" w14:textId="77777777" w:rsidTr="00444F67">
        <w:trPr>
          <w:trHeight w:val="351"/>
        </w:trPr>
        <w:tc>
          <w:tcPr>
            <w:tcW w:w="2943" w:type="dxa"/>
            <w:tcBorders>
              <w:top w:val="single" w:sz="4" w:space="0" w:color="auto"/>
              <w:left w:val="single" w:sz="4" w:space="0" w:color="auto"/>
              <w:bottom w:val="single" w:sz="4" w:space="0" w:color="auto"/>
              <w:right w:val="single" w:sz="4" w:space="0" w:color="auto"/>
            </w:tcBorders>
          </w:tcPr>
          <w:p w14:paraId="7A372C57" w14:textId="77777777" w:rsidR="00C830F9" w:rsidRPr="00EA0CFB" w:rsidRDefault="00C830F9"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ОСНОВОПОЛАГА</w:t>
            </w:r>
            <w:r w:rsidRPr="00EA0CFB">
              <w:rPr>
                <w:rFonts w:ascii="Arial" w:hAnsi="Arial" w:cs="Arial"/>
                <w:b/>
                <w:bCs/>
                <w:color w:val="000000"/>
              </w:rPr>
              <w:softHyphen/>
              <w:t>ЮЩИЕ ЭЛЕМЕН</w:t>
            </w:r>
            <w:r w:rsidRPr="00EA0CFB">
              <w:rPr>
                <w:rFonts w:ascii="Arial" w:hAnsi="Arial" w:cs="Arial"/>
                <w:b/>
                <w:bCs/>
                <w:color w:val="000000"/>
              </w:rPr>
              <w:softHyphen/>
              <w:t xml:space="preserve">ТЫ </w:t>
            </w:r>
          </w:p>
        </w:tc>
        <w:tc>
          <w:tcPr>
            <w:tcW w:w="6407" w:type="dxa"/>
            <w:tcBorders>
              <w:top w:val="single" w:sz="4" w:space="0" w:color="auto"/>
              <w:left w:val="single" w:sz="4" w:space="0" w:color="auto"/>
              <w:bottom w:val="single" w:sz="4" w:space="0" w:color="auto"/>
              <w:right w:val="single" w:sz="4" w:space="0" w:color="auto"/>
            </w:tcBorders>
          </w:tcPr>
          <w:p w14:paraId="31AD0BA7" w14:textId="77777777" w:rsidR="00C830F9" w:rsidRPr="00EA0CFB" w:rsidRDefault="00C830F9"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РУКОВОДЯЩИЕ ПОЛОЖЕНИЯ </w:t>
            </w:r>
          </w:p>
        </w:tc>
      </w:tr>
      <w:tr w:rsidR="00C830F9" w:rsidRPr="00EA0CFB" w14:paraId="38F81121" w14:textId="77777777" w:rsidTr="00444F67">
        <w:trPr>
          <w:trHeight w:val="1759"/>
        </w:trPr>
        <w:tc>
          <w:tcPr>
            <w:tcW w:w="2943" w:type="dxa"/>
            <w:tcBorders>
              <w:top w:val="single" w:sz="4" w:space="0" w:color="auto"/>
              <w:left w:val="single" w:sz="4" w:space="0" w:color="auto"/>
              <w:bottom w:val="single" w:sz="4" w:space="0" w:color="auto"/>
              <w:right w:val="single" w:sz="4" w:space="0" w:color="auto"/>
            </w:tcBorders>
          </w:tcPr>
          <w:p w14:paraId="0DE012BF"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1.1 </w:t>
            </w:r>
          </w:p>
          <w:p w14:paraId="683BEA59"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Законы и политика, направленные на борьбу с насилием в отношении женщин и девочек </w:t>
            </w:r>
          </w:p>
        </w:tc>
        <w:tc>
          <w:tcPr>
            <w:tcW w:w="6407" w:type="dxa"/>
            <w:tcBorders>
              <w:top w:val="single" w:sz="4" w:space="0" w:color="auto"/>
              <w:left w:val="single" w:sz="4" w:space="0" w:color="auto"/>
              <w:bottom w:val="single" w:sz="4" w:space="0" w:color="auto"/>
              <w:right w:val="single" w:sz="4" w:space="0" w:color="auto"/>
            </w:tcBorders>
          </w:tcPr>
          <w:p w14:paraId="5D9A44AD"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Обеспечить разработку всех законов и политики на основе осознанного понимания гендерного равенства и исключения дискриминации. </w:t>
            </w:r>
          </w:p>
          <w:p w14:paraId="024993B8"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Предусмотреть, чтобы ответные меры на насилие в отношении женщин ставили во главу угла потребности жертв, опирались на стандарты в области прав человека, предусматривающие обеспечение безопасности жертв и привлечение правонарушителей к ответственности. </w:t>
            </w:r>
          </w:p>
          <w:p w14:paraId="5BB4986A"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Бороться со всеми формами насилия в отношении женщин, обеспечивая при этом адаптацию ответных мер с учетом конкретных форм насилия. </w:t>
            </w:r>
          </w:p>
          <w:p w14:paraId="3A47F88C"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Обеспечить применение совместного/инклюзивного подхода при разработке законов и политики посредством использования накопленных знаний и обратной связи с жертвами/ потерпевшими, НПО и другими организациями, </w:t>
            </w:r>
            <w:r w:rsidRPr="00EA0CFB">
              <w:rPr>
                <w:rFonts w:ascii="Arial" w:hAnsi="Arial" w:cs="Arial"/>
                <w:color w:val="000000"/>
              </w:rPr>
              <w:lastRenderedPageBreak/>
              <w:t xml:space="preserve">работающими непосредственно с жертвами/ потерпевшими и правонарушителями. </w:t>
            </w:r>
          </w:p>
          <w:p w14:paraId="7616DBC3"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Создавать и укреплять государственные учреждения, организации и другие структуры, играющие роль в осуществлении мер в ответ на насилие в отношении женщин. </w:t>
            </w:r>
          </w:p>
          <w:p w14:paraId="7AD1F5EE" w14:textId="77777777" w:rsidR="00C830F9"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При разработке национальной политики использовать опыт национальных и местных инициатив по координации. </w:t>
            </w:r>
          </w:p>
          <w:p w14:paraId="65F9BDED" w14:textId="6BFA4264" w:rsidR="000D6E7C" w:rsidRPr="00EA0CFB" w:rsidRDefault="000D6E7C" w:rsidP="00EA0CFB">
            <w:pPr>
              <w:autoSpaceDE w:val="0"/>
              <w:autoSpaceDN w:val="0"/>
              <w:adjustRightInd w:val="0"/>
              <w:spacing w:after="0" w:line="161" w:lineRule="atLeast"/>
              <w:jc w:val="both"/>
              <w:rPr>
                <w:rFonts w:ascii="Arial" w:hAnsi="Arial" w:cs="Arial"/>
                <w:color w:val="000000"/>
              </w:rPr>
            </w:pPr>
          </w:p>
        </w:tc>
      </w:tr>
      <w:tr w:rsidR="00C830F9" w:rsidRPr="00EA0CFB" w14:paraId="6A5EE78B" w14:textId="77777777" w:rsidTr="00444F67">
        <w:trPr>
          <w:trHeight w:val="2089"/>
        </w:trPr>
        <w:tc>
          <w:tcPr>
            <w:tcW w:w="2943" w:type="dxa"/>
            <w:tcBorders>
              <w:top w:val="single" w:sz="4" w:space="0" w:color="auto"/>
              <w:left w:val="single" w:sz="4" w:space="0" w:color="auto"/>
              <w:bottom w:val="single" w:sz="4" w:space="0" w:color="auto"/>
              <w:right w:val="single" w:sz="4" w:space="0" w:color="auto"/>
            </w:tcBorders>
          </w:tcPr>
          <w:p w14:paraId="1FB5E546"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lastRenderedPageBreak/>
              <w:t xml:space="preserve">1.2 </w:t>
            </w:r>
          </w:p>
          <w:p w14:paraId="20297072"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Законы и политика по координации базовых услуг на национальном и местном уровнях </w:t>
            </w:r>
          </w:p>
        </w:tc>
        <w:tc>
          <w:tcPr>
            <w:tcW w:w="6407" w:type="dxa"/>
            <w:tcBorders>
              <w:top w:val="single" w:sz="4" w:space="0" w:color="auto"/>
              <w:left w:val="single" w:sz="4" w:space="0" w:color="auto"/>
              <w:bottom w:val="single" w:sz="4" w:space="0" w:color="auto"/>
              <w:right w:val="single" w:sz="4" w:space="0" w:color="auto"/>
            </w:tcBorders>
          </w:tcPr>
          <w:p w14:paraId="70CB79DC"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Создать нормативно-правовую базу для координации на основе передового опыта, предусматривающую единое понимание проблемы насилия в отношении женщин, которую можно адаптировать с учетом особенностей страны. </w:t>
            </w:r>
          </w:p>
          <w:p w14:paraId="490EF2D2"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Разработать и/или обновить национальные планы действий для определения механизмов и бюджета на координирование базовых услуг. </w:t>
            </w:r>
          </w:p>
          <w:p w14:paraId="5D862C8B"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Требовать сотрудничества от учреждений, занимающихся проблемой насилия в отношении женщин. </w:t>
            </w:r>
          </w:p>
          <w:p w14:paraId="7F67AA8E"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Определить конкретные обязанности по координации отдельных учреждений, в том числе женских организаций. </w:t>
            </w:r>
          </w:p>
          <w:p w14:paraId="47071687"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Требовать от учреждений осуществлять обмен уместной информацией, отдавая приоритет привлечению правонарушителей к ответственности и защите конфиденциальности жертв/ потерпевших. </w:t>
            </w:r>
          </w:p>
          <w:p w14:paraId="75F80624"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Определить обязанности по предоставлению финансовых ресурсов. </w:t>
            </w:r>
          </w:p>
          <w:p w14:paraId="47108FC2"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Запретить обязательный обмен отчетами по отдельным случаям между координирующими учреждениями, за исключением случаев, когда существует непосредственная опасность, потерпевшими являются дети, либо жертвы отличаются особой уязвимостью.7 </w:t>
            </w:r>
          </w:p>
          <w:p w14:paraId="3A40546F" w14:textId="77777777" w:rsidR="00C830F9"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Требовать достаточного наличия услуг в области охраны правопорядка и правосудия, социальных услуг и услуг здравоохранения для удовлетворения потребностей жертв и потерпевших.</w:t>
            </w:r>
          </w:p>
          <w:p w14:paraId="6167E8E8" w14:textId="3B795F0D" w:rsidR="000D6E7C" w:rsidRPr="00EA0CFB" w:rsidRDefault="000D6E7C" w:rsidP="00EA0CFB">
            <w:pPr>
              <w:autoSpaceDE w:val="0"/>
              <w:autoSpaceDN w:val="0"/>
              <w:adjustRightInd w:val="0"/>
              <w:spacing w:after="0" w:line="161" w:lineRule="atLeast"/>
              <w:jc w:val="both"/>
              <w:rPr>
                <w:rFonts w:ascii="Arial" w:hAnsi="Arial" w:cs="Arial"/>
                <w:color w:val="000000"/>
              </w:rPr>
            </w:pPr>
          </w:p>
        </w:tc>
      </w:tr>
    </w:tbl>
    <w:p w14:paraId="68F5A10B" w14:textId="6DE53351" w:rsidR="00C830F9" w:rsidRDefault="00C830F9" w:rsidP="00EA0CFB">
      <w:pPr>
        <w:jc w:val="both"/>
        <w:rPr>
          <w:rFonts w:ascii="Arial" w:hAnsi="Arial" w:cs="Arial"/>
        </w:rPr>
      </w:pPr>
    </w:p>
    <w:p w14:paraId="0CEEA72F" w14:textId="77777777" w:rsidR="00D51096" w:rsidRPr="00EA0CFB" w:rsidRDefault="00D51096" w:rsidP="00EA0CFB">
      <w:pPr>
        <w:jc w:val="both"/>
        <w:rPr>
          <w:rFonts w:ascii="Arial" w:hAnsi="Arial" w:cs="Arial"/>
        </w:rPr>
      </w:pPr>
    </w:p>
    <w:tbl>
      <w:tblPr>
        <w:tblW w:w="9465" w:type="dxa"/>
        <w:tblInd w:w="-108" w:type="dxa"/>
        <w:tblBorders>
          <w:top w:val="nil"/>
          <w:left w:val="nil"/>
          <w:bottom w:val="nil"/>
          <w:right w:val="nil"/>
        </w:tblBorders>
        <w:tblLayout w:type="fixed"/>
        <w:tblLook w:val="0000" w:firstRow="0" w:lastRow="0" w:firstColumn="0" w:lastColumn="0" w:noHBand="0" w:noVBand="0"/>
      </w:tblPr>
      <w:tblGrid>
        <w:gridCol w:w="2943"/>
        <w:gridCol w:w="6522"/>
      </w:tblGrid>
      <w:tr w:rsidR="00C830F9" w:rsidRPr="00EA0CFB" w14:paraId="50CF7BD4" w14:textId="77777777" w:rsidTr="00EA0CFB">
        <w:trPr>
          <w:trHeight w:val="131"/>
        </w:trPr>
        <w:tc>
          <w:tcPr>
            <w:tcW w:w="9465" w:type="dxa"/>
            <w:gridSpan w:val="2"/>
            <w:shd w:val="clear" w:color="auto" w:fill="DEEAF6" w:themeFill="accent5" w:themeFillTint="33"/>
          </w:tcPr>
          <w:p w14:paraId="33B8BA4A" w14:textId="77777777" w:rsidR="00C830F9" w:rsidRPr="00EA0CFB" w:rsidRDefault="00C830F9"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БАЗОВАЯ МЕРА: 2. ВЫДЕЛЕНИЕ И РАСПРЕДЕЛЕНИЕ РЕСУРСОВ </w:t>
            </w:r>
          </w:p>
        </w:tc>
      </w:tr>
      <w:tr w:rsidR="00C830F9" w:rsidRPr="00EA0CFB" w14:paraId="7FFDB72F" w14:textId="77777777" w:rsidTr="00610BB3">
        <w:trPr>
          <w:trHeight w:val="216"/>
        </w:trPr>
        <w:tc>
          <w:tcPr>
            <w:tcW w:w="9465" w:type="dxa"/>
            <w:gridSpan w:val="2"/>
            <w:tcBorders>
              <w:bottom w:val="single" w:sz="4" w:space="0" w:color="auto"/>
            </w:tcBorders>
          </w:tcPr>
          <w:p w14:paraId="11E3DCC5" w14:textId="77777777" w:rsidR="001B7D51" w:rsidRDefault="001B7D51" w:rsidP="00EA0CFB">
            <w:pPr>
              <w:autoSpaceDE w:val="0"/>
              <w:autoSpaceDN w:val="0"/>
              <w:adjustRightInd w:val="0"/>
              <w:spacing w:after="0" w:line="161" w:lineRule="atLeast"/>
              <w:jc w:val="both"/>
              <w:rPr>
                <w:rFonts w:ascii="Arial" w:hAnsi="Arial" w:cs="Arial"/>
                <w:color w:val="000000"/>
              </w:rPr>
            </w:pPr>
          </w:p>
          <w:p w14:paraId="20BC0F62" w14:textId="46930998" w:rsidR="00C830F9"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Координация и управление процессом координации требует ресурсов, достаточных для обеспечения профессиональной компетентности, систем и процессов, а также полномочий для выполнения соответствующих функций и действий. </w:t>
            </w:r>
          </w:p>
          <w:p w14:paraId="42CE50C7" w14:textId="538497B0" w:rsidR="00EA0CFB" w:rsidRPr="00EA0CFB" w:rsidRDefault="00EA0CFB" w:rsidP="00EA0CFB">
            <w:pPr>
              <w:autoSpaceDE w:val="0"/>
              <w:autoSpaceDN w:val="0"/>
              <w:adjustRightInd w:val="0"/>
              <w:spacing w:after="0" w:line="161" w:lineRule="atLeast"/>
              <w:jc w:val="both"/>
              <w:rPr>
                <w:rFonts w:ascii="Arial" w:hAnsi="Arial" w:cs="Arial"/>
                <w:color w:val="000000"/>
              </w:rPr>
            </w:pPr>
          </w:p>
        </w:tc>
      </w:tr>
      <w:tr w:rsidR="00C830F9" w:rsidRPr="00EA0CFB" w14:paraId="5F75CAE1" w14:textId="77777777" w:rsidTr="00610BB3">
        <w:trPr>
          <w:trHeight w:val="241"/>
        </w:trPr>
        <w:tc>
          <w:tcPr>
            <w:tcW w:w="2943" w:type="dxa"/>
            <w:tcBorders>
              <w:top w:val="single" w:sz="4" w:space="0" w:color="auto"/>
              <w:left w:val="single" w:sz="4" w:space="0" w:color="auto"/>
              <w:bottom w:val="single" w:sz="4" w:space="0" w:color="auto"/>
              <w:right w:val="single" w:sz="4" w:space="0" w:color="auto"/>
            </w:tcBorders>
          </w:tcPr>
          <w:p w14:paraId="43697E8F" w14:textId="77777777" w:rsidR="00C830F9" w:rsidRPr="00EA0CFB" w:rsidRDefault="00C830F9"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ОСНОВОПОЛАГАЮЩИЕ ЭЛЕМЕНТЫ </w:t>
            </w:r>
          </w:p>
        </w:tc>
        <w:tc>
          <w:tcPr>
            <w:tcW w:w="6522" w:type="dxa"/>
            <w:tcBorders>
              <w:top w:val="single" w:sz="4" w:space="0" w:color="auto"/>
              <w:left w:val="single" w:sz="4" w:space="0" w:color="auto"/>
              <w:bottom w:val="single" w:sz="4" w:space="0" w:color="auto"/>
              <w:right w:val="single" w:sz="4" w:space="0" w:color="auto"/>
            </w:tcBorders>
          </w:tcPr>
          <w:p w14:paraId="412910C9" w14:textId="77777777" w:rsidR="00C830F9" w:rsidRPr="00EA0CFB" w:rsidRDefault="00C830F9"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РУКОВОДЯЩИЕ ПОЛОЖЕНИЯ </w:t>
            </w:r>
          </w:p>
        </w:tc>
      </w:tr>
      <w:tr w:rsidR="00C830F9" w:rsidRPr="00EA0CFB" w14:paraId="1499D8C7" w14:textId="77777777" w:rsidTr="00EA0CFB">
        <w:trPr>
          <w:trHeight w:val="985"/>
        </w:trPr>
        <w:tc>
          <w:tcPr>
            <w:tcW w:w="2943" w:type="dxa"/>
            <w:tcBorders>
              <w:top w:val="single" w:sz="4" w:space="0" w:color="auto"/>
              <w:left w:val="single" w:sz="4" w:space="0" w:color="auto"/>
              <w:bottom w:val="single" w:sz="4" w:space="0" w:color="auto"/>
              <w:right w:val="single" w:sz="4" w:space="0" w:color="auto"/>
            </w:tcBorders>
          </w:tcPr>
          <w:p w14:paraId="44F50E1A"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2.1 </w:t>
            </w:r>
          </w:p>
          <w:p w14:paraId="082AD8A9"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Надлежащее финанси</w:t>
            </w:r>
            <w:r w:rsidRPr="00EA0CFB">
              <w:rPr>
                <w:rFonts w:ascii="Arial" w:hAnsi="Arial" w:cs="Arial"/>
                <w:b/>
                <w:bCs/>
                <w:color w:val="000000"/>
              </w:rPr>
              <w:softHyphen/>
              <w:t>рование и другие ре</w:t>
            </w:r>
            <w:r w:rsidRPr="00EA0CFB">
              <w:rPr>
                <w:rFonts w:ascii="Arial" w:hAnsi="Arial" w:cs="Arial"/>
                <w:b/>
                <w:bCs/>
                <w:color w:val="000000"/>
              </w:rPr>
              <w:softHyphen/>
              <w:t xml:space="preserve">сурсы для обеспечения координации </w:t>
            </w:r>
          </w:p>
          <w:p w14:paraId="6EC67D5F"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и управления процессом координации </w:t>
            </w:r>
          </w:p>
        </w:tc>
        <w:tc>
          <w:tcPr>
            <w:tcW w:w="6522" w:type="dxa"/>
            <w:tcBorders>
              <w:top w:val="single" w:sz="4" w:space="0" w:color="auto"/>
              <w:left w:val="single" w:sz="4" w:space="0" w:color="auto"/>
              <w:bottom w:val="single" w:sz="4" w:space="0" w:color="auto"/>
              <w:right w:val="single" w:sz="4" w:space="0" w:color="auto"/>
            </w:tcBorders>
          </w:tcPr>
          <w:p w14:paraId="4FC48545"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Обеспечить достаточную финансовую поддержку, персонал, знания и техническую поддержку на национальном уровне с целью координации разработки политики. </w:t>
            </w:r>
          </w:p>
          <w:p w14:paraId="4139874D"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Обеспечить достаточные ресурсы на национальном и местном уровнях для предоставления, координации и финансирования услуг и эффективной реализации законов и политики. </w:t>
            </w:r>
          </w:p>
          <w:p w14:paraId="570869A4"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Определить в качестве приоритета финансирование и ресурсы для НПО и общественных организаций, с тем чтобы </w:t>
            </w:r>
            <w:r w:rsidRPr="00EA0CFB">
              <w:rPr>
                <w:rFonts w:ascii="Arial" w:hAnsi="Arial" w:cs="Arial"/>
                <w:color w:val="000000"/>
              </w:rPr>
              <w:lastRenderedPageBreak/>
              <w:t xml:space="preserve">они могли играть ведущую роль при предоставлении и координации услуг. </w:t>
            </w:r>
          </w:p>
          <w:p w14:paraId="78C99C28"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Финансировать проведение исследований с целью выполнения контроля и определения эффективности механизмов координации и результатов координированного оказания услуг. </w:t>
            </w:r>
          </w:p>
          <w:p w14:paraId="697893BA"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Обеспечить руководящие положения для оценки затрат на услуги по координации. </w:t>
            </w:r>
          </w:p>
          <w:p w14:paraId="51C847AC"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Разработать механизмы, обеспечивающие своевременность финансирования. </w:t>
            </w:r>
          </w:p>
          <w:p w14:paraId="0B726A0E"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Обеспечить широкое вовлечение заинтересованных сторон и прозрачность процесса распределения бюджета. </w:t>
            </w:r>
          </w:p>
          <w:p w14:paraId="3F5B4306"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Отслеживать расходование ресурсов в целях обеспечения подотчетности. </w:t>
            </w:r>
          </w:p>
          <w:p w14:paraId="53AC3B2F" w14:textId="77777777" w:rsidR="00C830F9"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При отсутствии основных ресурсов обеспечить их мобилизацию. </w:t>
            </w:r>
          </w:p>
          <w:p w14:paraId="2B270FE7" w14:textId="3A907A2F" w:rsidR="00D51096" w:rsidRPr="00EA0CFB" w:rsidRDefault="00D51096" w:rsidP="00EA0CFB">
            <w:pPr>
              <w:autoSpaceDE w:val="0"/>
              <w:autoSpaceDN w:val="0"/>
              <w:adjustRightInd w:val="0"/>
              <w:spacing w:after="0" w:line="161" w:lineRule="atLeast"/>
              <w:jc w:val="both"/>
              <w:rPr>
                <w:rFonts w:ascii="Arial" w:hAnsi="Arial" w:cs="Arial"/>
                <w:color w:val="000000"/>
              </w:rPr>
            </w:pPr>
          </w:p>
        </w:tc>
      </w:tr>
      <w:tr w:rsidR="00C830F9" w:rsidRPr="00EA0CFB" w14:paraId="24F10725" w14:textId="77777777" w:rsidTr="00610BB3">
        <w:trPr>
          <w:trHeight w:val="879"/>
        </w:trPr>
        <w:tc>
          <w:tcPr>
            <w:tcW w:w="2943" w:type="dxa"/>
            <w:tcBorders>
              <w:top w:val="single" w:sz="4" w:space="0" w:color="auto"/>
              <w:left w:val="single" w:sz="4" w:space="0" w:color="auto"/>
              <w:bottom w:val="single" w:sz="4" w:space="0" w:color="auto"/>
              <w:right w:val="single" w:sz="4" w:space="0" w:color="auto"/>
            </w:tcBorders>
          </w:tcPr>
          <w:p w14:paraId="6D1E052F"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lastRenderedPageBreak/>
              <w:t xml:space="preserve">2.2 </w:t>
            </w:r>
          </w:p>
          <w:p w14:paraId="33B9D370"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sz w:val="18"/>
                <w:szCs w:val="18"/>
              </w:rPr>
            </w:pPr>
            <w:r w:rsidRPr="00EA0CFB">
              <w:rPr>
                <w:rFonts w:ascii="Arial" w:hAnsi="Arial" w:cs="Arial"/>
                <w:b/>
                <w:bCs/>
                <w:color w:val="000000"/>
              </w:rPr>
              <w:t>Координация между соответствующими разработчиками поли</w:t>
            </w:r>
            <w:r w:rsidRPr="00EA0CFB">
              <w:rPr>
                <w:rFonts w:ascii="Arial" w:hAnsi="Arial" w:cs="Arial"/>
                <w:b/>
                <w:bCs/>
                <w:color w:val="000000"/>
              </w:rPr>
              <w:softHyphen/>
              <w:t>тики на национальном уровне</w:t>
            </w:r>
            <w:r w:rsidRPr="00EA0CFB">
              <w:rPr>
                <w:rFonts w:ascii="Arial" w:hAnsi="Arial" w:cs="Arial"/>
                <w:b/>
                <w:bCs/>
                <w:color w:val="000000"/>
                <w:sz w:val="18"/>
                <w:szCs w:val="18"/>
              </w:rPr>
              <w:t xml:space="preserve"> </w:t>
            </w:r>
          </w:p>
        </w:tc>
        <w:tc>
          <w:tcPr>
            <w:tcW w:w="6522" w:type="dxa"/>
            <w:tcBorders>
              <w:top w:val="single" w:sz="4" w:space="0" w:color="auto"/>
              <w:left w:val="single" w:sz="4" w:space="0" w:color="auto"/>
              <w:bottom w:val="single" w:sz="4" w:space="0" w:color="auto"/>
              <w:right w:val="single" w:sz="4" w:space="0" w:color="auto"/>
            </w:tcBorders>
          </w:tcPr>
          <w:p w14:paraId="7AF130CC"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Содействовать выработке единого понимания причин и последствий насилия в отношении женщин и девочек среди всех поставщиков базовых услуг. </w:t>
            </w:r>
          </w:p>
          <w:p w14:paraId="11E9FC65"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Интегрировать проблему насилия в отношении женщин и девочек во все соответствующие области политики, включая создание и укрепление субъектов государственного сектора, занимающихся защитой прав женщин. </w:t>
            </w:r>
          </w:p>
          <w:p w14:paraId="588472F3"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Выявлять и устранять барьеры на пути эффективной координации при разработке и осуществлении политики. </w:t>
            </w:r>
          </w:p>
          <w:p w14:paraId="6E3281A4" w14:textId="11675950" w:rsidR="00C830F9"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Согласовать основные идеи для просвещения населения.</w:t>
            </w:r>
          </w:p>
          <w:p w14:paraId="44DA005E" w14:textId="77777777" w:rsidR="00D51096" w:rsidRDefault="00D51096" w:rsidP="00EA0CFB">
            <w:pPr>
              <w:autoSpaceDE w:val="0"/>
              <w:autoSpaceDN w:val="0"/>
              <w:adjustRightInd w:val="0"/>
              <w:spacing w:after="0" w:line="161" w:lineRule="atLeast"/>
              <w:jc w:val="both"/>
              <w:rPr>
                <w:rFonts w:ascii="Arial" w:hAnsi="Arial" w:cs="Arial"/>
                <w:color w:val="000000"/>
              </w:rPr>
            </w:pPr>
          </w:p>
          <w:p w14:paraId="6C3AC052" w14:textId="4E4CAA6A" w:rsidR="00D51096" w:rsidRPr="00EA0CFB" w:rsidRDefault="00D51096" w:rsidP="00EA0CFB">
            <w:pPr>
              <w:autoSpaceDE w:val="0"/>
              <w:autoSpaceDN w:val="0"/>
              <w:adjustRightInd w:val="0"/>
              <w:spacing w:after="0" w:line="161" w:lineRule="atLeast"/>
              <w:jc w:val="both"/>
              <w:rPr>
                <w:rFonts w:ascii="Arial" w:hAnsi="Arial" w:cs="Arial"/>
                <w:color w:val="000000"/>
                <w:sz w:val="16"/>
                <w:szCs w:val="16"/>
              </w:rPr>
            </w:pPr>
          </w:p>
        </w:tc>
      </w:tr>
    </w:tbl>
    <w:p w14:paraId="592D297B" w14:textId="67682522" w:rsidR="00C830F9" w:rsidRDefault="00C830F9" w:rsidP="00EA0CFB">
      <w:pPr>
        <w:jc w:val="both"/>
        <w:rPr>
          <w:rFonts w:ascii="Arial" w:hAnsi="Arial" w:cs="Arial"/>
        </w:rPr>
      </w:pPr>
    </w:p>
    <w:p w14:paraId="21658283" w14:textId="77777777" w:rsidR="00D51096" w:rsidRPr="00EA0CFB" w:rsidRDefault="00D51096" w:rsidP="00EA0CFB">
      <w:pPr>
        <w:jc w:val="both"/>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802"/>
        <w:gridCol w:w="143"/>
        <w:gridCol w:w="5946"/>
        <w:gridCol w:w="177"/>
      </w:tblGrid>
      <w:tr w:rsidR="00C830F9" w:rsidRPr="00EA0CFB" w14:paraId="44FF9301" w14:textId="77777777" w:rsidTr="008920CE">
        <w:trPr>
          <w:gridAfter w:val="1"/>
          <w:wAfter w:w="177" w:type="dxa"/>
          <w:trHeight w:val="241"/>
        </w:trPr>
        <w:tc>
          <w:tcPr>
            <w:tcW w:w="8891" w:type="dxa"/>
            <w:gridSpan w:val="3"/>
            <w:shd w:val="clear" w:color="auto" w:fill="DEEAF6" w:themeFill="accent5" w:themeFillTint="33"/>
          </w:tcPr>
          <w:p w14:paraId="1EABEF14" w14:textId="4E1ED21B" w:rsidR="008920CE" w:rsidRPr="00EA0CFB" w:rsidRDefault="00C830F9"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БАЗОВАЯ МЕРА: 3. УСТАНОВЛЕНИЕ СТАНДАРТОВ ДЛЯ КООРДИНИРОВАННЫХ ОТВЕТНЫХ МЕР НА МЕСТНОМ УРОВНЕ </w:t>
            </w:r>
          </w:p>
        </w:tc>
      </w:tr>
      <w:tr w:rsidR="00C830F9" w:rsidRPr="00EA0CFB" w14:paraId="65A30BB3" w14:textId="77777777" w:rsidTr="00444F67">
        <w:trPr>
          <w:gridAfter w:val="1"/>
          <w:wAfter w:w="177" w:type="dxa"/>
          <w:trHeight w:val="436"/>
        </w:trPr>
        <w:tc>
          <w:tcPr>
            <w:tcW w:w="8891" w:type="dxa"/>
            <w:gridSpan w:val="3"/>
            <w:tcBorders>
              <w:bottom w:val="single" w:sz="4" w:space="0" w:color="auto"/>
            </w:tcBorders>
          </w:tcPr>
          <w:p w14:paraId="371689E4" w14:textId="77777777" w:rsidR="008920CE" w:rsidRPr="00EA0CFB" w:rsidRDefault="008920CE" w:rsidP="00EA0CFB">
            <w:pPr>
              <w:autoSpaceDE w:val="0"/>
              <w:autoSpaceDN w:val="0"/>
              <w:adjustRightInd w:val="0"/>
              <w:spacing w:after="0" w:line="161" w:lineRule="atLeast"/>
              <w:jc w:val="both"/>
              <w:rPr>
                <w:rFonts w:ascii="Arial" w:hAnsi="Arial" w:cs="Arial"/>
                <w:color w:val="000000"/>
                <w:sz w:val="16"/>
                <w:szCs w:val="16"/>
              </w:rPr>
            </w:pPr>
          </w:p>
          <w:p w14:paraId="1110F224"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Стандарты помогают выработать согласованные механизмы и процессы, способствующие установлении ответственности за выполнение координированных ответных мер. Они играют важную роль в разъяснении требований, предъявляемых к координированным системам, а также к заинтересованным сторонам, участвующим в работе по координации. </w:t>
            </w:r>
          </w:p>
          <w:p w14:paraId="1BB764CF" w14:textId="76B4CC5D" w:rsidR="008920CE" w:rsidRPr="00EA0CFB" w:rsidRDefault="008920CE" w:rsidP="00EA0CFB">
            <w:pPr>
              <w:autoSpaceDE w:val="0"/>
              <w:autoSpaceDN w:val="0"/>
              <w:adjustRightInd w:val="0"/>
              <w:spacing w:after="0" w:line="161" w:lineRule="atLeast"/>
              <w:jc w:val="both"/>
              <w:rPr>
                <w:rFonts w:ascii="Arial" w:hAnsi="Arial" w:cs="Arial"/>
                <w:color w:val="000000"/>
                <w:sz w:val="16"/>
                <w:szCs w:val="16"/>
              </w:rPr>
            </w:pPr>
          </w:p>
        </w:tc>
      </w:tr>
      <w:tr w:rsidR="00C830F9" w:rsidRPr="00EA0CFB" w14:paraId="17FA9059" w14:textId="77777777" w:rsidTr="00444F67">
        <w:trPr>
          <w:gridAfter w:val="1"/>
          <w:wAfter w:w="177" w:type="dxa"/>
          <w:trHeight w:val="351"/>
        </w:trPr>
        <w:tc>
          <w:tcPr>
            <w:tcW w:w="2945" w:type="dxa"/>
            <w:gridSpan w:val="2"/>
            <w:tcBorders>
              <w:top w:val="single" w:sz="4" w:space="0" w:color="auto"/>
              <w:left w:val="single" w:sz="4" w:space="0" w:color="auto"/>
              <w:bottom w:val="single" w:sz="4" w:space="0" w:color="auto"/>
              <w:right w:val="single" w:sz="4" w:space="0" w:color="auto"/>
            </w:tcBorders>
          </w:tcPr>
          <w:p w14:paraId="3B04BC34" w14:textId="77777777" w:rsidR="00C830F9" w:rsidRPr="00EA0CFB" w:rsidRDefault="00C830F9" w:rsidP="00EA0CFB">
            <w:pPr>
              <w:autoSpaceDE w:val="0"/>
              <w:autoSpaceDN w:val="0"/>
              <w:adjustRightInd w:val="0"/>
              <w:spacing w:after="0" w:line="240" w:lineRule="auto"/>
              <w:jc w:val="both"/>
              <w:rPr>
                <w:rFonts w:ascii="Arial" w:hAnsi="Arial" w:cs="Arial"/>
                <w:color w:val="000000"/>
                <w:sz w:val="19"/>
                <w:szCs w:val="19"/>
              </w:rPr>
            </w:pPr>
            <w:r w:rsidRPr="00EA0CFB">
              <w:rPr>
                <w:rFonts w:ascii="Arial" w:hAnsi="Arial" w:cs="Arial"/>
                <w:b/>
                <w:bCs/>
                <w:color w:val="000000"/>
                <w:sz w:val="19"/>
                <w:szCs w:val="19"/>
              </w:rPr>
              <w:t>ОСНОВОПОЛАГА</w:t>
            </w:r>
            <w:r w:rsidRPr="00EA0CFB">
              <w:rPr>
                <w:rFonts w:ascii="Arial" w:hAnsi="Arial" w:cs="Arial"/>
                <w:b/>
                <w:bCs/>
                <w:color w:val="000000"/>
                <w:sz w:val="19"/>
                <w:szCs w:val="19"/>
              </w:rPr>
              <w:softHyphen/>
              <w:t>ЮЩИЕ ЭЛЕМЕН</w:t>
            </w:r>
            <w:r w:rsidRPr="00EA0CFB">
              <w:rPr>
                <w:rFonts w:ascii="Arial" w:hAnsi="Arial" w:cs="Arial"/>
                <w:b/>
                <w:bCs/>
                <w:color w:val="000000"/>
                <w:sz w:val="19"/>
                <w:szCs w:val="19"/>
              </w:rPr>
              <w:softHyphen/>
              <w:t xml:space="preserve">ТЫ </w:t>
            </w:r>
          </w:p>
        </w:tc>
        <w:tc>
          <w:tcPr>
            <w:tcW w:w="5946" w:type="dxa"/>
            <w:tcBorders>
              <w:top w:val="single" w:sz="4" w:space="0" w:color="auto"/>
              <w:left w:val="single" w:sz="4" w:space="0" w:color="auto"/>
              <w:bottom w:val="single" w:sz="4" w:space="0" w:color="auto"/>
              <w:right w:val="single" w:sz="4" w:space="0" w:color="auto"/>
            </w:tcBorders>
          </w:tcPr>
          <w:p w14:paraId="3FB4D921" w14:textId="77777777" w:rsidR="00C830F9" w:rsidRPr="00EA0CFB" w:rsidRDefault="00C830F9" w:rsidP="00EA0CFB">
            <w:pPr>
              <w:autoSpaceDE w:val="0"/>
              <w:autoSpaceDN w:val="0"/>
              <w:adjustRightInd w:val="0"/>
              <w:spacing w:after="0" w:line="240" w:lineRule="auto"/>
              <w:jc w:val="both"/>
              <w:rPr>
                <w:rFonts w:ascii="Arial" w:hAnsi="Arial" w:cs="Arial"/>
                <w:color w:val="000000"/>
                <w:sz w:val="19"/>
                <w:szCs w:val="19"/>
              </w:rPr>
            </w:pPr>
            <w:r w:rsidRPr="00EA0CFB">
              <w:rPr>
                <w:rFonts w:ascii="Arial" w:hAnsi="Arial" w:cs="Arial"/>
                <w:b/>
                <w:bCs/>
                <w:color w:val="000000"/>
                <w:sz w:val="19"/>
                <w:szCs w:val="19"/>
              </w:rPr>
              <w:t xml:space="preserve">РУКОВОДЯЩИЕ ПОЛОЖЕНИЯ </w:t>
            </w:r>
          </w:p>
        </w:tc>
      </w:tr>
      <w:tr w:rsidR="00C830F9" w:rsidRPr="00EA0CFB" w14:paraId="1B3D274C" w14:textId="77777777" w:rsidTr="00EA0CFB">
        <w:trPr>
          <w:gridAfter w:val="1"/>
          <w:wAfter w:w="177" w:type="dxa"/>
          <w:trHeight w:val="1268"/>
        </w:trPr>
        <w:tc>
          <w:tcPr>
            <w:tcW w:w="2945" w:type="dxa"/>
            <w:gridSpan w:val="2"/>
            <w:tcBorders>
              <w:top w:val="single" w:sz="4" w:space="0" w:color="auto"/>
              <w:left w:val="single" w:sz="4" w:space="0" w:color="auto"/>
              <w:bottom w:val="single" w:sz="4" w:space="0" w:color="auto"/>
              <w:right w:val="single" w:sz="4" w:space="0" w:color="auto"/>
            </w:tcBorders>
          </w:tcPr>
          <w:p w14:paraId="02805325"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3.1 </w:t>
            </w:r>
          </w:p>
          <w:p w14:paraId="10025762"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sz w:val="18"/>
                <w:szCs w:val="18"/>
              </w:rPr>
            </w:pPr>
            <w:r w:rsidRPr="00EA0CFB">
              <w:rPr>
                <w:rFonts w:ascii="Arial" w:hAnsi="Arial" w:cs="Arial"/>
                <w:b/>
                <w:bCs/>
                <w:color w:val="000000"/>
              </w:rPr>
              <w:t>Стандарты координированных ответных мер на местном уровне</w:t>
            </w:r>
            <w:r w:rsidRPr="00EA0CFB">
              <w:rPr>
                <w:rFonts w:ascii="Arial" w:hAnsi="Arial" w:cs="Arial"/>
                <w:b/>
                <w:bCs/>
                <w:color w:val="000000"/>
                <w:sz w:val="18"/>
                <w:szCs w:val="18"/>
              </w:rPr>
              <w:t xml:space="preserve"> </w:t>
            </w:r>
          </w:p>
        </w:tc>
        <w:tc>
          <w:tcPr>
            <w:tcW w:w="5946" w:type="dxa"/>
            <w:tcBorders>
              <w:top w:val="single" w:sz="4" w:space="0" w:color="auto"/>
              <w:left w:val="single" w:sz="4" w:space="0" w:color="auto"/>
              <w:bottom w:val="single" w:sz="4" w:space="0" w:color="auto"/>
              <w:right w:val="single" w:sz="4" w:space="0" w:color="auto"/>
            </w:tcBorders>
          </w:tcPr>
          <w:p w14:paraId="44DF1322"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Выработка участниками единого понимания проблемы насилия в отношении женщин и девочек. </w:t>
            </w:r>
          </w:p>
          <w:p w14:paraId="3CEDE99A"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Согласование основных целей: безопасность жертв, привлечение правонарушителя к ответственности, ответственность учреждений. </w:t>
            </w:r>
          </w:p>
          <w:p w14:paraId="0E278227"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Роль жертв, потерпевших и их представителей как ведущих и/или основных источников информации в процессе рассмотрения дела, при этом их безопасность не должна подвергаться угрозе. </w:t>
            </w:r>
          </w:p>
          <w:p w14:paraId="1CB8D767"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Договоренность о том, что государственные учреждения, а не жертвы/потерпевшие несут ответственность за решение проблемы насилия. </w:t>
            </w:r>
          </w:p>
          <w:p w14:paraId="7A2C5DF6"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Основные требования к формальным протоколам/ меморандумам о взаимопонимании для координации </w:t>
            </w:r>
            <w:r w:rsidRPr="00EA0CFB">
              <w:rPr>
                <w:rFonts w:ascii="Arial" w:hAnsi="Arial" w:cs="Arial"/>
                <w:color w:val="000000"/>
              </w:rPr>
              <w:lastRenderedPageBreak/>
              <w:t xml:space="preserve">на местном уровне, включая партнерские отношения и координацию услуг. </w:t>
            </w:r>
          </w:p>
          <w:p w14:paraId="131D9484"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Функции и обязанности учреждений и лиц, участвующих в принятии координированных ответных мер. </w:t>
            </w:r>
          </w:p>
          <w:p w14:paraId="70D74007"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Стандарты, учитывающие потребности девочек. </w:t>
            </w:r>
          </w:p>
          <w:p w14:paraId="0CC02F9A"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Выделение участвующими учреждениями ресурсов на координацию. </w:t>
            </w:r>
          </w:p>
          <w:p w14:paraId="43EEDF84"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Эффективное использование ресурсов, исключающее ненужное дублирование услуг. </w:t>
            </w:r>
          </w:p>
          <w:p w14:paraId="3E01AA1D"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Участие всех важнейших заинтересованных сторон8. </w:t>
            </w:r>
          </w:p>
          <w:p w14:paraId="60E7E83C"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Роль жертв, потерпевших и их представителей как ведущих и/или основных источников информации в процессе рассмотрения дела, при этом их безопасность не должна подвергаться угрозе. </w:t>
            </w:r>
          </w:p>
          <w:p w14:paraId="3BC52D80"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Участие недостаточно представленных или социально отчужденных групп. </w:t>
            </w:r>
          </w:p>
          <w:p w14:paraId="166F49F7"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Выявление лидеров сообществ, поддержка и укрепление их действий. </w:t>
            </w:r>
          </w:p>
          <w:p w14:paraId="1842A918" w14:textId="77777777" w:rsidR="00C830F9"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Содействие повышению уровня осведомленности населения о проблеме насилия в отношении женщин и девочек и доступности базовых услуг </w:t>
            </w:r>
          </w:p>
          <w:p w14:paraId="467540A0" w14:textId="22A46851" w:rsidR="00D51096" w:rsidRPr="00EA0CFB" w:rsidRDefault="00D51096" w:rsidP="00EA0CFB">
            <w:pPr>
              <w:autoSpaceDE w:val="0"/>
              <w:autoSpaceDN w:val="0"/>
              <w:adjustRightInd w:val="0"/>
              <w:spacing w:after="0" w:line="161" w:lineRule="atLeast"/>
              <w:jc w:val="both"/>
              <w:rPr>
                <w:rFonts w:ascii="Arial" w:hAnsi="Arial" w:cs="Arial"/>
                <w:color w:val="000000"/>
              </w:rPr>
            </w:pPr>
          </w:p>
        </w:tc>
      </w:tr>
      <w:tr w:rsidR="00C830F9" w:rsidRPr="00EA0CFB" w14:paraId="655A100B" w14:textId="77777777" w:rsidTr="00444F67">
        <w:trPr>
          <w:gridAfter w:val="1"/>
          <w:wAfter w:w="177" w:type="dxa"/>
          <w:trHeight w:val="2089"/>
        </w:trPr>
        <w:tc>
          <w:tcPr>
            <w:tcW w:w="2945" w:type="dxa"/>
            <w:gridSpan w:val="2"/>
            <w:tcBorders>
              <w:top w:val="single" w:sz="4" w:space="0" w:color="auto"/>
              <w:left w:val="single" w:sz="4" w:space="0" w:color="auto"/>
              <w:bottom w:val="single" w:sz="4" w:space="0" w:color="auto"/>
              <w:right w:val="single" w:sz="4" w:space="0" w:color="auto"/>
            </w:tcBorders>
          </w:tcPr>
          <w:p w14:paraId="14195B0A" w14:textId="77777777"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lastRenderedPageBreak/>
              <w:t xml:space="preserve">3.2 </w:t>
            </w:r>
          </w:p>
          <w:p w14:paraId="71756BBC" w14:textId="52260759" w:rsidR="00C830F9" w:rsidRPr="00EA0CFB" w:rsidRDefault="00C830F9"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Стандарты обеспечения ответственности учреждений за координацию </w:t>
            </w:r>
          </w:p>
        </w:tc>
        <w:tc>
          <w:tcPr>
            <w:tcW w:w="5946" w:type="dxa"/>
            <w:tcBorders>
              <w:top w:val="single" w:sz="4" w:space="0" w:color="auto"/>
              <w:left w:val="single" w:sz="4" w:space="0" w:color="auto"/>
              <w:bottom w:val="single" w:sz="4" w:space="0" w:color="auto"/>
              <w:right w:val="single" w:sz="4" w:space="0" w:color="auto"/>
            </w:tcBorders>
          </w:tcPr>
          <w:p w14:paraId="40B3098D"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Использовать безопасные, эффективные и основанные на передовом опыте стратегии и меры вмешательства. </w:t>
            </w:r>
          </w:p>
          <w:p w14:paraId="2F82429C"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Определить роль участвующих учреждений. </w:t>
            </w:r>
          </w:p>
          <w:p w14:paraId="33423317"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Проводить внутренний и внешний аудит для обеспечения подотчетности учреждений при осуществлении координации. </w:t>
            </w:r>
          </w:p>
          <w:p w14:paraId="0DAEB9B9"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Обеспечить участие широкого круга заинтересованных сторон. </w:t>
            </w:r>
          </w:p>
          <w:p w14:paraId="0317A2D0"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На основе обратной связи с жертвами/потерпевшими определить препятствия, мешающие обеспечению безопасности и услуг, а также неудовлетворенные потребности. </w:t>
            </w:r>
          </w:p>
          <w:p w14:paraId="3CCDA64F"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Осуществлять контроль координации ответных мер, принимаемых правоохранительными органами и органами правосудия, провайдерами социальных услуг и услуг здравоохранения. </w:t>
            </w:r>
          </w:p>
          <w:p w14:paraId="3871E6A4"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Продолжать следить за случаями насилия, чтобы узнать результаты и улучшить ответные меры (в том числе анализировать случаи со смертельным исходом в целях снижения риска смертельных исходов в будущем). </w:t>
            </w:r>
          </w:p>
          <w:p w14:paraId="04A9E611" w14:textId="77777777" w:rsidR="00C830F9" w:rsidRPr="00EA0CFB"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Создать систему отслеживания межведомственной работы для содействия обмену информацией между учреждениями, а также для отслеживания ведения дел жертв/ потерпевших в системе. </w:t>
            </w:r>
          </w:p>
          <w:p w14:paraId="38351C60" w14:textId="77777777" w:rsidR="00C830F9" w:rsidRDefault="00C830F9"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Принять и обеспечить соблюдение этических норм поведения сотрудников и волонтеров участвующих учреждений. </w:t>
            </w:r>
          </w:p>
          <w:p w14:paraId="04EBCE68" w14:textId="505DC400" w:rsidR="00D51096" w:rsidRPr="00EA0CFB" w:rsidRDefault="00D51096" w:rsidP="00EA0CFB">
            <w:pPr>
              <w:autoSpaceDE w:val="0"/>
              <w:autoSpaceDN w:val="0"/>
              <w:adjustRightInd w:val="0"/>
              <w:spacing w:after="0" w:line="161" w:lineRule="atLeast"/>
              <w:jc w:val="both"/>
              <w:rPr>
                <w:rFonts w:ascii="Arial" w:hAnsi="Arial" w:cs="Arial"/>
                <w:color w:val="000000"/>
              </w:rPr>
            </w:pPr>
          </w:p>
        </w:tc>
      </w:tr>
      <w:tr w:rsidR="00C55306" w:rsidRPr="00EA0CFB" w14:paraId="053BE005" w14:textId="77777777" w:rsidTr="00444F67">
        <w:trPr>
          <w:gridAfter w:val="1"/>
          <w:wAfter w:w="177" w:type="dxa"/>
          <w:trHeight w:val="241"/>
        </w:trPr>
        <w:tc>
          <w:tcPr>
            <w:tcW w:w="8891" w:type="dxa"/>
            <w:gridSpan w:val="3"/>
            <w:tcBorders>
              <w:top w:val="single" w:sz="4" w:space="0" w:color="auto"/>
            </w:tcBorders>
          </w:tcPr>
          <w:p w14:paraId="5109EFA8" w14:textId="2B1EA4AA" w:rsidR="00C55306" w:rsidRPr="00EA0CFB" w:rsidRDefault="00C55306" w:rsidP="00EA0CFB">
            <w:pPr>
              <w:autoSpaceDE w:val="0"/>
              <w:autoSpaceDN w:val="0"/>
              <w:adjustRightInd w:val="0"/>
              <w:spacing w:after="0" w:line="240" w:lineRule="auto"/>
              <w:jc w:val="both"/>
              <w:rPr>
                <w:rFonts w:ascii="Arial" w:hAnsi="Arial" w:cs="Arial"/>
                <w:color w:val="000000"/>
                <w:sz w:val="19"/>
                <w:szCs w:val="19"/>
              </w:rPr>
            </w:pPr>
          </w:p>
        </w:tc>
      </w:tr>
      <w:tr w:rsidR="00C55306" w:rsidRPr="00EA0CFB" w14:paraId="70B89BEF" w14:textId="77777777" w:rsidTr="00444F67">
        <w:trPr>
          <w:trHeight w:val="241"/>
        </w:trPr>
        <w:tc>
          <w:tcPr>
            <w:tcW w:w="9068" w:type="dxa"/>
            <w:gridSpan w:val="4"/>
          </w:tcPr>
          <w:p w14:paraId="307951D0" w14:textId="77777777" w:rsidR="00D51096" w:rsidRDefault="00D51096" w:rsidP="00EA0CFB">
            <w:pPr>
              <w:autoSpaceDE w:val="0"/>
              <w:autoSpaceDN w:val="0"/>
              <w:adjustRightInd w:val="0"/>
              <w:spacing w:after="0" w:line="240" w:lineRule="auto"/>
              <w:jc w:val="both"/>
              <w:rPr>
                <w:rFonts w:ascii="Arial" w:hAnsi="Arial" w:cs="Arial"/>
                <w:b/>
                <w:bCs/>
                <w:color w:val="000000"/>
                <w:shd w:val="clear" w:color="auto" w:fill="DEEAF6" w:themeFill="accent5" w:themeFillTint="33"/>
              </w:rPr>
            </w:pPr>
            <w:bookmarkStart w:id="4" w:name="_Hlk86446190"/>
          </w:p>
          <w:p w14:paraId="0EACB036" w14:textId="77777777" w:rsidR="00D51096" w:rsidRDefault="00D51096" w:rsidP="00EA0CFB">
            <w:pPr>
              <w:autoSpaceDE w:val="0"/>
              <w:autoSpaceDN w:val="0"/>
              <w:adjustRightInd w:val="0"/>
              <w:spacing w:after="0" w:line="240" w:lineRule="auto"/>
              <w:jc w:val="both"/>
              <w:rPr>
                <w:rFonts w:ascii="Arial" w:hAnsi="Arial" w:cs="Arial"/>
                <w:b/>
                <w:bCs/>
                <w:color w:val="000000"/>
                <w:shd w:val="clear" w:color="auto" w:fill="DEEAF6" w:themeFill="accent5" w:themeFillTint="33"/>
              </w:rPr>
            </w:pPr>
          </w:p>
          <w:p w14:paraId="5D99CF75" w14:textId="2146FF3A" w:rsidR="00C55306" w:rsidRPr="00EA0CFB" w:rsidRDefault="00C55306"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shd w:val="clear" w:color="auto" w:fill="DEEAF6" w:themeFill="accent5" w:themeFillTint="33"/>
              </w:rPr>
              <w:t>МЕРА: 4. ИНКЛЮЗИВНЫЕ ПОДХОДЫ К ПРИНЯТИЮ КООРДИНИРОВАННЫХ ОТВЕТ</w:t>
            </w:r>
            <w:r w:rsidRPr="00EA0CFB">
              <w:rPr>
                <w:rFonts w:ascii="Arial" w:hAnsi="Arial" w:cs="Arial"/>
                <w:b/>
                <w:bCs/>
                <w:color w:val="000000"/>
                <w:shd w:val="clear" w:color="auto" w:fill="DEEAF6" w:themeFill="accent5" w:themeFillTint="33"/>
              </w:rPr>
              <w:softHyphen/>
              <w:t>НЫХ МЕР</w:t>
            </w:r>
            <w:r w:rsidRPr="00EA0CFB">
              <w:rPr>
                <w:rFonts w:ascii="Arial" w:hAnsi="Arial" w:cs="Arial"/>
                <w:b/>
                <w:bCs/>
                <w:color w:val="000000"/>
              </w:rPr>
              <w:t xml:space="preserve"> </w:t>
            </w:r>
          </w:p>
        </w:tc>
      </w:tr>
      <w:bookmarkEnd w:id="4"/>
      <w:tr w:rsidR="00C55306" w:rsidRPr="00EA0CFB" w14:paraId="29E02D7F" w14:textId="77777777" w:rsidTr="00444F67">
        <w:trPr>
          <w:trHeight w:val="216"/>
        </w:trPr>
        <w:tc>
          <w:tcPr>
            <w:tcW w:w="9068" w:type="dxa"/>
            <w:gridSpan w:val="4"/>
            <w:tcBorders>
              <w:bottom w:val="single" w:sz="4" w:space="0" w:color="auto"/>
            </w:tcBorders>
          </w:tcPr>
          <w:p w14:paraId="33171BF1" w14:textId="77777777" w:rsidR="00444F67" w:rsidRPr="00EA0CFB" w:rsidRDefault="00444F67" w:rsidP="00EA0CFB">
            <w:pPr>
              <w:autoSpaceDE w:val="0"/>
              <w:autoSpaceDN w:val="0"/>
              <w:adjustRightInd w:val="0"/>
              <w:spacing w:after="0" w:line="161" w:lineRule="atLeast"/>
              <w:jc w:val="both"/>
              <w:rPr>
                <w:rFonts w:ascii="Arial" w:hAnsi="Arial" w:cs="Arial"/>
                <w:color w:val="000000"/>
              </w:rPr>
            </w:pPr>
          </w:p>
          <w:p w14:paraId="240514C0" w14:textId="6CD139DE"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При разработке и контроле координированных ответных мер необходимо учитывать разнообразие опыта и потребностей женщин и девочек, подвергшихся насилию, а также поощрять их участие в этих действиях. </w:t>
            </w:r>
          </w:p>
          <w:p w14:paraId="75431742" w14:textId="4BE179A9" w:rsidR="00444F67" w:rsidRPr="00EA0CFB" w:rsidRDefault="00444F67" w:rsidP="00EA0CFB">
            <w:pPr>
              <w:autoSpaceDE w:val="0"/>
              <w:autoSpaceDN w:val="0"/>
              <w:adjustRightInd w:val="0"/>
              <w:spacing w:after="0" w:line="161" w:lineRule="atLeast"/>
              <w:jc w:val="both"/>
              <w:rPr>
                <w:rFonts w:ascii="Arial" w:hAnsi="Arial" w:cs="Arial"/>
                <w:color w:val="000000"/>
              </w:rPr>
            </w:pPr>
          </w:p>
        </w:tc>
      </w:tr>
      <w:tr w:rsidR="00C55306" w:rsidRPr="00EA0CFB" w14:paraId="77C0E189" w14:textId="77777777" w:rsidTr="008920CE">
        <w:trPr>
          <w:trHeight w:val="351"/>
        </w:trPr>
        <w:tc>
          <w:tcPr>
            <w:tcW w:w="2802" w:type="dxa"/>
            <w:tcBorders>
              <w:top w:val="single" w:sz="4" w:space="0" w:color="auto"/>
              <w:left w:val="single" w:sz="4" w:space="0" w:color="auto"/>
              <w:bottom w:val="single" w:sz="4" w:space="0" w:color="auto"/>
              <w:right w:val="single" w:sz="4" w:space="0" w:color="auto"/>
            </w:tcBorders>
          </w:tcPr>
          <w:p w14:paraId="183E37FB" w14:textId="777C2B18" w:rsidR="00C55306" w:rsidRPr="00EA0CFB" w:rsidRDefault="00C55306" w:rsidP="00EA0CFB">
            <w:pPr>
              <w:autoSpaceDE w:val="0"/>
              <w:autoSpaceDN w:val="0"/>
              <w:adjustRightInd w:val="0"/>
              <w:spacing w:after="0" w:line="240" w:lineRule="auto"/>
              <w:jc w:val="both"/>
              <w:rPr>
                <w:rFonts w:ascii="Arial" w:hAnsi="Arial" w:cs="Arial"/>
                <w:color w:val="000000"/>
                <w:sz w:val="19"/>
                <w:szCs w:val="19"/>
              </w:rPr>
            </w:pPr>
            <w:r w:rsidRPr="00EA0CFB">
              <w:rPr>
                <w:rFonts w:ascii="Arial" w:hAnsi="Arial" w:cs="Arial"/>
                <w:b/>
                <w:bCs/>
                <w:color w:val="000000"/>
                <w:sz w:val="19"/>
                <w:szCs w:val="19"/>
              </w:rPr>
              <w:t>ОСНОВ</w:t>
            </w:r>
            <w:r w:rsidR="00444F67" w:rsidRPr="00EA0CFB">
              <w:rPr>
                <w:rFonts w:ascii="Arial" w:hAnsi="Arial" w:cs="Arial"/>
                <w:b/>
                <w:bCs/>
                <w:color w:val="000000"/>
                <w:sz w:val="19"/>
                <w:szCs w:val="19"/>
              </w:rPr>
              <w:t xml:space="preserve">НЫЕ </w:t>
            </w:r>
            <w:r w:rsidRPr="00EA0CFB">
              <w:rPr>
                <w:rFonts w:ascii="Arial" w:hAnsi="Arial" w:cs="Arial"/>
                <w:b/>
                <w:bCs/>
                <w:color w:val="000000"/>
                <w:sz w:val="19"/>
                <w:szCs w:val="19"/>
              </w:rPr>
              <w:t xml:space="preserve">ЭЛЕМЕНТЫ </w:t>
            </w:r>
          </w:p>
        </w:tc>
        <w:tc>
          <w:tcPr>
            <w:tcW w:w="6266" w:type="dxa"/>
            <w:gridSpan w:val="3"/>
            <w:tcBorders>
              <w:top w:val="single" w:sz="4" w:space="0" w:color="auto"/>
              <w:left w:val="single" w:sz="4" w:space="0" w:color="auto"/>
              <w:bottom w:val="single" w:sz="4" w:space="0" w:color="auto"/>
              <w:right w:val="single" w:sz="4" w:space="0" w:color="auto"/>
            </w:tcBorders>
          </w:tcPr>
          <w:p w14:paraId="25F65FAB" w14:textId="77777777" w:rsidR="00C55306" w:rsidRPr="00EA0CFB" w:rsidRDefault="00C55306" w:rsidP="00EA0CFB">
            <w:pPr>
              <w:autoSpaceDE w:val="0"/>
              <w:autoSpaceDN w:val="0"/>
              <w:adjustRightInd w:val="0"/>
              <w:spacing w:after="0" w:line="240" w:lineRule="auto"/>
              <w:jc w:val="both"/>
              <w:rPr>
                <w:rFonts w:ascii="Arial" w:hAnsi="Arial" w:cs="Arial"/>
                <w:color w:val="000000"/>
                <w:sz w:val="19"/>
                <w:szCs w:val="19"/>
              </w:rPr>
            </w:pPr>
            <w:r w:rsidRPr="00EA0CFB">
              <w:rPr>
                <w:rFonts w:ascii="Arial" w:hAnsi="Arial" w:cs="Arial"/>
                <w:b/>
                <w:bCs/>
                <w:color w:val="000000"/>
                <w:sz w:val="19"/>
                <w:szCs w:val="19"/>
              </w:rPr>
              <w:t xml:space="preserve">РУКОВОДЯЩИЕ ПОЛОЖЕНИЯ </w:t>
            </w:r>
          </w:p>
        </w:tc>
      </w:tr>
      <w:tr w:rsidR="00C55306" w:rsidRPr="00EA0CFB" w14:paraId="339C82C9" w14:textId="77777777" w:rsidTr="008920CE">
        <w:trPr>
          <w:trHeight w:val="1759"/>
        </w:trPr>
        <w:tc>
          <w:tcPr>
            <w:tcW w:w="2802" w:type="dxa"/>
            <w:tcBorders>
              <w:top w:val="single" w:sz="4" w:space="0" w:color="auto"/>
              <w:left w:val="single" w:sz="4" w:space="0" w:color="auto"/>
              <w:bottom w:val="single" w:sz="4" w:space="0" w:color="auto"/>
              <w:right w:val="single" w:sz="4" w:space="0" w:color="auto"/>
            </w:tcBorders>
          </w:tcPr>
          <w:p w14:paraId="37FB640A" w14:textId="71F9C0BF"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4.1 Механизмы участия </w:t>
            </w:r>
          </w:p>
        </w:tc>
        <w:tc>
          <w:tcPr>
            <w:tcW w:w="6266" w:type="dxa"/>
            <w:gridSpan w:val="3"/>
            <w:tcBorders>
              <w:top w:val="single" w:sz="4" w:space="0" w:color="auto"/>
              <w:left w:val="single" w:sz="4" w:space="0" w:color="auto"/>
              <w:bottom w:val="single" w:sz="4" w:space="0" w:color="auto"/>
              <w:right w:val="single" w:sz="4" w:space="0" w:color="auto"/>
            </w:tcBorders>
          </w:tcPr>
          <w:p w14:paraId="4239B231"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На всех уровнях разработки политики и координации обеспечить понимание того, каким образом насилие в отношении женщин и девочек воздействует на различные сообщества (особенно на женщин и девочек, подвергавшихся нескольким формам дискриминации). </w:t>
            </w:r>
          </w:p>
          <w:p w14:paraId="3A75E47B"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Разработать модели определения/учета для выявления социально отчужденных и социально уязвимых групп. </w:t>
            </w:r>
          </w:p>
          <w:p w14:paraId="57CB24FD"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Вовлекать представителей социально отчужденных и социально уязвимых групп на всех этапах разработки политики и координации (планирования, разработки и осуществления политики, контроля и оценки). </w:t>
            </w:r>
          </w:p>
          <w:p w14:paraId="2756E3BD"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Добиться того, чтобы голос молодых женщин и девочек был услышан, и уделять внимание конкретным факторам уязвимости, с которыми они сталкиваются. </w:t>
            </w:r>
          </w:p>
          <w:p w14:paraId="4B6B9DBB"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Адаптировать стратегии, с тем чтобы они были направлены на решение конкретных проблем, с которыми сталкиваются различные группы общества. </w:t>
            </w:r>
          </w:p>
          <w:p w14:paraId="7A8EE120"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Признавать и устранять потенциальные риски, связанные с вовлечением жертв/потерпевших. </w:t>
            </w:r>
          </w:p>
          <w:p w14:paraId="565F92CB"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Анализировать данные с целью выявления факторов уязвимости конкретных групп. </w:t>
            </w:r>
          </w:p>
          <w:p w14:paraId="2B8F4D7D"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Применять процессы выявления незапланированных последствий с целью обеспечения точных предположений и разработки процесса.</w:t>
            </w:r>
          </w:p>
        </w:tc>
      </w:tr>
    </w:tbl>
    <w:p w14:paraId="2228FA03" w14:textId="484D552B" w:rsidR="00C830F9" w:rsidRPr="00EA0CFB" w:rsidRDefault="00C830F9" w:rsidP="00EA0CFB">
      <w:pPr>
        <w:jc w:val="both"/>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227"/>
        <w:gridCol w:w="6123"/>
      </w:tblGrid>
      <w:tr w:rsidR="00C55306" w:rsidRPr="00EA0CFB" w14:paraId="7DA81F6D" w14:textId="77777777" w:rsidTr="00EA0CFB">
        <w:trPr>
          <w:trHeight w:val="241"/>
        </w:trPr>
        <w:tc>
          <w:tcPr>
            <w:tcW w:w="9350" w:type="dxa"/>
            <w:gridSpan w:val="2"/>
            <w:shd w:val="clear" w:color="auto" w:fill="DEEAF6" w:themeFill="accent5" w:themeFillTint="33"/>
          </w:tcPr>
          <w:p w14:paraId="7A788C37" w14:textId="77777777" w:rsidR="00C55306" w:rsidRPr="001B7D51" w:rsidRDefault="00C55306" w:rsidP="00EA0CFB">
            <w:pPr>
              <w:autoSpaceDE w:val="0"/>
              <w:autoSpaceDN w:val="0"/>
              <w:adjustRightInd w:val="0"/>
              <w:spacing w:after="0" w:line="240" w:lineRule="auto"/>
              <w:jc w:val="both"/>
              <w:rPr>
                <w:rFonts w:ascii="Arial" w:hAnsi="Arial" w:cs="Arial"/>
                <w:color w:val="000000"/>
              </w:rPr>
            </w:pPr>
            <w:r w:rsidRPr="001B7D51">
              <w:rPr>
                <w:rFonts w:ascii="Arial" w:hAnsi="Arial" w:cs="Arial"/>
                <w:b/>
                <w:bCs/>
                <w:color w:val="000000"/>
              </w:rPr>
              <w:t xml:space="preserve">БАЗОВАЯ МЕРА: 5. СОДЕЙСТВИЕ УКРЕПЛЕНИЮ ПОТЕНЦИАЛА РАЗРАБОТЧИКОВ ПОЛИТИКИ И ДРУГИХ </w:t>
            </w:r>
            <w:proofErr w:type="gramStart"/>
            <w:r w:rsidRPr="001B7D51">
              <w:rPr>
                <w:rFonts w:ascii="Arial" w:hAnsi="Arial" w:cs="Arial"/>
                <w:b/>
                <w:bCs/>
                <w:color w:val="000000"/>
              </w:rPr>
              <w:t>ЛИЦ ,</w:t>
            </w:r>
            <w:proofErr w:type="gramEnd"/>
            <w:r w:rsidRPr="001B7D51">
              <w:rPr>
                <w:rFonts w:ascii="Arial" w:hAnsi="Arial" w:cs="Arial"/>
                <w:b/>
                <w:bCs/>
                <w:color w:val="000000"/>
              </w:rPr>
              <w:t xml:space="preserve"> ПРИНИМАЮЩИХ РЕШЕНИЯ, ПРИ КООРДИНАЦИИ МЕР </w:t>
            </w:r>
          </w:p>
        </w:tc>
      </w:tr>
      <w:tr w:rsidR="00C55306" w:rsidRPr="00EA0CFB" w14:paraId="357AA312" w14:textId="77777777" w:rsidTr="00444F67">
        <w:trPr>
          <w:trHeight w:val="436"/>
        </w:trPr>
        <w:tc>
          <w:tcPr>
            <w:tcW w:w="9350" w:type="dxa"/>
            <w:gridSpan w:val="2"/>
            <w:tcBorders>
              <w:bottom w:val="single" w:sz="4" w:space="0" w:color="auto"/>
            </w:tcBorders>
          </w:tcPr>
          <w:p w14:paraId="6EDC56BB" w14:textId="77777777" w:rsidR="00EA0CFB" w:rsidRPr="00EA0CFB" w:rsidRDefault="00EA0CFB" w:rsidP="00EA0CFB">
            <w:pPr>
              <w:autoSpaceDE w:val="0"/>
              <w:autoSpaceDN w:val="0"/>
              <w:adjustRightInd w:val="0"/>
              <w:spacing w:after="0" w:line="161" w:lineRule="atLeast"/>
              <w:jc w:val="both"/>
              <w:rPr>
                <w:rFonts w:ascii="Arial" w:hAnsi="Arial" w:cs="Arial"/>
                <w:color w:val="000000"/>
              </w:rPr>
            </w:pPr>
          </w:p>
          <w:p w14:paraId="3CC42440" w14:textId="709DC004"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Учреждениям, организациям и их сотрудникам необходимы поддержка и обучение для обеспечения эффективной координации усилий. Совместное или межотраслевое обучение может оказаться эффективным при содействии специалистам из различных секторов в выработке единого понимания проблемы насилия в отношении женщин, а также в обеспечении доступа к современным фактическим данным об эффективных ответных мерах. </w:t>
            </w:r>
          </w:p>
          <w:p w14:paraId="35CA85C5" w14:textId="4BAF83D1" w:rsidR="00444F67" w:rsidRPr="00EA0CFB" w:rsidRDefault="00444F67" w:rsidP="00EA0CFB">
            <w:pPr>
              <w:autoSpaceDE w:val="0"/>
              <w:autoSpaceDN w:val="0"/>
              <w:adjustRightInd w:val="0"/>
              <w:spacing w:after="0" w:line="161" w:lineRule="atLeast"/>
              <w:jc w:val="both"/>
              <w:rPr>
                <w:rFonts w:ascii="Arial" w:hAnsi="Arial" w:cs="Arial"/>
                <w:color w:val="000000"/>
              </w:rPr>
            </w:pPr>
          </w:p>
        </w:tc>
      </w:tr>
      <w:tr w:rsidR="00C55306" w:rsidRPr="00EA0CFB" w14:paraId="360C298A" w14:textId="77777777" w:rsidTr="00444F67">
        <w:trPr>
          <w:trHeight w:val="351"/>
        </w:trPr>
        <w:tc>
          <w:tcPr>
            <w:tcW w:w="3227" w:type="dxa"/>
            <w:tcBorders>
              <w:top w:val="single" w:sz="4" w:space="0" w:color="auto"/>
              <w:left w:val="single" w:sz="4" w:space="0" w:color="auto"/>
              <w:bottom w:val="single" w:sz="4" w:space="0" w:color="auto"/>
              <w:right w:val="single" w:sz="4" w:space="0" w:color="auto"/>
            </w:tcBorders>
          </w:tcPr>
          <w:p w14:paraId="3CCEAE79" w14:textId="77777777" w:rsidR="00C55306" w:rsidRPr="00EA0CFB" w:rsidRDefault="00C55306"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ОСНОВОПО</w:t>
            </w:r>
            <w:r w:rsidRPr="00EA0CFB">
              <w:rPr>
                <w:rFonts w:ascii="Arial" w:hAnsi="Arial" w:cs="Arial"/>
                <w:b/>
                <w:bCs/>
                <w:color w:val="000000"/>
              </w:rPr>
              <w:softHyphen/>
              <w:t xml:space="preserve">ЛАГАЮЩИЕ ЭЛЕМЕНТЫ </w:t>
            </w:r>
          </w:p>
        </w:tc>
        <w:tc>
          <w:tcPr>
            <w:tcW w:w="6123" w:type="dxa"/>
            <w:tcBorders>
              <w:top w:val="single" w:sz="4" w:space="0" w:color="auto"/>
              <w:left w:val="single" w:sz="4" w:space="0" w:color="auto"/>
              <w:bottom w:val="single" w:sz="4" w:space="0" w:color="auto"/>
              <w:right w:val="single" w:sz="4" w:space="0" w:color="auto"/>
            </w:tcBorders>
          </w:tcPr>
          <w:p w14:paraId="600835FE" w14:textId="77777777" w:rsidR="00C55306" w:rsidRPr="00EA0CFB" w:rsidRDefault="00C55306"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РУКОВОДЯЩИЕ ПОЛОЖЕНИЯ </w:t>
            </w:r>
          </w:p>
        </w:tc>
      </w:tr>
      <w:tr w:rsidR="00C55306" w:rsidRPr="00EA0CFB" w14:paraId="2DAE74BA" w14:textId="77777777" w:rsidTr="00444F67">
        <w:trPr>
          <w:trHeight w:val="659"/>
        </w:trPr>
        <w:tc>
          <w:tcPr>
            <w:tcW w:w="3227" w:type="dxa"/>
            <w:tcBorders>
              <w:top w:val="single" w:sz="4" w:space="0" w:color="auto"/>
              <w:left w:val="single" w:sz="4" w:space="0" w:color="auto"/>
              <w:bottom w:val="single" w:sz="4" w:space="0" w:color="auto"/>
              <w:right w:val="single" w:sz="4" w:space="0" w:color="auto"/>
            </w:tcBorders>
          </w:tcPr>
          <w:p w14:paraId="0BA26BED"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5.1 </w:t>
            </w:r>
          </w:p>
          <w:p w14:paraId="71131FF0"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Укрепление потенциала </w:t>
            </w:r>
          </w:p>
        </w:tc>
        <w:tc>
          <w:tcPr>
            <w:tcW w:w="6123" w:type="dxa"/>
            <w:tcBorders>
              <w:top w:val="single" w:sz="4" w:space="0" w:color="auto"/>
              <w:left w:val="single" w:sz="4" w:space="0" w:color="auto"/>
              <w:bottom w:val="single" w:sz="4" w:space="0" w:color="auto"/>
              <w:right w:val="single" w:sz="4" w:space="0" w:color="auto"/>
            </w:tcBorders>
          </w:tcPr>
          <w:p w14:paraId="05BD26EA"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Обеспечить ресурсами и рекомендациями по организационной и финансовой стабильности, качеству программ и развитию. </w:t>
            </w:r>
          </w:p>
          <w:p w14:paraId="448A81B3"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Организовать обучение для национальных и региональных разработчиков политики по вопросам координации ответных мер на насилие в отношении женщин и девочек. </w:t>
            </w:r>
          </w:p>
          <w:p w14:paraId="11B846FF" w14:textId="77777777" w:rsidR="00C55306"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Включить или объединить меры по укреплению потенциала в области координации с другими текущими инициативами по укреплению потенциала, в том числе в различных секторах </w:t>
            </w:r>
          </w:p>
          <w:p w14:paraId="109E8DB1" w14:textId="32D7893A" w:rsidR="00D51096" w:rsidRPr="00EA0CFB" w:rsidRDefault="00D51096" w:rsidP="00EA0CFB">
            <w:pPr>
              <w:autoSpaceDE w:val="0"/>
              <w:autoSpaceDN w:val="0"/>
              <w:adjustRightInd w:val="0"/>
              <w:spacing w:after="0" w:line="161" w:lineRule="atLeast"/>
              <w:jc w:val="both"/>
              <w:rPr>
                <w:rFonts w:ascii="Arial" w:hAnsi="Arial" w:cs="Arial"/>
                <w:color w:val="000000"/>
              </w:rPr>
            </w:pPr>
          </w:p>
        </w:tc>
      </w:tr>
      <w:tr w:rsidR="00C55306" w:rsidRPr="00EA0CFB" w14:paraId="50C290BB" w14:textId="77777777" w:rsidTr="00444F67">
        <w:trPr>
          <w:trHeight w:val="1209"/>
        </w:trPr>
        <w:tc>
          <w:tcPr>
            <w:tcW w:w="3227" w:type="dxa"/>
            <w:tcBorders>
              <w:top w:val="single" w:sz="4" w:space="0" w:color="auto"/>
              <w:left w:val="single" w:sz="4" w:space="0" w:color="auto"/>
              <w:bottom w:val="single" w:sz="4" w:space="0" w:color="auto"/>
              <w:right w:val="single" w:sz="4" w:space="0" w:color="auto"/>
            </w:tcBorders>
          </w:tcPr>
          <w:p w14:paraId="18C0CA9B"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lastRenderedPageBreak/>
              <w:t xml:space="preserve">5.2 </w:t>
            </w:r>
          </w:p>
          <w:p w14:paraId="37295747"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Междисципли</w:t>
            </w:r>
            <w:r w:rsidRPr="00EA0CFB">
              <w:rPr>
                <w:rFonts w:ascii="Arial" w:hAnsi="Arial" w:cs="Arial"/>
                <w:b/>
                <w:bCs/>
                <w:color w:val="000000"/>
              </w:rPr>
              <w:softHyphen/>
              <w:t>нарные стандар</w:t>
            </w:r>
            <w:r w:rsidRPr="00EA0CFB">
              <w:rPr>
                <w:rFonts w:ascii="Arial" w:hAnsi="Arial" w:cs="Arial"/>
                <w:b/>
                <w:bCs/>
                <w:color w:val="000000"/>
              </w:rPr>
              <w:softHyphen/>
              <w:t xml:space="preserve">ты обучения и межотраслевое обучение </w:t>
            </w:r>
          </w:p>
        </w:tc>
        <w:tc>
          <w:tcPr>
            <w:tcW w:w="6123" w:type="dxa"/>
            <w:tcBorders>
              <w:top w:val="single" w:sz="4" w:space="0" w:color="auto"/>
              <w:left w:val="single" w:sz="4" w:space="0" w:color="auto"/>
              <w:bottom w:val="single" w:sz="4" w:space="0" w:color="auto"/>
              <w:right w:val="single" w:sz="4" w:space="0" w:color="auto"/>
            </w:tcBorders>
          </w:tcPr>
          <w:p w14:paraId="480616C2"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Там, где это возможно, дать представителям жертв/потерпевших возможность взять на себя ведущую роль при разработке и предоставления обучения всем субъектам систем и провайдерам услуг. </w:t>
            </w:r>
          </w:p>
          <w:p w14:paraId="2CA3F3C2"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Организовать базовое обучение с целью выработки единого понимания проблемы насилия в отношении женщин и девочек, единых определений, а также понимания того, как вмешательство каждого сектора способствует повышению безопасности жертвы/потерпевшей. </w:t>
            </w:r>
          </w:p>
          <w:p w14:paraId="28CB26CE"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Обучить методам эффективной координации. </w:t>
            </w:r>
          </w:p>
          <w:p w14:paraId="1DC1E76A" w14:textId="77777777" w:rsidR="00C55306"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Обеспечить регулярность и непрерывность обучения с целью использования новых знаний и передового опыта при осуществлении ответных мер на насилие в отношении женщин и девочек.</w:t>
            </w:r>
          </w:p>
          <w:p w14:paraId="149C71B3" w14:textId="3C30232A" w:rsidR="00D51096" w:rsidRPr="00EA0CFB" w:rsidRDefault="00D51096" w:rsidP="00EA0CFB">
            <w:pPr>
              <w:autoSpaceDE w:val="0"/>
              <w:autoSpaceDN w:val="0"/>
              <w:adjustRightInd w:val="0"/>
              <w:spacing w:after="0" w:line="161" w:lineRule="atLeast"/>
              <w:jc w:val="both"/>
              <w:rPr>
                <w:rFonts w:ascii="Arial" w:hAnsi="Arial" w:cs="Arial"/>
                <w:color w:val="000000"/>
              </w:rPr>
            </w:pPr>
          </w:p>
        </w:tc>
      </w:tr>
      <w:tr w:rsidR="00C55306" w:rsidRPr="00EA0CFB" w14:paraId="42A1E5D9" w14:textId="77777777" w:rsidTr="00444F67">
        <w:trPr>
          <w:trHeight w:val="1209"/>
        </w:trPr>
        <w:tc>
          <w:tcPr>
            <w:tcW w:w="3227" w:type="dxa"/>
            <w:tcBorders>
              <w:top w:val="single" w:sz="4" w:space="0" w:color="auto"/>
              <w:left w:val="single" w:sz="4" w:space="0" w:color="auto"/>
              <w:bottom w:val="single" w:sz="4" w:space="0" w:color="auto"/>
              <w:right w:val="single" w:sz="4" w:space="0" w:color="auto"/>
            </w:tcBorders>
          </w:tcPr>
          <w:p w14:paraId="500AD58D" w14:textId="3703D5D9" w:rsidR="00C55306" w:rsidRPr="00EA0CFB" w:rsidRDefault="00C55306" w:rsidP="00EA0CFB">
            <w:pPr>
              <w:jc w:val="both"/>
              <w:rPr>
                <w:rFonts w:ascii="Arial" w:hAnsi="Arial" w:cs="Arial"/>
                <w:b/>
                <w:bCs/>
                <w:color w:val="000000"/>
              </w:rPr>
            </w:pPr>
            <w:r w:rsidRPr="00EA0CFB">
              <w:rPr>
                <w:rFonts w:ascii="Arial" w:hAnsi="Arial" w:cs="Arial"/>
                <w:b/>
                <w:bCs/>
                <w:color w:val="000000"/>
              </w:rPr>
              <w:t>6.2 Совместное использование и отчетность о передовом опыте и резуль</w:t>
            </w:r>
            <w:r w:rsidRPr="00EA0CFB">
              <w:rPr>
                <w:rFonts w:ascii="Arial" w:hAnsi="Arial" w:cs="Arial"/>
                <w:b/>
                <w:bCs/>
                <w:color w:val="000000"/>
              </w:rPr>
              <w:softHyphen/>
              <w:t xml:space="preserve">татах контроля и оценки </w:t>
            </w:r>
          </w:p>
        </w:tc>
        <w:tc>
          <w:tcPr>
            <w:tcW w:w="6123" w:type="dxa"/>
            <w:tcBorders>
              <w:top w:val="single" w:sz="4" w:space="0" w:color="auto"/>
              <w:left w:val="single" w:sz="4" w:space="0" w:color="auto"/>
              <w:bottom w:val="single" w:sz="4" w:space="0" w:color="auto"/>
              <w:right w:val="single" w:sz="4" w:space="0" w:color="auto"/>
            </w:tcBorders>
          </w:tcPr>
          <w:p w14:paraId="4AAF4F79"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Выявлять передовой опыт и извлеченные уроки. </w:t>
            </w:r>
          </w:p>
          <w:p w14:paraId="4288B936"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Выявлять проблемы и возможные решения. </w:t>
            </w:r>
          </w:p>
          <w:p w14:paraId="3BA616D4" w14:textId="77777777" w:rsidR="00C55306" w:rsidRDefault="00C55306" w:rsidP="00EA0CFB">
            <w:pPr>
              <w:jc w:val="both"/>
              <w:rPr>
                <w:rFonts w:ascii="Arial" w:hAnsi="Arial" w:cs="Arial"/>
                <w:color w:val="000000"/>
              </w:rPr>
            </w:pPr>
            <w:r w:rsidRPr="00EA0CFB">
              <w:rPr>
                <w:rFonts w:ascii="Arial" w:hAnsi="Arial" w:cs="Arial"/>
                <w:color w:val="000000"/>
              </w:rPr>
              <w:t xml:space="preserve">• При разработке национальной программы использовать информацию, извлеченную из результатов контроля и оценки на местном уровне. </w:t>
            </w:r>
          </w:p>
          <w:p w14:paraId="123627CF" w14:textId="65885EB4" w:rsidR="00D51096" w:rsidRPr="00EA0CFB" w:rsidRDefault="00D51096" w:rsidP="00EA0CFB">
            <w:pPr>
              <w:jc w:val="both"/>
              <w:rPr>
                <w:rFonts w:ascii="Arial" w:hAnsi="Arial" w:cs="Arial"/>
                <w:color w:val="000000"/>
              </w:rPr>
            </w:pPr>
          </w:p>
        </w:tc>
      </w:tr>
      <w:tr w:rsidR="00C55306" w:rsidRPr="00EA0CFB" w14:paraId="10557B8A" w14:textId="77777777" w:rsidTr="00444F67">
        <w:trPr>
          <w:trHeight w:val="1209"/>
        </w:trPr>
        <w:tc>
          <w:tcPr>
            <w:tcW w:w="3227" w:type="dxa"/>
            <w:tcBorders>
              <w:top w:val="single" w:sz="4" w:space="0" w:color="auto"/>
              <w:left w:val="single" w:sz="4" w:space="0" w:color="auto"/>
              <w:bottom w:val="single" w:sz="4" w:space="0" w:color="auto"/>
              <w:right w:val="single" w:sz="4" w:space="0" w:color="auto"/>
            </w:tcBorders>
          </w:tcPr>
          <w:p w14:paraId="6D722FA2" w14:textId="292FA90B" w:rsidR="00C55306" w:rsidRPr="00EA0CFB" w:rsidRDefault="00C55306" w:rsidP="00EA0CFB">
            <w:pPr>
              <w:jc w:val="both"/>
              <w:rPr>
                <w:rFonts w:ascii="Arial" w:hAnsi="Arial" w:cs="Arial"/>
                <w:b/>
                <w:bCs/>
                <w:color w:val="000000"/>
              </w:rPr>
            </w:pPr>
            <w:r w:rsidRPr="00EA0CFB">
              <w:rPr>
                <w:rFonts w:ascii="Arial" w:hAnsi="Arial" w:cs="Arial"/>
                <w:b/>
                <w:bCs/>
                <w:color w:val="000000"/>
              </w:rPr>
              <w:t>6.3 Прозрачность с учетом соблюдения конфиденциаль</w:t>
            </w:r>
            <w:r w:rsidRPr="00EA0CFB">
              <w:rPr>
                <w:rFonts w:ascii="Arial" w:hAnsi="Arial" w:cs="Arial"/>
                <w:b/>
                <w:bCs/>
                <w:color w:val="000000"/>
              </w:rPr>
              <w:softHyphen/>
              <w:t xml:space="preserve">ности и сведения риска к минимуму </w:t>
            </w:r>
          </w:p>
        </w:tc>
        <w:tc>
          <w:tcPr>
            <w:tcW w:w="6123" w:type="dxa"/>
            <w:tcBorders>
              <w:top w:val="single" w:sz="4" w:space="0" w:color="auto"/>
              <w:left w:val="single" w:sz="4" w:space="0" w:color="auto"/>
              <w:bottom w:val="single" w:sz="4" w:space="0" w:color="auto"/>
              <w:right w:val="single" w:sz="4" w:space="0" w:color="auto"/>
            </w:tcBorders>
          </w:tcPr>
          <w:p w14:paraId="509A5C73"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широкий доступ к информации о руководящих положениях, стандартах и политике. </w:t>
            </w:r>
          </w:p>
          <w:p w14:paraId="4CD998B2"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Использовать понятный язык в руководящих положениях, стандартах и политике. </w:t>
            </w:r>
          </w:p>
          <w:p w14:paraId="52C3B43D"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доступность руководящих положений, стандартов и политики на всех языках, используемых в сообществе. </w:t>
            </w:r>
          </w:p>
          <w:p w14:paraId="38E65E41"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доступность результатов контроля и оценки процесса координации для общественности. </w:t>
            </w:r>
          </w:p>
          <w:p w14:paraId="78BAB223"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доступность результатов воздействия координации на социально отчужденные и социально уязвимые группы общества таким способом, который является приемлемым для этих групп. </w:t>
            </w:r>
          </w:p>
          <w:p w14:paraId="2D50D058" w14:textId="0B2A5A3D" w:rsidR="00D51096" w:rsidRPr="00EA0CFB" w:rsidRDefault="00C55306" w:rsidP="000D6E7C">
            <w:pPr>
              <w:jc w:val="both"/>
              <w:rPr>
                <w:rFonts w:ascii="Arial" w:hAnsi="Arial" w:cs="Arial"/>
                <w:color w:val="000000"/>
              </w:rPr>
            </w:pPr>
            <w:r w:rsidRPr="00EA0CFB">
              <w:rPr>
                <w:rFonts w:ascii="Arial" w:hAnsi="Arial" w:cs="Arial"/>
                <w:color w:val="000000"/>
              </w:rPr>
              <w:t xml:space="preserve">• Определять масштабы проблемы в регулярно публикуемых отчетах, например, наличие услуг для жертв и потерпевших, использование услуг жертвами/потерпевшими, привлечение виновных к ответственности. </w:t>
            </w:r>
          </w:p>
        </w:tc>
      </w:tr>
    </w:tbl>
    <w:p w14:paraId="7E787999" w14:textId="2B734DFA" w:rsidR="00444F67" w:rsidRDefault="00444F67" w:rsidP="00EA0CFB">
      <w:pPr>
        <w:autoSpaceDE w:val="0"/>
        <w:autoSpaceDN w:val="0"/>
        <w:adjustRightInd w:val="0"/>
        <w:spacing w:before="180" w:after="0" w:line="241" w:lineRule="atLeast"/>
        <w:jc w:val="both"/>
        <w:rPr>
          <w:rFonts w:ascii="Arial" w:hAnsi="Arial" w:cs="Arial"/>
          <w:b/>
          <w:bCs/>
          <w:color w:val="000000"/>
          <w:sz w:val="23"/>
          <w:szCs w:val="23"/>
        </w:rPr>
      </w:pPr>
    </w:p>
    <w:p w14:paraId="630427B9" w14:textId="495B84F1" w:rsidR="00C55306" w:rsidRPr="00EA0CFB" w:rsidRDefault="00C55306" w:rsidP="00EA0CFB">
      <w:pPr>
        <w:shd w:val="clear" w:color="auto" w:fill="DEEAF6" w:themeFill="accent5" w:themeFillTint="33"/>
        <w:autoSpaceDE w:val="0"/>
        <w:autoSpaceDN w:val="0"/>
        <w:adjustRightInd w:val="0"/>
        <w:spacing w:before="180" w:after="0" w:line="241" w:lineRule="atLeast"/>
        <w:jc w:val="both"/>
        <w:rPr>
          <w:rFonts w:ascii="Arial" w:hAnsi="Arial" w:cs="Arial"/>
          <w:color w:val="000000"/>
        </w:rPr>
      </w:pPr>
      <w:r w:rsidRPr="00EA0CFB">
        <w:rPr>
          <w:rFonts w:ascii="Arial" w:hAnsi="Arial" w:cs="Arial"/>
          <w:b/>
          <w:bCs/>
          <w:color w:val="000000"/>
        </w:rPr>
        <w:t xml:space="preserve">3.2 РУКОВОДЯЩИЕ ПОЛОЖЕНИЯ ПО КООРДИНАЦИИ И УПРАВЛЕНИЮ ПРОЦЕССОМ КООРДИНАЦИИ БАЗОВЫХ УСЛУГ НА МЕСТНОМ УРОВНЕ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369"/>
        <w:gridCol w:w="5981"/>
      </w:tblGrid>
      <w:tr w:rsidR="00C55306" w:rsidRPr="00EA0CFB" w14:paraId="677D7A97" w14:textId="77777777">
        <w:trPr>
          <w:trHeight w:val="241"/>
        </w:trPr>
        <w:tc>
          <w:tcPr>
            <w:tcW w:w="9350" w:type="dxa"/>
            <w:gridSpan w:val="2"/>
          </w:tcPr>
          <w:p w14:paraId="10167A39" w14:textId="77777777" w:rsidR="00444F67" w:rsidRPr="00EA0CFB" w:rsidRDefault="00444F67" w:rsidP="00EA0CFB">
            <w:pPr>
              <w:autoSpaceDE w:val="0"/>
              <w:autoSpaceDN w:val="0"/>
              <w:adjustRightInd w:val="0"/>
              <w:spacing w:after="0" w:line="240" w:lineRule="auto"/>
              <w:jc w:val="both"/>
              <w:rPr>
                <w:rFonts w:ascii="Arial" w:hAnsi="Arial" w:cs="Arial"/>
                <w:b/>
                <w:bCs/>
                <w:color w:val="000000"/>
              </w:rPr>
            </w:pPr>
          </w:p>
          <w:p w14:paraId="3174C384" w14:textId="1833A390" w:rsidR="00C55306" w:rsidRPr="00EA0CFB" w:rsidRDefault="00C55306"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БАЗОВАЯ МЕРА: 1. СОЗДАНИЕ ФОРМАЛЬНЫХ СТРУКТУР ДЛЯ КООРДИНАЦИИ И УПРАВЛЕНИЯ ПРОЦЕССОМ КООРДИНАЦИИ НА МЕСТНОМ УРОВНЕ </w:t>
            </w:r>
          </w:p>
        </w:tc>
      </w:tr>
      <w:tr w:rsidR="00C55306" w:rsidRPr="00EA0CFB" w14:paraId="269530A3" w14:textId="77777777" w:rsidTr="00444F67">
        <w:trPr>
          <w:trHeight w:val="326"/>
        </w:trPr>
        <w:tc>
          <w:tcPr>
            <w:tcW w:w="9350" w:type="dxa"/>
            <w:gridSpan w:val="2"/>
            <w:tcBorders>
              <w:bottom w:val="single" w:sz="4" w:space="0" w:color="auto"/>
            </w:tcBorders>
          </w:tcPr>
          <w:p w14:paraId="546D6940" w14:textId="583126E3" w:rsidR="00444F67"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Формальные структуры для координации и управления процессом координации на местном уровне способствуют участию местных учреждений и организаций, а также </w:t>
            </w:r>
            <w:r w:rsidRPr="00EA0CFB">
              <w:rPr>
                <w:rFonts w:ascii="Arial" w:hAnsi="Arial" w:cs="Arial"/>
                <w:color w:val="000000"/>
              </w:rPr>
              <w:lastRenderedPageBreak/>
              <w:t xml:space="preserve">обеспечивают их надежными механизмами, которые понятны заинтересованным сторонам и сообществам, и ответственны перед ними. </w:t>
            </w:r>
          </w:p>
          <w:p w14:paraId="53D4D250" w14:textId="78B1B4AE" w:rsidR="00444F67" w:rsidRPr="00EA0CFB" w:rsidRDefault="00444F67" w:rsidP="00EA0CFB">
            <w:pPr>
              <w:autoSpaceDE w:val="0"/>
              <w:autoSpaceDN w:val="0"/>
              <w:adjustRightInd w:val="0"/>
              <w:spacing w:after="0" w:line="161" w:lineRule="atLeast"/>
              <w:jc w:val="both"/>
              <w:rPr>
                <w:rFonts w:ascii="Arial" w:hAnsi="Arial" w:cs="Arial"/>
                <w:color w:val="000000"/>
              </w:rPr>
            </w:pPr>
          </w:p>
        </w:tc>
      </w:tr>
      <w:tr w:rsidR="00C55306" w:rsidRPr="00EA0CFB" w14:paraId="3FCA22B1" w14:textId="77777777" w:rsidTr="00EA0CFB">
        <w:trPr>
          <w:trHeight w:val="351"/>
        </w:trPr>
        <w:tc>
          <w:tcPr>
            <w:tcW w:w="3369" w:type="dxa"/>
            <w:tcBorders>
              <w:top w:val="single" w:sz="4" w:space="0" w:color="auto"/>
              <w:left w:val="single" w:sz="4" w:space="0" w:color="auto"/>
              <w:bottom w:val="single" w:sz="4" w:space="0" w:color="auto"/>
              <w:right w:val="single" w:sz="4" w:space="0" w:color="auto"/>
            </w:tcBorders>
          </w:tcPr>
          <w:p w14:paraId="4477B46E" w14:textId="77777777" w:rsidR="00C55306" w:rsidRPr="00EA0CFB" w:rsidRDefault="00C55306"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lastRenderedPageBreak/>
              <w:t>ОСНОВОПО</w:t>
            </w:r>
            <w:r w:rsidRPr="00EA0CFB">
              <w:rPr>
                <w:rFonts w:ascii="Arial" w:hAnsi="Arial" w:cs="Arial"/>
                <w:b/>
                <w:bCs/>
                <w:color w:val="000000"/>
              </w:rPr>
              <w:softHyphen/>
              <w:t xml:space="preserve">ЛАГАЮЩИЕ ЭЛЕМЕНТЫ </w:t>
            </w:r>
          </w:p>
        </w:tc>
        <w:tc>
          <w:tcPr>
            <w:tcW w:w="5981" w:type="dxa"/>
            <w:tcBorders>
              <w:top w:val="single" w:sz="4" w:space="0" w:color="auto"/>
              <w:left w:val="single" w:sz="4" w:space="0" w:color="auto"/>
              <w:bottom w:val="single" w:sz="4" w:space="0" w:color="auto"/>
              <w:right w:val="single" w:sz="4" w:space="0" w:color="auto"/>
            </w:tcBorders>
          </w:tcPr>
          <w:p w14:paraId="3F51CA49" w14:textId="77777777" w:rsidR="00C55306" w:rsidRPr="00EA0CFB" w:rsidRDefault="00C55306"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РУКОВОДЯЩИЕ ПОЛОЖЕНИЯ </w:t>
            </w:r>
          </w:p>
        </w:tc>
      </w:tr>
      <w:tr w:rsidR="00C55306" w:rsidRPr="00EA0CFB" w14:paraId="78655B37" w14:textId="77777777" w:rsidTr="00EA0CFB">
        <w:trPr>
          <w:trHeight w:val="549"/>
        </w:trPr>
        <w:tc>
          <w:tcPr>
            <w:tcW w:w="3369" w:type="dxa"/>
            <w:tcBorders>
              <w:top w:val="single" w:sz="4" w:space="0" w:color="auto"/>
              <w:left w:val="single" w:sz="4" w:space="0" w:color="auto"/>
              <w:bottom w:val="single" w:sz="4" w:space="0" w:color="auto"/>
              <w:right w:val="single" w:sz="4" w:space="0" w:color="auto"/>
            </w:tcBorders>
          </w:tcPr>
          <w:p w14:paraId="48A1C7C7"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1.1 </w:t>
            </w:r>
          </w:p>
          <w:p w14:paraId="0179F138"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Стандарты координации </w:t>
            </w:r>
          </w:p>
        </w:tc>
        <w:tc>
          <w:tcPr>
            <w:tcW w:w="5981" w:type="dxa"/>
            <w:tcBorders>
              <w:top w:val="single" w:sz="4" w:space="0" w:color="auto"/>
              <w:left w:val="single" w:sz="4" w:space="0" w:color="auto"/>
              <w:bottom w:val="single" w:sz="4" w:space="0" w:color="auto"/>
              <w:right w:val="single" w:sz="4" w:space="0" w:color="auto"/>
            </w:tcBorders>
          </w:tcPr>
          <w:p w14:paraId="3E278F3E"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Формальные структуры должны включать стандарты, которые: </w:t>
            </w:r>
          </w:p>
          <w:p w14:paraId="0EAF0336"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соответствуют международным стандартам в области прав человека; </w:t>
            </w:r>
          </w:p>
          <w:p w14:paraId="6B1AEAB5"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применяют подход, ориентированный на жертв/потерпевших, основанный на праве женщин и девочек жить без насилия; </w:t>
            </w:r>
          </w:p>
          <w:p w14:paraId="02AB1586" w14:textId="18C85352" w:rsidR="001B7D51" w:rsidRPr="00EA0CFB" w:rsidRDefault="00C55306" w:rsidP="0085461A">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предусматривают привлечение виновного к ответственности</w:t>
            </w:r>
          </w:p>
        </w:tc>
      </w:tr>
    </w:tbl>
    <w:p w14:paraId="59C93DEB" w14:textId="49B95EF7" w:rsidR="00C55306" w:rsidRDefault="00C55306" w:rsidP="00EA0CFB">
      <w:pPr>
        <w:jc w:val="both"/>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802"/>
        <w:gridCol w:w="6364"/>
      </w:tblGrid>
      <w:tr w:rsidR="00C55306" w:rsidRPr="00EA0CFB" w14:paraId="1835868B" w14:textId="77777777" w:rsidTr="00444F67">
        <w:trPr>
          <w:trHeight w:val="131"/>
        </w:trPr>
        <w:tc>
          <w:tcPr>
            <w:tcW w:w="9166" w:type="dxa"/>
            <w:gridSpan w:val="2"/>
            <w:shd w:val="clear" w:color="auto" w:fill="DEEAF6" w:themeFill="accent5" w:themeFillTint="33"/>
          </w:tcPr>
          <w:p w14:paraId="086B5200" w14:textId="77777777" w:rsidR="00C55306" w:rsidRPr="00EA0CFB" w:rsidRDefault="00C55306"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МЕРА: 2. РЕАЛИЗАЦИЯ КООРДИНАЦИИ И УПРАВЛЕНИЯ ПРОЦЕССОМ КООРДИНАЦИИ </w:t>
            </w:r>
          </w:p>
        </w:tc>
      </w:tr>
      <w:tr w:rsidR="00C55306" w:rsidRPr="00EA0CFB" w14:paraId="74C5306E" w14:textId="77777777" w:rsidTr="00444F67">
        <w:trPr>
          <w:trHeight w:val="546"/>
        </w:trPr>
        <w:tc>
          <w:tcPr>
            <w:tcW w:w="9166" w:type="dxa"/>
            <w:gridSpan w:val="2"/>
            <w:tcBorders>
              <w:bottom w:val="single" w:sz="4" w:space="0" w:color="auto"/>
            </w:tcBorders>
          </w:tcPr>
          <w:p w14:paraId="2879FF65" w14:textId="77777777" w:rsidR="00444F67" w:rsidRPr="00EA0CFB" w:rsidRDefault="00444F67" w:rsidP="00EA0CFB">
            <w:pPr>
              <w:autoSpaceDE w:val="0"/>
              <w:autoSpaceDN w:val="0"/>
              <w:adjustRightInd w:val="0"/>
              <w:spacing w:after="0" w:line="161" w:lineRule="atLeast"/>
              <w:jc w:val="both"/>
              <w:rPr>
                <w:rFonts w:ascii="Arial" w:hAnsi="Arial" w:cs="Arial"/>
                <w:color w:val="000000"/>
              </w:rPr>
            </w:pPr>
          </w:p>
          <w:p w14:paraId="68FA692D" w14:textId="3908FA60"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Для эффективного осуществления координации и управления процессом координации на местном уровне необходимо руководствоваться планом действий, согласованным со стратегией на национальном уровне и разработанным на основе консультаций. Соглашения и стандартные операционные процедуры, которые совместно применяются участвующими организациями и доступны сообществам, будут способствовать эффективности усилий по координации на местном уровне. </w:t>
            </w:r>
          </w:p>
          <w:p w14:paraId="7E39BCB7" w14:textId="77777777" w:rsidR="00444F67" w:rsidRPr="00EA0CFB" w:rsidRDefault="00444F67" w:rsidP="00EA0CFB">
            <w:pPr>
              <w:autoSpaceDE w:val="0"/>
              <w:autoSpaceDN w:val="0"/>
              <w:adjustRightInd w:val="0"/>
              <w:spacing w:after="0" w:line="161" w:lineRule="atLeast"/>
              <w:jc w:val="both"/>
              <w:rPr>
                <w:rFonts w:ascii="Arial" w:hAnsi="Arial" w:cs="Arial"/>
                <w:color w:val="000000"/>
              </w:rPr>
            </w:pPr>
          </w:p>
          <w:p w14:paraId="58775358" w14:textId="69A1C61A" w:rsidR="00444F67" w:rsidRPr="00EA0CFB" w:rsidRDefault="00444F67" w:rsidP="00EA0CFB">
            <w:pPr>
              <w:autoSpaceDE w:val="0"/>
              <w:autoSpaceDN w:val="0"/>
              <w:adjustRightInd w:val="0"/>
              <w:spacing w:after="0" w:line="161" w:lineRule="atLeast"/>
              <w:jc w:val="both"/>
              <w:rPr>
                <w:rFonts w:ascii="Arial" w:hAnsi="Arial" w:cs="Arial"/>
                <w:color w:val="000000"/>
              </w:rPr>
            </w:pPr>
          </w:p>
        </w:tc>
      </w:tr>
      <w:tr w:rsidR="00C55306" w:rsidRPr="00EA0CFB" w14:paraId="0A4B3681" w14:textId="77777777" w:rsidTr="00444F67">
        <w:trPr>
          <w:trHeight w:val="351"/>
        </w:trPr>
        <w:tc>
          <w:tcPr>
            <w:tcW w:w="2802" w:type="dxa"/>
            <w:tcBorders>
              <w:top w:val="single" w:sz="4" w:space="0" w:color="auto"/>
              <w:left w:val="single" w:sz="4" w:space="0" w:color="auto"/>
              <w:bottom w:val="single" w:sz="4" w:space="0" w:color="auto"/>
              <w:right w:val="single" w:sz="4" w:space="0" w:color="auto"/>
            </w:tcBorders>
          </w:tcPr>
          <w:p w14:paraId="4BDFE784" w14:textId="6D8519BE" w:rsidR="00C55306" w:rsidRPr="00EA0CFB" w:rsidRDefault="00EA0CFB"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ОСНОВНЫЕ </w:t>
            </w:r>
            <w:r w:rsidR="00C55306" w:rsidRPr="00EA0CFB">
              <w:rPr>
                <w:rFonts w:ascii="Arial" w:hAnsi="Arial" w:cs="Arial"/>
                <w:b/>
                <w:bCs/>
                <w:color w:val="000000"/>
              </w:rPr>
              <w:t xml:space="preserve">ЭЛЕМЕНТЫ </w:t>
            </w:r>
          </w:p>
        </w:tc>
        <w:tc>
          <w:tcPr>
            <w:tcW w:w="6364" w:type="dxa"/>
            <w:tcBorders>
              <w:top w:val="single" w:sz="4" w:space="0" w:color="auto"/>
              <w:left w:val="single" w:sz="4" w:space="0" w:color="auto"/>
              <w:bottom w:val="single" w:sz="4" w:space="0" w:color="auto"/>
              <w:right w:val="single" w:sz="4" w:space="0" w:color="auto"/>
            </w:tcBorders>
          </w:tcPr>
          <w:p w14:paraId="67C1A105" w14:textId="77777777" w:rsidR="00C55306" w:rsidRPr="00EA0CFB" w:rsidRDefault="00C55306" w:rsidP="00EA0CFB">
            <w:pPr>
              <w:autoSpaceDE w:val="0"/>
              <w:autoSpaceDN w:val="0"/>
              <w:adjustRightInd w:val="0"/>
              <w:spacing w:after="0" w:line="240" w:lineRule="auto"/>
              <w:jc w:val="both"/>
              <w:rPr>
                <w:rFonts w:ascii="Arial" w:hAnsi="Arial" w:cs="Arial"/>
                <w:color w:val="000000"/>
              </w:rPr>
            </w:pPr>
            <w:r w:rsidRPr="00EA0CFB">
              <w:rPr>
                <w:rFonts w:ascii="Arial" w:hAnsi="Arial" w:cs="Arial"/>
                <w:b/>
                <w:bCs/>
                <w:color w:val="000000"/>
              </w:rPr>
              <w:t xml:space="preserve">РУКОВОДЯЩИЕ ПОЛОЖЕНИЯ </w:t>
            </w:r>
          </w:p>
        </w:tc>
      </w:tr>
      <w:tr w:rsidR="00C55306" w:rsidRPr="00EA0CFB" w14:paraId="618CEC52" w14:textId="77777777" w:rsidTr="00444F67">
        <w:trPr>
          <w:trHeight w:val="1539"/>
        </w:trPr>
        <w:tc>
          <w:tcPr>
            <w:tcW w:w="2802" w:type="dxa"/>
            <w:tcBorders>
              <w:top w:val="single" w:sz="4" w:space="0" w:color="auto"/>
              <w:left w:val="single" w:sz="4" w:space="0" w:color="auto"/>
              <w:bottom w:val="single" w:sz="4" w:space="0" w:color="auto"/>
              <w:right w:val="single" w:sz="4" w:space="0" w:color="auto"/>
            </w:tcBorders>
          </w:tcPr>
          <w:p w14:paraId="0276A5BE"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2.1 </w:t>
            </w:r>
          </w:p>
          <w:p w14:paraId="1CC12A50"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План действий </w:t>
            </w:r>
          </w:p>
        </w:tc>
        <w:tc>
          <w:tcPr>
            <w:tcW w:w="6364" w:type="dxa"/>
            <w:tcBorders>
              <w:top w:val="single" w:sz="4" w:space="0" w:color="auto"/>
              <w:left w:val="single" w:sz="4" w:space="0" w:color="auto"/>
              <w:bottom w:val="single" w:sz="4" w:space="0" w:color="auto"/>
              <w:right w:val="single" w:sz="4" w:space="0" w:color="auto"/>
            </w:tcBorders>
          </w:tcPr>
          <w:p w14:paraId="3981130F"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Планы действий на местном уровне должны: </w:t>
            </w:r>
          </w:p>
          <w:p w14:paraId="27C508AF"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Быть согласованы с законами и политикой, а также национальной стратегией и стандартами координации и управления процессом координации. </w:t>
            </w:r>
          </w:p>
          <w:p w14:paraId="4CEADA12"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Выявлять потребности и пробелы на местном уровне. </w:t>
            </w:r>
          </w:p>
          <w:p w14:paraId="68BCBCBA"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Разрабатываться на основе консультаций с основными заинтересованными сторонами, особенно с жертвами/потерпевшими и их представителями. </w:t>
            </w:r>
          </w:p>
          <w:p w14:paraId="2BA123C2"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Определять приоритеты. </w:t>
            </w:r>
          </w:p>
          <w:p w14:paraId="5FE58A70"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Определять конкретные мероприятия, которые должны быть осуществлены, в том числе сроки, обязанности отдельных учреждений, необходимые ресурсы и показатели оценки прогресса. </w:t>
            </w:r>
          </w:p>
          <w:p w14:paraId="03FCD70A"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Определять возможные ресурсы и предпринимать усилия для их получения. </w:t>
            </w:r>
          </w:p>
          <w:p w14:paraId="15D240C6"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Устанавливать связь с другими местными мерами в ответ на насилие в отношении женщин и девочек. </w:t>
            </w:r>
          </w:p>
          <w:p w14:paraId="3E0BB0DD"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Обеспечивать информацией все соответствующие заинтересованные стороны, которые не были вовлечены в разработку плана действий. </w:t>
            </w:r>
          </w:p>
        </w:tc>
      </w:tr>
      <w:tr w:rsidR="00C55306" w:rsidRPr="00EA0CFB" w14:paraId="0717FD54" w14:textId="77777777" w:rsidTr="00444F67">
        <w:trPr>
          <w:trHeight w:val="1979"/>
        </w:trPr>
        <w:tc>
          <w:tcPr>
            <w:tcW w:w="2802" w:type="dxa"/>
            <w:tcBorders>
              <w:top w:val="single" w:sz="4" w:space="0" w:color="auto"/>
              <w:left w:val="single" w:sz="4" w:space="0" w:color="auto"/>
              <w:bottom w:val="single" w:sz="4" w:space="0" w:color="auto"/>
              <w:right w:val="single" w:sz="4" w:space="0" w:color="auto"/>
            </w:tcBorders>
          </w:tcPr>
          <w:p w14:paraId="7652DE0D"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2.2 </w:t>
            </w:r>
          </w:p>
          <w:p w14:paraId="641D97E0"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Соглашения о членстве и участии учреждений </w:t>
            </w:r>
          </w:p>
          <w:p w14:paraId="5E584FA7" w14:textId="77777777" w:rsidR="00C55306" w:rsidRPr="00EA0CFB" w:rsidRDefault="00C55306" w:rsidP="00EA0CFB">
            <w:pPr>
              <w:autoSpaceDE w:val="0"/>
              <w:autoSpaceDN w:val="0"/>
              <w:adjustRightInd w:val="0"/>
              <w:spacing w:before="40" w:after="0" w:line="181" w:lineRule="atLeast"/>
              <w:jc w:val="both"/>
              <w:rPr>
                <w:rFonts w:ascii="Arial" w:hAnsi="Arial" w:cs="Arial"/>
                <w:color w:val="000000"/>
              </w:rPr>
            </w:pPr>
            <w:r w:rsidRPr="00EA0CFB">
              <w:rPr>
                <w:rFonts w:ascii="Arial" w:hAnsi="Arial" w:cs="Arial"/>
                <w:b/>
                <w:bCs/>
                <w:color w:val="000000"/>
              </w:rPr>
              <w:t xml:space="preserve">в механизмах координации </w:t>
            </w:r>
          </w:p>
        </w:tc>
        <w:tc>
          <w:tcPr>
            <w:tcW w:w="6364" w:type="dxa"/>
            <w:tcBorders>
              <w:top w:val="single" w:sz="4" w:space="0" w:color="auto"/>
              <w:left w:val="single" w:sz="4" w:space="0" w:color="auto"/>
              <w:bottom w:val="single" w:sz="4" w:space="0" w:color="auto"/>
              <w:right w:val="single" w:sz="4" w:space="0" w:color="auto"/>
            </w:tcBorders>
          </w:tcPr>
          <w:p w14:paraId="7CF4AD5B"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Определить задачи и видение механизма координации, основанного на едином понимании насилия в отношении женщин и девочек. </w:t>
            </w:r>
          </w:p>
          <w:p w14:paraId="51AB6748"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Определить состав механизма координации (включая представителей органов правосудия, социальных служб, сектора здравоохранения и общественных организаций, в том числе социально отчужденных групп и других заинтересованных сторон). </w:t>
            </w:r>
          </w:p>
          <w:p w14:paraId="37A60C4C"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lastRenderedPageBreak/>
              <w:t xml:space="preserve">• Требовать, чтобы представители учреждений были наделены полномочиями принимать решения для своих учреждений. </w:t>
            </w:r>
          </w:p>
          <w:p w14:paraId="7832A2F6"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Определить функции и обязанности представителей. </w:t>
            </w:r>
          </w:p>
          <w:p w14:paraId="49A2B206"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Определить механизмы председательствования и сроки полномочий. </w:t>
            </w:r>
          </w:p>
          <w:p w14:paraId="0194775C"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Установить график встреч. </w:t>
            </w:r>
          </w:p>
          <w:p w14:paraId="37B3BC78"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Разработать процесс принятия решений. </w:t>
            </w:r>
          </w:p>
          <w:p w14:paraId="05521C58"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Установить процедуры подотчетности и рассмотрения жалоб. </w:t>
            </w:r>
          </w:p>
          <w:p w14:paraId="3A160541"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Создать процесс оценки работы механизма координации, в том числе временные рамки завершения работы. </w:t>
            </w:r>
          </w:p>
          <w:p w14:paraId="79D46BAC"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xml:space="preserve">• Установить групповые правила (например, требование конфиденциальности). </w:t>
            </w:r>
          </w:p>
          <w:p w14:paraId="65339640" w14:textId="77777777" w:rsidR="00C55306" w:rsidRPr="00EA0CFB" w:rsidRDefault="00C55306" w:rsidP="00EA0CFB">
            <w:pPr>
              <w:autoSpaceDE w:val="0"/>
              <w:autoSpaceDN w:val="0"/>
              <w:adjustRightInd w:val="0"/>
              <w:spacing w:after="0" w:line="161" w:lineRule="atLeast"/>
              <w:jc w:val="both"/>
              <w:rPr>
                <w:rFonts w:ascii="Arial" w:hAnsi="Arial" w:cs="Arial"/>
                <w:color w:val="000000"/>
              </w:rPr>
            </w:pPr>
            <w:r w:rsidRPr="00EA0CFB">
              <w:rPr>
                <w:rFonts w:ascii="Arial" w:hAnsi="Arial" w:cs="Arial"/>
                <w:color w:val="000000"/>
              </w:rPr>
              <w:t>• Придерживаться принципа обмена информацией с конкретно определенными соответствующими заинтересованными сторонами.</w:t>
            </w:r>
          </w:p>
        </w:tc>
      </w:tr>
      <w:tr w:rsidR="00C55306" w:rsidRPr="00EA0CFB" w14:paraId="3E491163" w14:textId="77777777" w:rsidTr="0085461A">
        <w:trPr>
          <w:trHeight w:val="1693"/>
        </w:trPr>
        <w:tc>
          <w:tcPr>
            <w:tcW w:w="2802" w:type="dxa"/>
            <w:tcBorders>
              <w:top w:val="single" w:sz="4" w:space="0" w:color="auto"/>
              <w:left w:val="single" w:sz="4" w:space="0" w:color="auto"/>
              <w:bottom w:val="single" w:sz="4" w:space="0" w:color="auto"/>
              <w:right w:val="single" w:sz="4" w:space="0" w:color="auto"/>
            </w:tcBorders>
          </w:tcPr>
          <w:p w14:paraId="706BE0B7" w14:textId="080F6476" w:rsidR="00C55306" w:rsidRPr="00EA0CFB" w:rsidRDefault="00C55306" w:rsidP="00EA0CFB">
            <w:pPr>
              <w:jc w:val="both"/>
              <w:rPr>
                <w:rFonts w:ascii="Arial" w:hAnsi="Arial" w:cs="Arial"/>
                <w:b/>
                <w:bCs/>
                <w:color w:val="000000"/>
              </w:rPr>
            </w:pPr>
            <w:r w:rsidRPr="00EA0CFB">
              <w:rPr>
                <w:rFonts w:ascii="Arial" w:hAnsi="Arial" w:cs="Arial"/>
                <w:b/>
                <w:bCs/>
                <w:color w:val="000000"/>
              </w:rPr>
              <w:lastRenderedPageBreak/>
              <w:t>2.3 Процесс ведения/</w:t>
            </w:r>
          </w:p>
          <w:p w14:paraId="7598CBC8" w14:textId="77777777" w:rsidR="00C55306" w:rsidRPr="00EA0CFB" w:rsidRDefault="00C55306" w:rsidP="00EA0CFB">
            <w:pPr>
              <w:jc w:val="both"/>
              <w:rPr>
                <w:rFonts w:ascii="Arial" w:hAnsi="Arial" w:cs="Arial"/>
                <w:b/>
                <w:bCs/>
                <w:color w:val="000000"/>
              </w:rPr>
            </w:pPr>
            <w:r w:rsidRPr="00EA0CFB">
              <w:rPr>
                <w:rFonts w:ascii="Arial" w:hAnsi="Arial" w:cs="Arial"/>
                <w:b/>
                <w:bCs/>
                <w:color w:val="000000"/>
              </w:rPr>
              <w:t xml:space="preserve">анализа дела </w:t>
            </w:r>
          </w:p>
        </w:tc>
        <w:tc>
          <w:tcPr>
            <w:tcW w:w="6364" w:type="dxa"/>
            <w:tcBorders>
              <w:top w:val="single" w:sz="4" w:space="0" w:color="auto"/>
              <w:left w:val="single" w:sz="4" w:space="0" w:color="auto"/>
              <w:bottom w:val="single" w:sz="4" w:space="0" w:color="auto"/>
              <w:right w:val="single" w:sz="4" w:space="0" w:color="auto"/>
            </w:tcBorders>
          </w:tcPr>
          <w:p w14:paraId="01CEA8E1"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Установить в качестве приоритета безопасность жертв/потерпевших, а не сохранение семьи или иные цели. </w:t>
            </w:r>
          </w:p>
          <w:p w14:paraId="70315E88"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Расширить права и возможности жертв и потерпевших для участия посредством осознанного выбора (например, право решать, к каким услугам обратиться, участвовать в процессе отправления правосудия или нет). </w:t>
            </w:r>
          </w:p>
          <w:p w14:paraId="31047A5A"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Предоставлять доступные услуги жертвам/потерпевшим с учетом географической и финансовой доступности, наличия провайдеров услуг, понятной информации и т.д. </w:t>
            </w:r>
          </w:p>
          <w:p w14:paraId="13D68B51"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текущую оценку риска и планирование мер безопасности. </w:t>
            </w:r>
          </w:p>
          <w:p w14:paraId="28AB53E1"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Согласовать ответные меры на случаи повышенного риска. </w:t>
            </w:r>
          </w:p>
          <w:p w14:paraId="4FBDB415"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создание процессов, выявляющих потребности детей, ставших жертвами насилия, непосредственно или в результате насилия в отношении их родителя. </w:t>
            </w:r>
          </w:p>
          <w:p w14:paraId="3BB25F33"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обучение и профессиональную квалификацию провайдеров услуг. </w:t>
            </w:r>
          </w:p>
          <w:p w14:paraId="44FAEBA3"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Предоставить возможности для межотраслевого обучения. </w:t>
            </w:r>
          </w:p>
          <w:p w14:paraId="692EAA53"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быстрое и надлежащее реагирование со стороны служб в ответ на насилие и нарушение судебных приказов </w:t>
            </w:r>
          </w:p>
        </w:tc>
      </w:tr>
      <w:tr w:rsidR="00C55306" w:rsidRPr="00EA0CFB" w14:paraId="1D2381EE" w14:textId="77777777" w:rsidTr="00444F67">
        <w:trPr>
          <w:trHeight w:val="1979"/>
        </w:trPr>
        <w:tc>
          <w:tcPr>
            <w:tcW w:w="2802" w:type="dxa"/>
            <w:tcBorders>
              <w:top w:val="single" w:sz="4" w:space="0" w:color="auto"/>
              <w:left w:val="single" w:sz="4" w:space="0" w:color="auto"/>
              <w:bottom w:val="single" w:sz="4" w:space="0" w:color="auto"/>
              <w:right w:val="single" w:sz="4" w:space="0" w:color="auto"/>
            </w:tcBorders>
          </w:tcPr>
          <w:p w14:paraId="142CD7A3" w14:textId="77777777" w:rsidR="00C55306" w:rsidRPr="00EA0CFB" w:rsidRDefault="00C55306" w:rsidP="00EA0CFB">
            <w:pPr>
              <w:jc w:val="both"/>
              <w:rPr>
                <w:rFonts w:ascii="Arial" w:hAnsi="Arial" w:cs="Arial"/>
                <w:b/>
                <w:bCs/>
                <w:color w:val="000000"/>
              </w:rPr>
            </w:pPr>
            <w:r w:rsidRPr="00EA0CFB">
              <w:rPr>
                <w:rFonts w:ascii="Arial" w:hAnsi="Arial" w:cs="Arial"/>
                <w:b/>
                <w:bCs/>
                <w:color w:val="000000"/>
              </w:rPr>
              <w:t xml:space="preserve">2.4 </w:t>
            </w:r>
          </w:p>
          <w:p w14:paraId="1759456F" w14:textId="77777777" w:rsidR="00C55306" w:rsidRPr="00EA0CFB" w:rsidRDefault="00C55306" w:rsidP="00EA0CFB">
            <w:pPr>
              <w:jc w:val="both"/>
              <w:rPr>
                <w:rFonts w:ascii="Arial" w:hAnsi="Arial" w:cs="Arial"/>
                <w:b/>
                <w:bCs/>
                <w:color w:val="000000"/>
              </w:rPr>
            </w:pPr>
            <w:r w:rsidRPr="00EA0CFB">
              <w:rPr>
                <w:rFonts w:ascii="Arial" w:hAnsi="Arial" w:cs="Arial"/>
                <w:b/>
                <w:bCs/>
                <w:color w:val="000000"/>
              </w:rPr>
              <w:t xml:space="preserve">Стандартные операционные процедуры механизмов координации </w:t>
            </w:r>
          </w:p>
        </w:tc>
        <w:tc>
          <w:tcPr>
            <w:tcW w:w="6364" w:type="dxa"/>
            <w:tcBorders>
              <w:top w:val="single" w:sz="4" w:space="0" w:color="auto"/>
              <w:left w:val="single" w:sz="4" w:space="0" w:color="auto"/>
              <w:bottom w:val="single" w:sz="4" w:space="0" w:color="auto"/>
              <w:right w:val="single" w:sz="4" w:space="0" w:color="auto"/>
            </w:tcBorders>
          </w:tcPr>
          <w:p w14:paraId="56C97629"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Создать карту местных провайдеров услуг. </w:t>
            </w:r>
          </w:p>
          <w:p w14:paraId="09C6DDA3"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единое понимание и единые принципы оказания услуг среди провайдеров. </w:t>
            </w:r>
          </w:p>
          <w:p w14:paraId="2D31686B"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Создать протокол направлений и взаимодействия между провайдерами услуг. </w:t>
            </w:r>
          </w:p>
          <w:p w14:paraId="5B7F9F2B" w14:textId="77777777" w:rsidR="00C55306" w:rsidRPr="00EA0CFB" w:rsidRDefault="00C55306" w:rsidP="00EA0CFB">
            <w:pPr>
              <w:jc w:val="both"/>
              <w:rPr>
                <w:rFonts w:ascii="Arial" w:hAnsi="Arial" w:cs="Arial"/>
                <w:color w:val="000000"/>
              </w:rPr>
            </w:pPr>
            <w:r w:rsidRPr="00EA0CFB">
              <w:rPr>
                <w:rFonts w:ascii="Arial" w:hAnsi="Arial" w:cs="Arial"/>
                <w:color w:val="000000"/>
              </w:rPr>
              <w:lastRenderedPageBreak/>
              <w:t xml:space="preserve">• Проводить обучение в различных секторах в соответствии с согласованными стандартами. </w:t>
            </w:r>
          </w:p>
          <w:p w14:paraId="4A0A2DB4"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Устанавливать контакты с третьими сторонами (например, школами). </w:t>
            </w:r>
          </w:p>
          <w:p w14:paraId="0388409D"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Обеспечивать прозрачность, соблюдая при этом требования конфиденциальности. </w:t>
            </w:r>
          </w:p>
        </w:tc>
      </w:tr>
      <w:tr w:rsidR="00C55306" w:rsidRPr="00EA0CFB" w14:paraId="1AA9522E" w14:textId="77777777" w:rsidTr="00444F67">
        <w:trPr>
          <w:trHeight w:val="1126"/>
        </w:trPr>
        <w:tc>
          <w:tcPr>
            <w:tcW w:w="2802" w:type="dxa"/>
            <w:tcBorders>
              <w:top w:val="single" w:sz="4" w:space="0" w:color="auto"/>
              <w:left w:val="single" w:sz="4" w:space="0" w:color="auto"/>
              <w:bottom w:val="single" w:sz="4" w:space="0" w:color="auto"/>
              <w:right w:val="single" w:sz="4" w:space="0" w:color="auto"/>
            </w:tcBorders>
          </w:tcPr>
          <w:p w14:paraId="041A67E9" w14:textId="0809C08E" w:rsidR="00C55306" w:rsidRPr="00EA0CFB" w:rsidRDefault="00C55306" w:rsidP="00EA0CFB">
            <w:pPr>
              <w:jc w:val="both"/>
              <w:rPr>
                <w:rFonts w:ascii="Arial" w:hAnsi="Arial" w:cs="Arial"/>
                <w:b/>
                <w:bCs/>
                <w:color w:val="000000"/>
              </w:rPr>
            </w:pPr>
            <w:r w:rsidRPr="00EA0CFB">
              <w:rPr>
                <w:rFonts w:ascii="Arial" w:hAnsi="Arial" w:cs="Arial"/>
                <w:b/>
                <w:bCs/>
                <w:color w:val="000000"/>
              </w:rPr>
              <w:lastRenderedPageBreak/>
              <w:t>2.5 Осведом</w:t>
            </w:r>
            <w:r w:rsidRPr="00EA0CFB">
              <w:rPr>
                <w:rFonts w:ascii="Arial" w:hAnsi="Arial" w:cs="Arial"/>
                <w:b/>
                <w:bCs/>
                <w:color w:val="000000"/>
              </w:rPr>
              <w:softHyphen/>
              <w:t>ленность сообщества о насилии в отно</w:t>
            </w:r>
            <w:r w:rsidRPr="00EA0CFB">
              <w:rPr>
                <w:rFonts w:ascii="Arial" w:hAnsi="Arial" w:cs="Arial"/>
                <w:b/>
                <w:bCs/>
                <w:color w:val="000000"/>
              </w:rPr>
              <w:softHyphen/>
              <w:t xml:space="preserve">шении женщин и девочек </w:t>
            </w:r>
          </w:p>
        </w:tc>
        <w:tc>
          <w:tcPr>
            <w:tcW w:w="6364" w:type="dxa"/>
            <w:tcBorders>
              <w:top w:val="single" w:sz="4" w:space="0" w:color="auto"/>
              <w:left w:val="single" w:sz="4" w:space="0" w:color="auto"/>
              <w:bottom w:val="single" w:sz="4" w:space="0" w:color="auto"/>
              <w:right w:val="single" w:sz="4" w:space="0" w:color="auto"/>
            </w:tcBorders>
          </w:tcPr>
          <w:p w14:paraId="0410FC3D"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Обеспечить проведение мер по информированию населения (например, посредством объявлений по телевидению и радио, сообщений в социальных сетях, рекламных щитов, публикации отчетов) </w:t>
            </w:r>
          </w:p>
        </w:tc>
      </w:tr>
      <w:tr w:rsidR="00C55306" w:rsidRPr="00EA0CFB" w14:paraId="17B545AB" w14:textId="77777777" w:rsidTr="00444F67">
        <w:trPr>
          <w:trHeight w:val="985"/>
        </w:trPr>
        <w:tc>
          <w:tcPr>
            <w:tcW w:w="2802" w:type="dxa"/>
            <w:tcBorders>
              <w:top w:val="single" w:sz="4" w:space="0" w:color="auto"/>
              <w:left w:val="single" w:sz="4" w:space="0" w:color="auto"/>
              <w:bottom w:val="single" w:sz="4" w:space="0" w:color="auto"/>
              <w:right w:val="single" w:sz="4" w:space="0" w:color="auto"/>
            </w:tcBorders>
          </w:tcPr>
          <w:p w14:paraId="7AE9BE54" w14:textId="792CB5AA" w:rsidR="00C55306" w:rsidRPr="00EA0CFB" w:rsidRDefault="00C55306" w:rsidP="00EA0CFB">
            <w:pPr>
              <w:jc w:val="both"/>
              <w:rPr>
                <w:rFonts w:ascii="Arial" w:hAnsi="Arial" w:cs="Arial"/>
                <w:b/>
                <w:bCs/>
                <w:color w:val="000000"/>
              </w:rPr>
            </w:pPr>
            <w:r w:rsidRPr="00EA0CFB">
              <w:rPr>
                <w:rFonts w:ascii="Arial" w:hAnsi="Arial" w:cs="Arial"/>
                <w:b/>
                <w:bCs/>
                <w:color w:val="000000"/>
              </w:rPr>
              <w:t xml:space="preserve">2.6 Контроль и оценка </w:t>
            </w:r>
          </w:p>
        </w:tc>
        <w:tc>
          <w:tcPr>
            <w:tcW w:w="6364" w:type="dxa"/>
            <w:tcBorders>
              <w:top w:val="single" w:sz="4" w:space="0" w:color="auto"/>
              <w:left w:val="single" w:sz="4" w:space="0" w:color="auto"/>
              <w:bottom w:val="single" w:sz="4" w:space="0" w:color="auto"/>
              <w:right w:val="single" w:sz="4" w:space="0" w:color="auto"/>
            </w:tcBorders>
          </w:tcPr>
          <w:p w14:paraId="74378689"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Определить цели, объем и сроки проведения контроля и оценки. </w:t>
            </w:r>
          </w:p>
          <w:p w14:paraId="113136E0"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При выполнении контроля и оценки уделять основное внимание работе координированных ответных мер на насилие в отношении женщин и девочек. </w:t>
            </w:r>
          </w:p>
          <w:p w14:paraId="2812E1A7"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Согласовать действия с национальной структурой контроля и оценки. </w:t>
            </w:r>
          </w:p>
          <w:p w14:paraId="776798EF"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Определить исходные данные и показатели для оценки прогресса. </w:t>
            </w:r>
          </w:p>
          <w:p w14:paraId="5C62FDC9"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Требовать от учреждений сбора согласованных данных и обмена ими. </w:t>
            </w:r>
          </w:p>
          <w:p w14:paraId="5CAEF6B0"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Укреплять потенциал и ресурсы, необходимые для контроля и оценки. </w:t>
            </w:r>
          </w:p>
          <w:p w14:paraId="3F3AA2A4"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Вовлекать жертв/потерпевших в процесс контроля и оценки. </w:t>
            </w:r>
          </w:p>
          <w:p w14:paraId="477E4C36"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Отслеживать расходование средств. </w:t>
            </w:r>
          </w:p>
          <w:p w14:paraId="533E9D44"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Представлять результаты контроля и оценки национальному или региональному надзорному органу. </w:t>
            </w:r>
          </w:p>
          <w:p w14:paraId="242417E4" w14:textId="77777777" w:rsidR="00C55306" w:rsidRPr="00EA0CFB" w:rsidRDefault="00C55306" w:rsidP="00EA0CFB">
            <w:pPr>
              <w:jc w:val="both"/>
              <w:rPr>
                <w:rFonts w:ascii="Arial" w:hAnsi="Arial" w:cs="Arial"/>
                <w:color w:val="000000"/>
              </w:rPr>
            </w:pPr>
            <w:r w:rsidRPr="00EA0CFB">
              <w:rPr>
                <w:rFonts w:ascii="Arial" w:hAnsi="Arial" w:cs="Arial"/>
                <w:color w:val="000000"/>
              </w:rPr>
              <w:t xml:space="preserve">• Соблюдать требования к отчетности, установленные органом высокого уровня. </w:t>
            </w:r>
          </w:p>
        </w:tc>
      </w:tr>
    </w:tbl>
    <w:p w14:paraId="3CFF6254" w14:textId="77777777" w:rsidR="000D6E7C" w:rsidRDefault="000D6E7C" w:rsidP="00DC20EF">
      <w:pPr>
        <w:pStyle w:val="2"/>
        <w:rPr>
          <w:rFonts w:eastAsia="Times New Roman"/>
          <w:color w:val="000000" w:themeColor="text1"/>
          <w:sz w:val="24"/>
          <w:szCs w:val="24"/>
        </w:rPr>
      </w:pPr>
      <w:bookmarkStart w:id="5" w:name="A5QN0TV67B"/>
      <w:bookmarkEnd w:id="3"/>
      <w:bookmarkEnd w:id="5"/>
    </w:p>
    <w:p w14:paraId="48B64CA5" w14:textId="77777777" w:rsidR="000D6E7C" w:rsidRDefault="000D6E7C" w:rsidP="00DC20EF">
      <w:pPr>
        <w:pStyle w:val="2"/>
        <w:rPr>
          <w:rFonts w:eastAsia="Times New Roman"/>
          <w:color w:val="000000" w:themeColor="text1"/>
          <w:sz w:val="24"/>
          <w:szCs w:val="24"/>
        </w:rPr>
      </w:pPr>
    </w:p>
    <w:sectPr w:rsidR="000D6E7C" w:rsidSect="00892DB6">
      <w:footerReference w:type="default" r:id="rId34"/>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FEDCB" w14:textId="77777777" w:rsidR="004631CB" w:rsidRDefault="004631CB" w:rsidP="00892DB6">
      <w:pPr>
        <w:spacing w:after="0" w:line="240" w:lineRule="auto"/>
      </w:pPr>
      <w:r>
        <w:separator/>
      </w:r>
    </w:p>
  </w:endnote>
  <w:endnote w:type="continuationSeparator" w:id="0">
    <w:p w14:paraId="4B40EF77" w14:textId="77777777" w:rsidR="004631CB" w:rsidRDefault="004631CB" w:rsidP="00892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265594"/>
      <w:docPartObj>
        <w:docPartGallery w:val="Page Numbers (Bottom of Page)"/>
        <w:docPartUnique/>
      </w:docPartObj>
    </w:sdtPr>
    <w:sdtEndPr/>
    <w:sdtContent>
      <w:p w14:paraId="69E8A907" w14:textId="081322D9" w:rsidR="00EA0CFB" w:rsidRDefault="00EA0CFB">
        <w:pPr>
          <w:pStyle w:val="a5"/>
          <w:jc w:val="right"/>
        </w:pPr>
        <w:r>
          <w:fldChar w:fldCharType="begin"/>
        </w:r>
        <w:r>
          <w:instrText>PAGE   \* MERGEFORMAT</w:instrText>
        </w:r>
        <w:r>
          <w:fldChar w:fldCharType="separate"/>
        </w:r>
        <w:r>
          <w:t>2</w:t>
        </w:r>
        <w:r>
          <w:fldChar w:fldCharType="end"/>
        </w:r>
      </w:p>
    </w:sdtContent>
  </w:sdt>
  <w:p w14:paraId="02062DFC" w14:textId="77777777" w:rsidR="00EA0CFB" w:rsidRDefault="00EA0C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E3CEF" w14:textId="77777777" w:rsidR="004631CB" w:rsidRDefault="004631CB" w:rsidP="00892DB6">
      <w:pPr>
        <w:spacing w:after="0" w:line="240" w:lineRule="auto"/>
      </w:pPr>
      <w:r>
        <w:separator/>
      </w:r>
    </w:p>
  </w:footnote>
  <w:footnote w:type="continuationSeparator" w:id="0">
    <w:p w14:paraId="4D3A2CBD" w14:textId="77777777" w:rsidR="004631CB" w:rsidRDefault="004631CB" w:rsidP="00892DB6">
      <w:pPr>
        <w:spacing w:after="0" w:line="240" w:lineRule="auto"/>
      </w:pPr>
      <w:r>
        <w:continuationSeparator/>
      </w:r>
    </w:p>
  </w:footnote>
  <w:footnote w:id="1">
    <w:p w14:paraId="484A6BB7" w14:textId="77777777" w:rsidR="00811433" w:rsidRPr="007049B9" w:rsidRDefault="00811433" w:rsidP="00811433">
      <w:pPr>
        <w:rPr>
          <w:sz w:val="20"/>
          <w:szCs w:val="20"/>
        </w:rPr>
      </w:pPr>
      <w:r>
        <w:rPr>
          <w:rStyle w:val="aa"/>
        </w:rPr>
        <w:footnoteRef/>
      </w:r>
      <w:r w:rsidRPr="00C42466">
        <w:t xml:space="preserve"> </w:t>
      </w:r>
      <w:hyperlink r:id="rId1" w:history="1">
        <w:r w:rsidRPr="00DA65E3">
          <w:rPr>
            <w:rStyle w:val="ab"/>
            <w:sz w:val="18"/>
            <w:szCs w:val="18"/>
            <w:lang w:eastAsia="ru-RU"/>
          </w:rPr>
          <w:t>http</w:t>
        </w:r>
        <w:r w:rsidRPr="00C42466">
          <w:rPr>
            <w:rStyle w:val="ab"/>
            <w:sz w:val="18"/>
            <w:szCs w:val="18"/>
            <w:lang w:eastAsia="ru-RU"/>
          </w:rPr>
          <w:t>://</w:t>
        </w:r>
        <w:r w:rsidRPr="00DA65E3">
          <w:rPr>
            <w:rStyle w:val="ab"/>
            <w:sz w:val="18"/>
            <w:szCs w:val="18"/>
            <w:lang w:eastAsia="ru-RU"/>
          </w:rPr>
          <w:t>www</w:t>
        </w:r>
        <w:r w:rsidRPr="00C42466">
          <w:rPr>
            <w:rStyle w:val="ab"/>
            <w:sz w:val="18"/>
            <w:szCs w:val="18"/>
            <w:lang w:eastAsia="ru-RU"/>
          </w:rPr>
          <w:t>.</w:t>
        </w:r>
        <w:r w:rsidRPr="00DA65E3">
          <w:rPr>
            <w:rStyle w:val="ab"/>
            <w:sz w:val="18"/>
            <w:szCs w:val="18"/>
            <w:lang w:eastAsia="ru-RU"/>
          </w:rPr>
          <w:t>unwomen</w:t>
        </w:r>
        <w:r w:rsidRPr="00C42466">
          <w:rPr>
            <w:rStyle w:val="ab"/>
            <w:sz w:val="18"/>
            <w:szCs w:val="18"/>
            <w:lang w:eastAsia="ru-RU"/>
          </w:rPr>
          <w:t>.</w:t>
        </w:r>
        <w:r w:rsidRPr="00DA65E3">
          <w:rPr>
            <w:rStyle w:val="ab"/>
            <w:sz w:val="18"/>
            <w:szCs w:val="18"/>
            <w:lang w:eastAsia="ru-RU"/>
          </w:rPr>
          <w:t>org</w:t>
        </w:r>
        <w:r w:rsidRPr="00C42466">
          <w:rPr>
            <w:rStyle w:val="ab"/>
            <w:sz w:val="18"/>
            <w:szCs w:val="18"/>
            <w:lang w:eastAsia="ru-RU"/>
          </w:rPr>
          <w:t>/</w:t>
        </w:r>
        <w:r w:rsidRPr="00DA65E3">
          <w:rPr>
            <w:rStyle w:val="ab"/>
            <w:sz w:val="18"/>
            <w:szCs w:val="18"/>
            <w:lang w:eastAsia="ru-RU"/>
          </w:rPr>
          <w:t>en</w:t>
        </w:r>
        <w:r w:rsidRPr="00C42466">
          <w:rPr>
            <w:rStyle w:val="ab"/>
            <w:sz w:val="18"/>
            <w:szCs w:val="18"/>
            <w:lang w:eastAsia="ru-RU"/>
          </w:rPr>
          <w:t>/</w:t>
        </w:r>
        <w:r w:rsidRPr="00DA65E3">
          <w:rPr>
            <w:rStyle w:val="ab"/>
            <w:sz w:val="18"/>
            <w:szCs w:val="18"/>
            <w:lang w:eastAsia="ru-RU"/>
          </w:rPr>
          <w:t>digital</w:t>
        </w:r>
        <w:r w:rsidRPr="00C42466">
          <w:rPr>
            <w:rStyle w:val="ab"/>
            <w:sz w:val="18"/>
            <w:szCs w:val="18"/>
            <w:lang w:eastAsia="ru-RU"/>
          </w:rPr>
          <w:t>-</w:t>
        </w:r>
        <w:r w:rsidRPr="00DA65E3">
          <w:rPr>
            <w:rStyle w:val="ab"/>
            <w:sz w:val="18"/>
            <w:szCs w:val="18"/>
            <w:lang w:eastAsia="ru-RU"/>
          </w:rPr>
          <w:t>library</w:t>
        </w:r>
        <w:r w:rsidRPr="00C42466">
          <w:rPr>
            <w:rStyle w:val="ab"/>
            <w:sz w:val="18"/>
            <w:szCs w:val="18"/>
            <w:lang w:eastAsia="ru-RU"/>
          </w:rPr>
          <w:t>/</w:t>
        </w:r>
        <w:r w:rsidRPr="00DA65E3">
          <w:rPr>
            <w:rStyle w:val="ab"/>
            <w:sz w:val="18"/>
            <w:szCs w:val="18"/>
            <w:lang w:eastAsia="ru-RU"/>
          </w:rPr>
          <w:t>publications</w:t>
        </w:r>
        <w:r w:rsidRPr="00C42466">
          <w:rPr>
            <w:rStyle w:val="ab"/>
            <w:sz w:val="18"/>
            <w:szCs w:val="18"/>
            <w:lang w:eastAsia="ru-RU"/>
          </w:rPr>
          <w:t>/2015/12/</w:t>
        </w:r>
        <w:r w:rsidRPr="00DA65E3">
          <w:rPr>
            <w:rStyle w:val="ab"/>
            <w:sz w:val="18"/>
            <w:szCs w:val="18"/>
            <w:lang w:eastAsia="ru-RU"/>
          </w:rPr>
          <w:t>essential</w:t>
        </w:r>
        <w:r w:rsidRPr="00C42466">
          <w:rPr>
            <w:rStyle w:val="ab"/>
            <w:sz w:val="18"/>
            <w:szCs w:val="18"/>
            <w:lang w:eastAsia="ru-RU"/>
          </w:rPr>
          <w:t>-</w:t>
        </w:r>
        <w:r w:rsidRPr="00DA65E3">
          <w:rPr>
            <w:rStyle w:val="ab"/>
            <w:sz w:val="18"/>
            <w:szCs w:val="18"/>
            <w:lang w:eastAsia="ru-RU"/>
          </w:rPr>
          <w:t>services</w:t>
        </w:r>
        <w:r w:rsidRPr="00C42466">
          <w:rPr>
            <w:rStyle w:val="ab"/>
            <w:sz w:val="18"/>
            <w:szCs w:val="18"/>
            <w:lang w:eastAsia="ru-RU"/>
          </w:rPr>
          <w:t>-</w:t>
        </w:r>
        <w:r w:rsidRPr="00DA65E3">
          <w:rPr>
            <w:rStyle w:val="ab"/>
            <w:sz w:val="18"/>
            <w:szCs w:val="18"/>
            <w:lang w:eastAsia="ru-RU"/>
          </w:rPr>
          <w:t>package</w:t>
        </w:r>
        <w:r w:rsidRPr="00C42466">
          <w:rPr>
            <w:rStyle w:val="ab"/>
            <w:sz w:val="18"/>
            <w:szCs w:val="18"/>
            <w:lang w:eastAsia="ru-RU"/>
          </w:rPr>
          <w:t>-</w:t>
        </w:r>
        <w:r w:rsidRPr="00DA65E3">
          <w:rPr>
            <w:rStyle w:val="ab"/>
            <w:sz w:val="18"/>
            <w:szCs w:val="18"/>
            <w:lang w:eastAsia="ru-RU"/>
          </w:rPr>
          <w:t>for</w:t>
        </w:r>
        <w:r w:rsidRPr="00C42466">
          <w:rPr>
            <w:rStyle w:val="ab"/>
            <w:sz w:val="18"/>
            <w:szCs w:val="18"/>
            <w:lang w:eastAsia="ru-RU"/>
          </w:rPr>
          <w:t>-</w:t>
        </w:r>
        <w:r w:rsidRPr="00DA65E3">
          <w:rPr>
            <w:rStyle w:val="ab"/>
            <w:sz w:val="18"/>
            <w:szCs w:val="18"/>
            <w:lang w:eastAsia="ru-RU"/>
          </w:rPr>
          <w:t>women</w:t>
        </w:r>
        <w:r w:rsidRPr="00C42466">
          <w:rPr>
            <w:rStyle w:val="ab"/>
            <w:sz w:val="18"/>
            <w:szCs w:val="18"/>
            <w:lang w:eastAsia="ru-RU"/>
          </w:rPr>
          <w:t>-</w:t>
        </w:r>
        <w:r w:rsidRPr="00DA65E3">
          <w:rPr>
            <w:rStyle w:val="ab"/>
            <w:sz w:val="18"/>
            <w:szCs w:val="18"/>
            <w:lang w:eastAsia="ru-RU"/>
          </w:rPr>
          <w:t>and</w:t>
        </w:r>
        <w:r w:rsidRPr="00C42466">
          <w:rPr>
            <w:rStyle w:val="ab"/>
            <w:sz w:val="18"/>
            <w:szCs w:val="18"/>
            <w:lang w:eastAsia="ru-RU"/>
          </w:rPr>
          <w:t>-</w:t>
        </w:r>
        <w:r w:rsidRPr="00DA65E3">
          <w:rPr>
            <w:rStyle w:val="ab"/>
            <w:sz w:val="18"/>
            <w:szCs w:val="18"/>
            <w:lang w:eastAsia="ru-RU"/>
          </w:rPr>
          <w:t>girls</w:t>
        </w:r>
        <w:r w:rsidRPr="00C42466">
          <w:rPr>
            <w:rStyle w:val="ab"/>
            <w:sz w:val="18"/>
            <w:szCs w:val="18"/>
            <w:lang w:eastAsia="ru-RU"/>
          </w:rPr>
          <w:t>-</w:t>
        </w:r>
        <w:r w:rsidRPr="00DA65E3">
          <w:rPr>
            <w:rStyle w:val="ab"/>
            <w:sz w:val="18"/>
            <w:szCs w:val="18"/>
            <w:lang w:eastAsia="ru-RU"/>
          </w:rPr>
          <w:t>subject</w:t>
        </w:r>
        <w:r w:rsidRPr="00C42466">
          <w:rPr>
            <w:rStyle w:val="ab"/>
            <w:sz w:val="18"/>
            <w:szCs w:val="18"/>
            <w:lang w:eastAsia="ru-RU"/>
          </w:rPr>
          <w:t>-</w:t>
        </w:r>
        <w:r w:rsidRPr="00DA65E3">
          <w:rPr>
            <w:rStyle w:val="ab"/>
            <w:sz w:val="18"/>
            <w:szCs w:val="18"/>
            <w:lang w:eastAsia="ru-RU"/>
          </w:rPr>
          <w:t>to</w:t>
        </w:r>
        <w:r w:rsidRPr="00C42466">
          <w:rPr>
            <w:rStyle w:val="ab"/>
            <w:sz w:val="18"/>
            <w:szCs w:val="18"/>
            <w:lang w:eastAsia="ru-RU"/>
          </w:rPr>
          <w:t>-</w:t>
        </w:r>
        <w:r w:rsidRPr="00DA65E3">
          <w:rPr>
            <w:rStyle w:val="ab"/>
            <w:sz w:val="18"/>
            <w:szCs w:val="18"/>
            <w:lang w:eastAsia="ru-RU"/>
          </w:rPr>
          <w:t>violence</w:t>
        </w:r>
      </w:hyperlink>
      <w:r>
        <w:rPr>
          <w:rStyle w:val="ab"/>
          <w:sz w:val="18"/>
          <w:szCs w:val="18"/>
          <w:lang w:eastAsia="ru-RU"/>
        </w:rPr>
        <w:t xml:space="preserve">; </w:t>
      </w:r>
      <w:hyperlink r:id="rId2" w:history="1">
        <w:r w:rsidRPr="007049B9">
          <w:rPr>
            <w:rStyle w:val="ab"/>
            <w:sz w:val="20"/>
            <w:szCs w:val="20"/>
          </w:rPr>
          <w:t>https://eeca.unfpa.org/sites/default/files/pub-pdf/%D0%9C%D0%BE%D0%B4%D1%83%D0%BB%D1%8C_Total.pdf</w:t>
        </w:r>
      </w:hyperlink>
    </w:p>
    <w:p w14:paraId="6A13344E" w14:textId="77777777" w:rsidR="00811433" w:rsidRPr="00C42466" w:rsidRDefault="00811433" w:rsidP="00811433">
      <w:pPr>
        <w:pStyle w:val="a8"/>
        <w:rPr>
          <w:lang w:val="ru-RU"/>
        </w:rPr>
      </w:pPr>
    </w:p>
  </w:footnote>
  <w:footnote w:id="2">
    <w:p w14:paraId="4E61FDD2" w14:textId="1E5FB1DD" w:rsidR="000141B5" w:rsidRPr="007034AA" w:rsidRDefault="000141B5">
      <w:pPr>
        <w:pStyle w:val="a8"/>
        <w:rPr>
          <w:rFonts w:asciiTheme="minorHAnsi" w:hAnsiTheme="minorHAnsi" w:cstheme="minorHAnsi"/>
          <w:sz w:val="18"/>
          <w:szCs w:val="18"/>
          <w:lang w:val="ru-RU"/>
        </w:rPr>
      </w:pPr>
      <w:r w:rsidRPr="007034AA">
        <w:rPr>
          <w:rStyle w:val="aa"/>
          <w:rFonts w:asciiTheme="minorHAnsi" w:hAnsiTheme="minorHAnsi" w:cstheme="minorHAnsi"/>
          <w:sz w:val="18"/>
          <w:szCs w:val="18"/>
        </w:rPr>
        <w:footnoteRef/>
      </w:r>
      <w:r w:rsidRPr="007034AA">
        <w:rPr>
          <w:rFonts w:asciiTheme="minorHAnsi" w:hAnsiTheme="minorHAnsi" w:cstheme="minorHAnsi"/>
          <w:sz w:val="18"/>
          <w:szCs w:val="18"/>
          <w:lang w:val="ru-RU"/>
        </w:rPr>
        <w:t xml:space="preserve"> </w:t>
      </w:r>
      <w:r w:rsidR="00CF690F" w:rsidRPr="007034AA">
        <w:rPr>
          <w:rFonts w:asciiTheme="minorHAnsi" w:hAnsiTheme="minorHAnsi" w:cstheme="minorHAnsi"/>
          <w:color w:val="000000"/>
          <w:sz w:val="18"/>
          <w:szCs w:val="18"/>
          <w:lang w:val="ru-RU"/>
        </w:rPr>
        <w:t>Декларация по искоренению насилия в отношении женщин, ст. 1.</w:t>
      </w:r>
    </w:p>
  </w:footnote>
  <w:footnote w:id="3">
    <w:p w14:paraId="20C9B2F1" w14:textId="46D00271" w:rsidR="0015045F" w:rsidRPr="007034AA" w:rsidRDefault="0015045F">
      <w:pPr>
        <w:pStyle w:val="a8"/>
        <w:rPr>
          <w:rFonts w:asciiTheme="minorHAnsi" w:hAnsiTheme="minorHAnsi" w:cstheme="minorHAnsi"/>
          <w:sz w:val="18"/>
          <w:szCs w:val="18"/>
          <w:lang w:val="ru-RU"/>
        </w:rPr>
      </w:pPr>
      <w:r w:rsidRPr="007034AA">
        <w:rPr>
          <w:rStyle w:val="aa"/>
          <w:rFonts w:asciiTheme="minorHAnsi" w:hAnsiTheme="minorHAnsi" w:cstheme="minorHAnsi"/>
          <w:sz w:val="18"/>
          <w:szCs w:val="18"/>
        </w:rPr>
        <w:footnoteRef/>
      </w:r>
      <w:r w:rsidRPr="007034AA">
        <w:rPr>
          <w:rFonts w:asciiTheme="minorHAnsi" w:hAnsiTheme="minorHAnsi" w:cstheme="minorHAnsi"/>
          <w:sz w:val="18"/>
          <w:szCs w:val="18"/>
          <w:lang w:val="ru-RU"/>
        </w:rPr>
        <w:t xml:space="preserve"> </w:t>
      </w:r>
      <w:r w:rsidRPr="007034AA">
        <w:rPr>
          <w:rFonts w:asciiTheme="minorHAnsi" w:hAnsiTheme="minorHAnsi" w:cstheme="minorHAnsi"/>
          <w:color w:val="000000"/>
          <w:sz w:val="18"/>
          <w:szCs w:val="18"/>
          <w:lang w:val="ru-RU"/>
        </w:rPr>
        <w:t xml:space="preserve">Исследование Генерального секретаря ООН. Сноска 1 выше, п. 111–112. </w:t>
      </w:r>
      <w:r w:rsidRPr="007034AA">
        <w:rPr>
          <w:rFonts w:asciiTheme="minorHAnsi" w:hAnsiTheme="minorHAnsi" w:cstheme="minorHAnsi"/>
          <w:sz w:val="18"/>
          <w:szCs w:val="18"/>
          <w:lang w:val="ru-RU"/>
        </w:rPr>
        <w:t xml:space="preserve"> </w:t>
      </w:r>
    </w:p>
  </w:footnote>
  <w:footnote w:id="4">
    <w:p w14:paraId="7D54DDFA" w14:textId="788E3B7F" w:rsidR="003202DC" w:rsidRPr="007034AA" w:rsidRDefault="003202DC">
      <w:pPr>
        <w:pStyle w:val="a8"/>
        <w:rPr>
          <w:rFonts w:asciiTheme="minorHAnsi" w:hAnsiTheme="minorHAnsi" w:cstheme="minorHAnsi"/>
          <w:sz w:val="18"/>
          <w:szCs w:val="18"/>
          <w:lang w:val="ru-RU"/>
        </w:rPr>
      </w:pPr>
      <w:r w:rsidRPr="007034AA">
        <w:rPr>
          <w:rStyle w:val="aa"/>
          <w:rFonts w:asciiTheme="minorHAnsi" w:hAnsiTheme="minorHAnsi" w:cstheme="minorHAnsi"/>
          <w:sz w:val="18"/>
          <w:szCs w:val="18"/>
        </w:rPr>
        <w:footnoteRef/>
      </w:r>
      <w:r w:rsidRPr="007034AA">
        <w:rPr>
          <w:rFonts w:asciiTheme="minorHAnsi" w:hAnsiTheme="minorHAnsi" w:cstheme="minorHAnsi"/>
          <w:sz w:val="18"/>
          <w:szCs w:val="18"/>
          <w:lang w:val="ru-RU"/>
        </w:rPr>
        <w:t xml:space="preserve"> </w:t>
      </w:r>
      <w:r w:rsidRPr="007034AA">
        <w:rPr>
          <w:rFonts w:asciiTheme="minorHAnsi" w:hAnsiTheme="minorHAnsi" w:cstheme="minorHAnsi"/>
          <w:color w:val="000000"/>
          <w:sz w:val="18"/>
          <w:szCs w:val="18"/>
          <w:lang w:val="ru-RU"/>
        </w:rPr>
        <w:t xml:space="preserve">ВОЗ (2013 г.) Ответные меры на насилие со стороны интимного партнера и сексуальное насилие в отношении женщин: клинические рекомендации и руководящие положения по выработке политики ВОЗ, с. </w:t>
      </w:r>
      <w:r w:rsidRPr="007034AA">
        <w:rPr>
          <w:rFonts w:asciiTheme="minorHAnsi" w:hAnsiTheme="minorHAnsi" w:cstheme="minorHAnsi"/>
          <w:color w:val="000000"/>
          <w:sz w:val="18"/>
          <w:szCs w:val="18"/>
        </w:rPr>
        <w:t>vii</w:t>
      </w:r>
      <w:r w:rsidRPr="007034AA">
        <w:rPr>
          <w:rFonts w:asciiTheme="minorHAnsi" w:hAnsiTheme="minorHAnsi" w:cstheme="minorHAnsi"/>
          <w:color w:val="000000"/>
          <w:sz w:val="18"/>
          <w:szCs w:val="18"/>
          <w:lang w:val="ru-RU"/>
        </w:rPr>
        <w:t xml:space="preserve">. </w:t>
      </w:r>
      <w:r w:rsidRPr="007034AA">
        <w:rPr>
          <w:rFonts w:asciiTheme="minorHAnsi" w:hAnsiTheme="minorHAnsi" w:cstheme="minorHAnsi"/>
          <w:sz w:val="18"/>
          <w:szCs w:val="18"/>
          <w:lang w:val="ru-R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7730"/>
    <w:multiLevelType w:val="hybridMultilevel"/>
    <w:tmpl w:val="8C6E0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051AA8"/>
    <w:multiLevelType w:val="hybridMultilevel"/>
    <w:tmpl w:val="8C60BF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437842"/>
    <w:multiLevelType w:val="hybridMultilevel"/>
    <w:tmpl w:val="3D3A6CD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88A6DBA4">
      <w:numFmt w:val="bullet"/>
      <w:lvlText w:val="•"/>
      <w:lvlJc w:val="left"/>
      <w:pPr>
        <w:ind w:left="2160" w:hanging="360"/>
      </w:pPr>
      <w:rPr>
        <w:rFonts w:ascii="Calibri" w:eastAsiaTheme="minorHAnsi" w:hAnsi="Calibri" w:cs="Calibri"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8731C1"/>
    <w:multiLevelType w:val="hybridMultilevel"/>
    <w:tmpl w:val="ED7445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314DC6"/>
    <w:multiLevelType w:val="hybridMultilevel"/>
    <w:tmpl w:val="E62813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BC25EA"/>
    <w:multiLevelType w:val="hybridMultilevel"/>
    <w:tmpl w:val="7FC053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A04238"/>
    <w:multiLevelType w:val="hybridMultilevel"/>
    <w:tmpl w:val="450A1B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CD64A1"/>
    <w:multiLevelType w:val="hybridMultilevel"/>
    <w:tmpl w:val="69AA0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A64D9F"/>
    <w:multiLevelType w:val="hybridMultilevel"/>
    <w:tmpl w:val="2D22EE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AE7B25"/>
    <w:multiLevelType w:val="hybridMultilevel"/>
    <w:tmpl w:val="27AC4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46288C"/>
    <w:multiLevelType w:val="hybridMultilevel"/>
    <w:tmpl w:val="7AA6B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E9208B"/>
    <w:multiLevelType w:val="hybridMultilevel"/>
    <w:tmpl w:val="736ECE0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8E603A"/>
    <w:multiLevelType w:val="hybridMultilevel"/>
    <w:tmpl w:val="A77257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4538AA"/>
    <w:multiLevelType w:val="hybridMultilevel"/>
    <w:tmpl w:val="031C8D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625C26"/>
    <w:multiLevelType w:val="hybridMultilevel"/>
    <w:tmpl w:val="AA283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146108"/>
    <w:multiLevelType w:val="hybridMultilevel"/>
    <w:tmpl w:val="8424CC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9B21E1"/>
    <w:multiLevelType w:val="hybridMultilevel"/>
    <w:tmpl w:val="E7EA8D8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027F53"/>
    <w:multiLevelType w:val="hybridMultilevel"/>
    <w:tmpl w:val="F3B4E7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B12EB6"/>
    <w:multiLevelType w:val="hybridMultilevel"/>
    <w:tmpl w:val="952058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1E135C"/>
    <w:multiLevelType w:val="hybridMultilevel"/>
    <w:tmpl w:val="2A9AB4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9A3097"/>
    <w:multiLevelType w:val="hybridMultilevel"/>
    <w:tmpl w:val="BFC6B6A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132982"/>
    <w:multiLevelType w:val="hybridMultilevel"/>
    <w:tmpl w:val="ABC8C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0C1273D"/>
    <w:multiLevelType w:val="hybridMultilevel"/>
    <w:tmpl w:val="4740B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041268"/>
    <w:multiLevelType w:val="hybridMultilevel"/>
    <w:tmpl w:val="8A4606D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AF4A65"/>
    <w:multiLevelType w:val="hybridMultilevel"/>
    <w:tmpl w:val="9600FD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1D7D60"/>
    <w:multiLevelType w:val="hybridMultilevel"/>
    <w:tmpl w:val="5388E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7545893"/>
    <w:multiLevelType w:val="hybridMultilevel"/>
    <w:tmpl w:val="91BC62E6"/>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D">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15:restartNumberingAfterBreak="0">
    <w:nsid w:val="3D5D4FA4"/>
    <w:multiLevelType w:val="hybridMultilevel"/>
    <w:tmpl w:val="141CC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FBF5202"/>
    <w:multiLevelType w:val="hybridMultilevel"/>
    <w:tmpl w:val="BC3CD9D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1BAE59F8">
      <w:numFmt w:val="bullet"/>
      <w:lvlText w:val="•"/>
      <w:lvlJc w:val="left"/>
      <w:pPr>
        <w:ind w:left="2160" w:hanging="360"/>
      </w:pPr>
      <w:rPr>
        <w:rFonts w:ascii="Calibri" w:eastAsiaTheme="minorHAnsi" w:hAnsi="Calibri" w:cs="Calibri"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9E6EF1"/>
    <w:multiLevelType w:val="hybridMultilevel"/>
    <w:tmpl w:val="BFCA42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F84393"/>
    <w:multiLevelType w:val="hybridMultilevel"/>
    <w:tmpl w:val="C2B89F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2A1945"/>
    <w:multiLevelType w:val="hybridMultilevel"/>
    <w:tmpl w:val="4B5455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2412D2"/>
    <w:multiLevelType w:val="hybridMultilevel"/>
    <w:tmpl w:val="859C2E9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D51F95"/>
    <w:multiLevelType w:val="hybridMultilevel"/>
    <w:tmpl w:val="BCA6C8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015A76"/>
    <w:multiLevelType w:val="hybridMultilevel"/>
    <w:tmpl w:val="AED239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9317C17"/>
    <w:multiLevelType w:val="hybridMultilevel"/>
    <w:tmpl w:val="ABC8C33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C456E9"/>
    <w:multiLevelType w:val="hybridMultilevel"/>
    <w:tmpl w:val="C46885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F614F14"/>
    <w:multiLevelType w:val="hybridMultilevel"/>
    <w:tmpl w:val="CD0C00F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332FFB"/>
    <w:multiLevelType w:val="hybridMultilevel"/>
    <w:tmpl w:val="EF620E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1DB5C6E"/>
    <w:multiLevelType w:val="hybridMultilevel"/>
    <w:tmpl w:val="4D14468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29E075B"/>
    <w:multiLevelType w:val="hybridMultilevel"/>
    <w:tmpl w:val="4B00AB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2EC55BA"/>
    <w:multiLevelType w:val="hybridMultilevel"/>
    <w:tmpl w:val="F42004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71D0C56"/>
    <w:multiLevelType w:val="hybridMultilevel"/>
    <w:tmpl w:val="05DC46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72A0EA4"/>
    <w:multiLevelType w:val="hybridMultilevel"/>
    <w:tmpl w:val="C6D8D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83B714B"/>
    <w:multiLevelType w:val="hybridMultilevel"/>
    <w:tmpl w:val="D7F21D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B782CF7"/>
    <w:multiLevelType w:val="hybridMultilevel"/>
    <w:tmpl w:val="8BB65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335033B"/>
    <w:multiLevelType w:val="hybridMultilevel"/>
    <w:tmpl w:val="241E1E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D1082E"/>
    <w:multiLevelType w:val="hybridMultilevel"/>
    <w:tmpl w:val="0FC0AC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8F3C4D"/>
    <w:multiLevelType w:val="hybridMultilevel"/>
    <w:tmpl w:val="43AC8D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FC029D"/>
    <w:multiLevelType w:val="hybridMultilevel"/>
    <w:tmpl w:val="0206D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41"/>
  </w:num>
  <w:num w:numId="3">
    <w:abstractNumId w:val="49"/>
  </w:num>
  <w:num w:numId="4">
    <w:abstractNumId w:val="46"/>
  </w:num>
  <w:num w:numId="5">
    <w:abstractNumId w:val="37"/>
  </w:num>
  <w:num w:numId="6">
    <w:abstractNumId w:val="16"/>
  </w:num>
  <w:num w:numId="7">
    <w:abstractNumId w:val="15"/>
  </w:num>
  <w:num w:numId="8">
    <w:abstractNumId w:val="11"/>
  </w:num>
  <w:num w:numId="9">
    <w:abstractNumId w:val="5"/>
  </w:num>
  <w:num w:numId="10">
    <w:abstractNumId w:val="1"/>
  </w:num>
  <w:num w:numId="11">
    <w:abstractNumId w:val="2"/>
  </w:num>
  <w:num w:numId="12">
    <w:abstractNumId w:val="28"/>
  </w:num>
  <w:num w:numId="13">
    <w:abstractNumId w:val="32"/>
  </w:num>
  <w:num w:numId="14">
    <w:abstractNumId w:val="18"/>
  </w:num>
  <w:num w:numId="15">
    <w:abstractNumId w:val="39"/>
  </w:num>
  <w:num w:numId="16">
    <w:abstractNumId w:val="20"/>
  </w:num>
  <w:num w:numId="17">
    <w:abstractNumId w:val="35"/>
  </w:num>
  <w:num w:numId="18">
    <w:abstractNumId w:val="48"/>
  </w:num>
  <w:num w:numId="19">
    <w:abstractNumId w:val="10"/>
  </w:num>
  <w:num w:numId="20">
    <w:abstractNumId w:val="4"/>
  </w:num>
  <w:num w:numId="21">
    <w:abstractNumId w:val="9"/>
  </w:num>
  <w:num w:numId="22">
    <w:abstractNumId w:val="6"/>
  </w:num>
  <w:num w:numId="23">
    <w:abstractNumId w:val="21"/>
  </w:num>
  <w:num w:numId="24">
    <w:abstractNumId w:val="8"/>
  </w:num>
  <w:num w:numId="25">
    <w:abstractNumId w:val="17"/>
  </w:num>
  <w:num w:numId="26">
    <w:abstractNumId w:val="24"/>
  </w:num>
  <w:num w:numId="27">
    <w:abstractNumId w:val="14"/>
  </w:num>
  <w:num w:numId="28">
    <w:abstractNumId w:val="44"/>
  </w:num>
  <w:num w:numId="29">
    <w:abstractNumId w:val="25"/>
  </w:num>
  <w:num w:numId="30">
    <w:abstractNumId w:val="36"/>
  </w:num>
  <w:num w:numId="31">
    <w:abstractNumId w:val="34"/>
  </w:num>
  <w:num w:numId="32">
    <w:abstractNumId w:val="7"/>
  </w:num>
  <w:num w:numId="33">
    <w:abstractNumId w:val="30"/>
  </w:num>
  <w:num w:numId="34">
    <w:abstractNumId w:val="45"/>
  </w:num>
  <w:num w:numId="35">
    <w:abstractNumId w:val="42"/>
  </w:num>
  <w:num w:numId="36">
    <w:abstractNumId w:val="3"/>
  </w:num>
  <w:num w:numId="37">
    <w:abstractNumId w:val="19"/>
  </w:num>
  <w:num w:numId="38">
    <w:abstractNumId w:val="40"/>
  </w:num>
  <w:num w:numId="39">
    <w:abstractNumId w:val="26"/>
  </w:num>
  <w:num w:numId="40">
    <w:abstractNumId w:val="13"/>
  </w:num>
  <w:num w:numId="41">
    <w:abstractNumId w:val="12"/>
  </w:num>
  <w:num w:numId="42">
    <w:abstractNumId w:val="38"/>
  </w:num>
  <w:num w:numId="43">
    <w:abstractNumId w:val="22"/>
  </w:num>
  <w:num w:numId="44">
    <w:abstractNumId w:val="0"/>
  </w:num>
  <w:num w:numId="45">
    <w:abstractNumId w:val="29"/>
  </w:num>
  <w:num w:numId="46">
    <w:abstractNumId w:val="47"/>
  </w:num>
  <w:num w:numId="47">
    <w:abstractNumId w:val="33"/>
  </w:num>
  <w:num w:numId="48">
    <w:abstractNumId w:val="31"/>
  </w:num>
  <w:num w:numId="49">
    <w:abstractNumId w:val="27"/>
  </w:num>
  <w:num w:numId="50">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B6"/>
    <w:rsid w:val="000141B5"/>
    <w:rsid w:val="0001478C"/>
    <w:rsid w:val="00027C67"/>
    <w:rsid w:val="00034A86"/>
    <w:rsid w:val="00056428"/>
    <w:rsid w:val="0008692C"/>
    <w:rsid w:val="000B3CE4"/>
    <w:rsid w:val="000D373A"/>
    <w:rsid w:val="000D6E7C"/>
    <w:rsid w:val="000E2949"/>
    <w:rsid w:val="00104ECF"/>
    <w:rsid w:val="0015045F"/>
    <w:rsid w:val="00175949"/>
    <w:rsid w:val="00185159"/>
    <w:rsid w:val="0019759B"/>
    <w:rsid w:val="001A5251"/>
    <w:rsid w:val="001B7D51"/>
    <w:rsid w:val="001C57CA"/>
    <w:rsid w:val="001F6CF9"/>
    <w:rsid w:val="002048DB"/>
    <w:rsid w:val="00212B91"/>
    <w:rsid w:val="00216151"/>
    <w:rsid w:val="00264EF7"/>
    <w:rsid w:val="00271378"/>
    <w:rsid w:val="002A699B"/>
    <w:rsid w:val="00316758"/>
    <w:rsid w:val="003202DC"/>
    <w:rsid w:val="0037321B"/>
    <w:rsid w:val="00396FB4"/>
    <w:rsid w:val="003E1612"/>
    <w:rsid w:val="004274B2"/>
    <w:rsid w:val="0043586C"/>
    <w:rsid w:val="00444F67"/>
    <w:rsid w:val="00460EE5"/>
    <w:rsid w:val="004631CB"/>
    <w:rsid w:val="00465599"/>
    <w:rsid w:val="00466F53"/>
    <w:rsid w:val="004E0B33"/>
    <w:rsid w:val="0050748B"/>
    <w:rsid w:val="005167F0"/>
    <w:rsid w:val="00534B31"/>
    <w:rsid w:val="00540B79"/>
    <w:rsid w:val="0056770E"/>
    <w:rsid w:val="0058410E"/>
    <w:rsid w:val="005A7C82"/>
    <w:rsid w:val="005E0142"/>
    <w:rsid w:val="00610BB3"/>
    <w:rsid w:val="006359F4"/>
    <w:rsid w:val="00657029"/>
    <w:rsid w:val="0068593D"/>
    <w:rsid w:val="00687D04"/>
    <w:rsid w:val="006941EA"/>
    <w:rsid w:val="006960EF"/>
    <w:rsid w:val="006A7752"/>
    <w:rsid w:val="006C182F"/>
    <w:rsid w:val="006E1E4D"/>
    <w:rsid w:val="00701262"/>
    <w:rsid w:val="007034AA"/>
    <w:rsid w:val="00704B26"/>
    <w:rsid w:val="0070539B"/>
    <w:rsid w:val="00760FB3"/>
    <w:rsid w:val="007A1B34"/>
    <w:rsid w:val="007D3021"/>
    <w:rsid w:val="007F2838"/>
    <w:rsid w:val="0080304F"/>
    <w:rsid w:val="0080598E"/>
    <w:rsid w:val="00811433"/>
    <w:rsid w:val="008338B1"/>
    <w:rsid w:val="008355AB"/>
    <w:rsid w:val="0085461A"/>
    <w:rsid w:val="00872ED5"/>
    <w:rsid w:val="00886BD4"/>
    <w:rsid w:val="008920CE"/>
    <w:rsid w:val="00892DB6"/>
    <w:rsid w:val="008B6083"/>
    <w:rsid w:val="008C3AB0"/>
    <w:rsid w:val="008D7875"/>
    <w:rsid w:val="008F7CC0"/>
    <w:rsid w:val="00916FD8"/>
    <w:rsid w:val="009906B8"/>
    <w:rsid w:val="009A42C5"/>
    <w:rsid w:val="009E25BE"/>
    <w:rsid w:val="00A054B6"/>
    <w:rsid w:val="00A70C6A"/>
    <w:rsid w:val="00A75D42"/>
    <w:rsid w:val="00AA6A60"/>
    <w:rsid w:val="00B04D34"/>
    <w:rsid w:val="00B34057"/>
    <w:rsid w:val="00B37209"/>
    <w:rsid w:val="00B64751"/>
    <w:rsid w:val="00B975B5"/>
    <w:rsid w:val="00C37A87"/>
    <w:rsid w:val="00C52434"/>
    <w:rsid w:val="00C55306"/>
    <w:rsid w:val="00C76874"/>
    <w:rsid w:val="00C80F7F"/>
    <w:rsid w:val="00C830F9"/>
    <w:rsid w:val="00C9778E"/>
    <w:rsid w:val="00CC5848"/>
    <w:rsid w:val="00CC6A56"/>
    <w:rsid w:val="00CD49B0"/>
    <w:rsid w:val="00CE74BA"/>
    <w:rsid w:val="00CF690F"/>
    <w:rsid w:val="00D05AC9"/>
    <w:rsid w:val="00D357FA"/>
    <w:rsid w:val="00D41023"/>
    <w:rsid w:val="00D50F4B"/>
    <w:rsid w:val="00D51096"/>
    <w:rsid w:val="00D603B2"/>
    <w:rsid w:val="00D6099A"/>
    <w:rsid w:val="00DC20EF"/>
    <w:rsid w:val="00DF0233"/>
    <w:rsid w:val="00DF365B"/>
    <w:rsid w:val="00E4129E"/>
    <w:rsid w:val="00E516E8"/>
    <w:rsid w:val="00E536CF"/>
    <w:rsid w:val="00E60D0B"/>
    <w:rsid w:val="00E862E1"/>
    <w:rsid w:val="00E967EA"/>
    <w:rsid w:val="00EA0CFB"/>
    <w:rsid w:val="00EA57BA"/>
    <w:rsid w:val="00EC55CA"/>
    <w:rsid w:val="00EE0315"/>
    <w:rsid w:val="00EE3EBC"/>
    <w:rsid w:val="00F1599A"/>
    <w:rsid w:val="00F50C4A"/>
    <w:rsid w:val="00F81978"/>
    <w:rsid w:val="00FB025E"/>
    <w:rsid w:val="00FC0E0D"/>
    <w:rsid w:val="00FF2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EB4EB"/>
  <w15:chartTrackingRefBased/>
  <w15:docId w15:val="{BA3A63BE-71AC-491C-8C1B-587365DD1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DC20EF"/>
    <w:pPr>
      <w:spacing w:before="225" w:after="0" w:line="240" w:lineRule="auto"/>
      <w:jc w:val="center"/>
      <w:outlineLvl w:val="1"/>
    </w:pPr>
    <w:rPr>
      <w:rFonts w:ascii="Times New Roman" w:eastAsiaTheme="minorEastAsia" w:hAnsi="Times New Roman" w:cs="Times New Roman"/>
      <w:b/>
      <w:bCs/>
      <w:color w:val="003399"/>
      <w:sz w:val="31"/>
      <w:szCs w:val="31"/>
      <w:lang w:eastAsia="ru-RU"/>
    </w:rPr>
  </w:style>
  <w:style w:type="paragraph" w:styleId="4">
    <w:name w:val="heading 4"/>
    <w:basedOn w:val="a"/>
    <w:link w:val="40"/>
    <w:uiPriority w:val="9"/>
    <w:qFormat/>
    <w:rsid w:val="00DC20EF"/>
    <w:pPr>
      <w:spacing w:before="225" w:after="0" w:line="240" w:lineRule="auto"/>
      <w:jc w:val="center"/>
      <w:outlineLvl w:val="3"/>
    </w:pPr>
    <w:rPr>
      <w:rFonts w:ascii="Times New Roman" w:eastAsiaTheme="minorEastAsia" w:hAnsi="Times New Roman" w:cs="Times New Roman"/>
      <w:b/>
      <w:bCs/>
      <w:color w:val="003399"/>
      <w:sz w:val="26"/>
      <w:szCs w:val="26"/>
      <w:lang w:eastAsia="ru-RU"/>
    </w:rPr>
  </w:style>
  <w:style w:type="paragraph" w:styleId="6">
    <w:name w:val="heading 6"/>
    <w:basedOn w:val="a"/>
    <w:link w:val="60"/>
    <w:uiPriority w:val="9"/>
    <w:qFormat/>
    <w:rsid w:val="00DC20EF"/>
    <w:pPr>
      <w:spacing w:before="300" w:after="0" w:line="240" w:lineRule="auto"/>
      <w:outlineLvl w:val="5"/>
    </w:pPr>
    <w:rPr>
      <w:rFonts w:ascii="Times New Roman" w:eastAsiaTheme="minorEastAsia" w:hAnsi="Times New Roman" w:cs="Times New Roman"/>
      <w:b/>
      <w:bCs/>
      <w:color w:val="003399"/>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14">
    <w:name w:val="Pa14"/>
    <w:basedOn w:val="a"/>
    <w:next w:val="a"/>
    <w:uiPriority w:val="99"/>
    <w:rsid w:val="00892DB6"/>
    <w:pPr>
      <w:autoSpaceDE w:val="0"/>
      <w:autoSpaceDN w:val="0"/>
      <w:adjustRightInd w:val="0"/>
      <w:spacing w:after="0" w:line="241" w:lineRule="atLeast"/>
    </w:pPr>
    <w:rPr>
      <w:rFonts w:ascii="Arial" w:hAnsi="Arial" w:cs="Arial"/>
      <w:sz w:val="24"/>
      <w:szCs w:val="24"/>
    </w:rPr>
  </w:style>
  <w:style w:type="paragraph" w:customStyle="1" w:styleId="Pa15">
    <w:name w:val="Pa15"/>
    <w:basedOn w:val="a"/>
    <w:next w:val="a"/>
    <w:uiPriority w:val="99"/>
    <w:rsid w:val="00892DB6"/>
    <w:pPr>
      <w:autoSpaceDE w:val="0"/>
      <w:autoSpaceDN w:val="0"/>
      <w:adjustRightInd w:val="0"/>
      <w:spacing w:after="0" w:line="281" w:lineRule="atLeast"/>
    </w:pPr>
    <w:rPr>
      <w:rFonts w:ascii="Arial" w:hAnsi="Arial" w:cs="Arial"/>
      <w:sz w:val="24"/>
      <w:szCs w:val="24"/>
    </w:rPr>
  </w:style>
  <w:style w:type="paragraph" w:customStyle="1" w:styleId="Pa8">
    <w:name w:val="Pa8"/>
    <w:basedOn w:val="a"/>
    <w:next w:val="a"/>
    <w:uiPriority w:val="99"/>
    <w:rsid w:val="00892DB6"/>
    <w:pPr>
      <w:autoSpaceDE w:val="0"/>
      <w:autoSpaceDN w:val="0"/>
      <w:adjustRightInd w:val="0"/>
      <w:spacing w:after="0" w:line="191" w:lineRule="atLeast"/>
    </w:pPr>
    <w:rPr>
      <w:rFonts w:ascii="Arial" w:hAnsi="Arial" w:cs="Arial"/>
      <w:sz w:val="24"/>
      <w:szCs w:val="24"/>
    </w:rPr>
  </w:style>
  <w:style w:type="character" w:customStyle="1" w:styleId="A11">
    <w:name w:val="A11"/>
    <w:uiPriority w:val="99"/>
    <w:rsid w:val="00892DB6"/>
    <w:rPr>
      <w:color w:val="000000"/>
      <w:sz w:val="11"/>
      <w:szCs w:val="11"/>
    </w:rPr>
  </w:style>
  <w:style w:type="paragraph" w:customStyle="1" w:styleId="Default">
    <w:name w:val="Default"/>
    <w:rsid w:val="00892DB6"/>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892DB6"/>
    <w:rPr>
      <w:color w:val="000000"/>
      <w:sz w:val="19"/>
      <w:szCs w:val="19"/>
    </w:rPr>
  </w:style>
  <w:style w:type="paragraph" w:styleId="a3">
    <w:name w:val="header"/>
    <w:basedOn w:val="a"/>
    <w:link w:val="a4"/>
    <w:uiPriority w:val="99"/>
    <w:unhideWhenUsed/>
    <w:rsid w:val="00892DB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2DB6"/>
  </w:style>
  <w:style w:type="paragraph" w:styleId="a5">
    <w:name w:val="footer"/>
    <w:basedOn w:val="a"/>
    <w:link w:val="a6"/>
    <w:uiPriority w:val="99"/>
    <w:unhideWhenUsed/>
    <w:rsid w:val="00892DB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2DB6"/>
  </w:style>
  <w:style w:type="paragraph" w:styleId="a8">
    <w:name w:val="footnote text"/>
    <w:aliases w:val="-E Fußnotentext,Fußnote,Fußnotentext Ursprung,footnote text,Geneva 9,Font: Geneva 9,Boston 10,f,ft,fn,Footnotes,Footnote ak,fn cafc,Footnotes Char Char,Footnote Text Char Char,fn Char Char,footnote text Char Char Char Ch,single space,Footn"/>
    <w:basedOn w:val="a"/>
    <w:link w:val="a9"/>
    <w:unhideWhenUsed/>
    <w:qFormat/>
    <w:rsid w:val="00811433"/>
    <w:pPr>
      <w:widowControl w:val="0"/>
      <w:spacing w:after="0" w:line="240" w:lineRule="auto"/>
    </w:pPr>
    <w:rPr>
      <w:rFonts w:ascii="Times New Roman" w:eastAsia="Times New Roman" w:hAnsi="Times New Roman" w:cs="Times New Roman"/>
      <w:snapToGrid w:val="0"/>
      <w:sz w:val="20"/>
      <w:szCs w:val="20"/>
      <w:lang w:val="en-US"/>
    </w:rPr>
  </w:style>
  <w:style w:type="character" w:customStyle="1" w:styleId="a9">
    <w:name w:val="Текст сноски Знак"/>
    <w:aliases w:val="-E Fußnotentext Знак,Fußnote Знак,Fußnotentext Ursprung Знак,footnote text Знак,Geneva 9 Знак,Font: Geneva 9 Знак,Boston 10 Знак,f Знак,ft Знак,fn Знак,Footnotes Знак,Footnote ak Знак,fn cafc Знак,Footnotes Char Char Знак,Footn Знак"/>
    <w:basedOn w:val="a0"/>
    <w:link w:val="a8"/>
    <w:rsid w:val="00811433"/>
    <w:rPr>
      <w:rFonts w:ascii="Times New Roman" w:eastAsia="Times New Roman" w:hAnsi="Times New Roman" w:cs="Times New Roman"/>
      <w:snapToGrid w:val="0"/>
      <w:sz w:val="20"/>
      <w:szCs w:val="20"/>
      <w:lang w:val="en-US"/>
    </w:rPr>
  </w:style>
  <w:style w:type="character" w:styleId="aa">
    <w:name w:val="footnote reference"/>
    <w:aliases w:val="ftref,16 Point,Superscript 6 Point,Footnotes refss,4_G,Знак сноски-FN,fr,Footnote Reference Number,Ref,de nota al pie,Char Char,Carattere Char1,Carattere Char Char Carattere Carattere Char Char,Footnote Reference Char Char Char,BVI fnr"/>
    <w:basedOn w:val="a0"/>
    <w:unhideWhenUsed/>
    <w:rsid w:val="00811433"/>
    <w:rPr>
      <w:vertAlign w:val="superscript"/>
    </w:rPr>
  </w:style>
  <w:style w:type="character" w:styleId="ab">
    <w:name w:val="Hyperlink"/>
    <w:basedOn w:val="a0"/>
    <w:unhideWhenUsed/>
    <w:rsid w:val="00811433"/>
    <w:rPr>
      <w:color w:val="0000FF"/>
      <w:u w:val="single"/>
    </w:rPr>
  </w:style>
  <w:style w:type="paragraph" w:styleId="ac">
    <w:name w:val="List Paragraph"/>
    <w:aliases w:val="Абзац списка1,List Paragraph (numbered (a)),Bullets,List Paragraph1,Akapit z listą BS,List Square,WB Para,Red,List Paragraph"/>
    <w:basedOn w:val="a"/>
    <w:link w:val="ad"/>
    <w:uiPriority w:val="99"/>
    <w:qFormat/>
    <w:rsid w:val="000B3CE4"/>
    <w:pPr>
      <w:spacing w:after="200" w:line="276" w:lineRule="auto"/>
      <w:ind w:left="720"/>
      <w:contextualSpacing/>
    </w:pPr>
    <w:rPr>
      <w:rFonts w:ascii="Calibri" w:eastAsia="Times New Roman" w:hAnsi="Calibri" w:cs="Times New Roman"/>
      <w:lang w:eastAsia="ru-RU"/>
    </w:rPr>
  </w:style>
  <w:style w:type="character" w:customStyle="1" w:styleId="ad">
    <w:name w:val="Абзац списка Знак"/>
    <w:aliases w:val="Абзац списка1 Знак,List Paragraph (numbered (a)) Знак,Bullets Знак,List Paragraph1 Знак,Akapit z listą BS Знак,List Square Знак,WB Para Знак,Red Знак,List Paragraph Знак"/>
    <w:link w:val="ac"/>
    <w:uiPriority w:val="34"/>
    <w:locked/>
    <w:rsid w:val="000B3CE4"/>
    <w:rPr>
      <w:rFonts w:ascii="Calibri" w:eastAsia="Times New Roman" w:hAnsi="Calibri" w:cs="Times New Roman"/>
      <w:lang w:eastAsia="ru-RU"/>
    </w:rPr>
  </w:style>
  <w:style w:type="table" w:styleId="ae">
    <w:name w:val="Table Grid"/>
    <w:basedOn w:val="a1"/>
    <w:uiPriority w:val="59"/>
    <w:rsid w:val="000B3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0B3CE4"/>
    <w:pPr>
      <w:spacing w:after="0" w:line="240" w:lineRule="auto"/>
    </w:pPr>
  </w:style>
  <w:style w:type="character" w:styleId="af0">
    <w:name w:val="FollowedHyperlink"/>
    <w:basedOn w:val="a0"/>
    <w:uiPriority w:val="99"/>
    <w:semiHidden/>
    <w:unhideWhenUsed/>
    <w:rsid w:val="00B34057"/>
    <w:rPr>
      <w:color w:val="954F72" w:themeColor="followedHyperlink"/>
      <w:u w:val="single"/>
    </w:rPr>
  </w:style>
  <w:style w:type="character" w:styleId="af1">
    <w:name w:val="Unresolved Mention"/>
    <w:basedOn w:val="a0"/>
    <w:uiPriority w:val="99"/>
    <w:semiHidden/>
    <w:unhideWhenUsed/>
    <w:rsid w:val="00916FD8"/>
    <w:rPr>
      <w:color w:val="605E5C"/>
      <w:shd w:val="clear" w:color="auto" w:fill="E1DFDD"/>
    </w:rPr>
  </w:style>
  <w:style w:type="character" w:customStyle="1" w:styleId="A01">
    <w:name w:val="A0++1"/>
    <w:uiPriority w:val="99"/>
    <w:rsid w:val="00D41023"/>
    <w:rPr>
      <w:b/>
      <w:bCs/>
      <w:color w:val="000000"/>
      <w:sz w:val="28"/>
      <w:szCs w:val="28"/>
    </w:rPr>
  </w:style>
  <w:style w:type="paragraph" w:customStyle="1" w:styleId="Pa231">
    <w:name w:val="Pa23+1"/>
    <w:basedOn w:val="Default"/>
    <w:next w:val="Default"/>
    <w:uiPriority w:val="99"/>
    <w:rsid w:val="00D41023"/>
    <w:pPr>
      <w:spacing w:line="161" w:lineRule="atLeast"/>
    </w:pPr>
    <w:rPr>
      <w:color w:val="auto"/>
    </w:rPr>
  </w:style>
  <w:style w:type="paragraph" w:customStyle="1" w:styleId="Pa71">
    <w:name w:val="Pa7+1"/>
    <w:basedOn w:val="Default"/>
    <w:next w:val="Default"/>
    <w:uiPriority w:val="99"/>
    <w:rsid w:val="00F1599A"/>
    <w:pPr>
      <w:spacing w:line="191" w:lineRule="atLeast"/>
    </w:pPr>
    <w:rPr>
      <w:color w:val="auto"/>
    </w:rPr>
  </w:style>
  <w:style w:type="paragraph" w:customStyle="1" w:styleId="1">
    <w:name w:val="Без интервала1"/>
    <w:qFormat/>
    <w:rsid w:val="00704B26"/>
    <w:pPr>
      <w:suppressAutoHyphens/>
      <w:spacing w:after="0" w:line="240" w:lineRule="auto"/>
      <w:jc w:val="both"/>
    </w:pPr>
    <w:rPr>
      <w:rFonts w:ascii="Calibri" w:eastAsia="Calibri" w:hAnsi="Calibri" w:cs="Calibri"/>
      <w:kern w:val="1"/>
    </w:rPr>
  </w:style>
  <w:style w:type="paragraph" w:customStyle="1" w:styleId="Pa42">
    <w:name w:val="Pa4+2"/>
    <w:basedOn w:val="Default"/>
    <w:next w:val="Default"/>
    <w:uiPriority w:val="99"/>
    <w:rsid w:val="00704B26"/>
    <w:pPr>
      <w:spacing w:line="161" w:lineRule="atLeast"/>
    </w:pPr>
    <w:rPr>
      <w:color w:val="auto"/>
    </w:rPr>
  </w:style>
  <w:style w:type="paragraph" w:customStyle="1" w:styleId="Pa251">
    <w:name w:val="Pa25+1"/>
    <w:basedOn w:val="Default"/>
    <w:next w:val="Default"/>
    <w:uiPriority w:val="99"/>
    <w:rsid w:val="00704B26"/>
    <w:pPr>
      <w:spacing w:line="181" w:lineRule="atLeast"/>
    </w:pPr>
    <w:rPr>
      <w:color w:val="auto"/>
    </w:rPr>
  </w:style>
  <w:style w:type="paragraph" w:customStyle="1" w:styleId="Pa271">
    <w:name w:val="Pa27+1"/>
    <w:basedOn w:val="Default"/>
    <w:next w:val="Default"/>
    <w:uiPriority w:val="99"/>
    <w:rsid w:val="00704B26"/>
    <w:pPr>
      <w:spacing w:line="161" w:lineRule="atLeast"/>
    </w:pPr>
    <w:rPr>
      <w:color w:val="auto"/>
    </w:rPr>
  </w:style>
  <w:style w:type="character" w:customStyle="1" w:styleId="A141">
    <w:name w:val="A14+1"/>
    <w:uiPriority w:val="99"/>
    <w:rsid w:val="00704B26"/>
    <w:rPr>
      <w:color w:val="000000"/>
      <w:sz w:val="9"/>
      <w:szCs w:val="9"/>
    </w:rPr>
  </w:style>
  <w:style w:type="character" w:customStyle="1" w:styleId="A73">
    <w:name w:val="A7+3"/>
    <w:uiPriority w:val="99"/>
    <w:rsid w:val="00704B26"/>
    <w:rPr>
      <w:b/>
      <w:bCs/>
      <w:color w:val="000000"/>
      <w:sz w:val="19"/>
      <w:szCs w:val="19"/>
    </w:rPr>
  </w:style>
  <w:style w:type="paragraph" w:customStyle="1" w:styleId="Pa43">
    <w:name w:val="Pa4+3"/>
    <w:basedOn w:val="Default"/>
    <w:next w:val="Default"/>
    <w:uiPriority w:val="99"/>
    <w:rsid w:val="00704B26"/>
    <w:pPr>
      <w:spacing w:line="161" w:lineRule="atLeast"/>
    </w:pPr>
    <w:rPr>
      <w:color w:val="auto"/>
    </w:rPr>
  </w:style>
  <w:style w:type="paragraph" w:customStyle="1" w:styleId="Pa261">
    <w:name w:val="Pa26+1"/>
    <w:basedOn w:val="Default"/>
    <w:next w:val="Default"/>
    <w:uiPriority w:val="99"/>
    <w:rsid w:val="00704B26"/>
    <w:pPr>
      <w:spacing w:line="221" w:lineRule="atLeast"/>
    </w:pPr>
    <w:rPr>
      <w:color w:val="auto"/>
    </w:rPr>
  </w:style>
  <w:style w:type="paragraph" w:customStyle="1" w:styleId="Pa144">
    <w:name w:val="Pa14+4"/>
    <w:basedOn w:val="Default"/>
    <w:next w:val="Default"/>
    <w:uiPriority w:val="99"/>
    <w:rsid w:val="00C830F9"/>
    <w:pPr>
      <w:spacing w:line="281" w:lineRule="atLeast"/>
    </w:pPr>
    <w:rPr>
      <w:color w:val="auto"/>
    </w:rPr>
  </w:style>
  <w:style w:type="paragraph" w:customStyle="1" w:styleId="Pa44">
    <w:name w:val="Pa4+4"/>
    <w:basedOn w:val="Default"/>
    <w:next w:val="Default"/>
    <w:uiPriority w:val="99"/>
    <w:rsid w:val="00C830F9"/>
    <w:pPr>
      <w:spacing w:line="161" w:lineRule="atLeast"/>
    </w:pPr>
    <w:rPr>
      <w:color w:val="auto"/>
    </w:rPr>
  </w:style>
  <w:style w:type="paragraph" w:customStyle="1" w:styleId="Pa244">
    <w:name w:val="Pa24+4"/>
    <w:basedOn w:val="Default"/>
    <w:next w:val="Default"/>
    <w:uiPriority w:val="99"/>
    <w:rsid w:val="00C830F9"/>
    <w:pPr>
      <w:spacing w:line="181" w:lineRule="atLeast"/>
    </w:pPr>
    <w:rPr>
      <w:color w:val="auto"/>
    </w:rPr>
  </w:style>
  <w:style w:type="character" w:customStyle="1" w:styleId="A143">
    <w:name w:val="A14+3"/>
    <w:uiPriority w:val="99"/>
    <w:rsid w:val="00C830F9"/>
    <w:rPr>
      <w:color w:val="000000"/>
      <w:sz w:val="9"/>
      <w:szCs w:val="9"/>
    </w:rPr>
  </w:style>
  <w:style w:type="paragraph" w:customStyle="1" w:styleId="Pa134">
    <w:name w:val="Pa13+4"/>
    <w:basedOn w:val="Default"/>
    <w:next w:val="Default"/>
    <w:uiPriority w:val="99"/>
    <w:rsid w:val="00C55306"/>
    <w:pPr>
      <w:spacing w:line="241" w:lineRule="atLeast"/>
    </w:pPr>
    <w:rPr>
      <w:color w:val="auto"/>
    </w:rPr>
  </w:style>
  <w:style w:type="paragraph" w:customStyle="1" w:styleId="Pa140">
    <w:name w:val="Pa1+4"/>
    <w:basedOn w:val="Default"/>
    <w:next w:val="Default"/>
    <w:uiPriority w:val="99"/>
    <w:rsid w:val="00886BD4"/>
    <w:pPr>
      <w:spacing w:line="221" w:lineRule="atLeast"/>
    </w:pPr>
    <w:rPr>
      <w:color w:val="auto"/>
    </w:rPr>
  </w:style>
  <w:style w:type="character" w:customStyle="1" w:styleId="A72">
    <w:name w:val="A7+2"/>
    <w:uiPriority w:val="99"/>
    <w:rsid w:val="00886BD4"/>
    <w:rPr>
      <w:b/>
      <w:bCs/>
      <w:color w:val="000000"/>
      <w:sz w:val="19"/>
      <w:szCs w:val="19"/>
    </w:rPr>
  </w:style>
  <w:style w:type="paragraph" w:customStyle="1" w:styleId="Pa311">
    <w:name w:val="Pa31+1"/>
    <w:basedOn w:val="a"/>
    <w:next w:val="a"/>
    <w:uiPriority w:val="99"/>
    <w:rsid w:val="00886BD4"/>
    <w:pPr>
      <w:autoSpaceDE w:val="0"/>
      <w:autoSpaceDN w:val="0"/>
      <w:adjustRightInd w:val="0"/>
      <w:spacing w:after="0" w:line="161" w:lineRule="atLeast"/>
    </w:pPr>
    <w:rPr>
      <w:rFonts w:ascii="Arial" w:hAnsi="Arial" w:cs="Arial"/>
      <w:sz w:val="24"/>
      <w:szCs w:val="24"/>
    </w:rPr>
  </w:style>
  <w:style w:type="paragraph" w:customStyle="1" w:styleId="Pa32">
    <w:name w:val="Pa32"/>
    <w:basedOn w:val="a"/>
    <w:next w:val="a"/>
    <w:uiPriority w:val="99"/>
    <w:rsid w:val="00212B91"/>
    <w:pPr>
      <w:autoSpaceDE w:val="0"/>
      <w:autoSpaceDN w:val="0"/>
      <w:adjustRightInd w:val="0"/>
      <w:spacing w:after="0" w:line="181" w:lineRule="atLeast"/>
    </w:pPr>
    <w:rPr>
      <w:rFonts w:ascii="Arial" w:hAnsi="Arial" w:cs="Arial"/>
      <w:sz w:val="24"/>
      <w:szCs w:val="24"/>
    </w:rPr>
  </w:style>
  <w:style w:type="character" w:customStyle="1" w:styleId="20">
    <w:name w:val="Заголовок 2 Знак"/>
    <w:basedOn w:val="a0"/>
    <w:link w:val="2"/>
    <w:uiPriority w:val="9"/>
    <w:rsid w:val="00DC20EF"/>
    <w:rPr>
      <w:rFonts w:ascii="Times New Roman" w:eastAsiaTheme="minorEastAsia" w:hAnsi="Times New Roman" w:cs="Times New Roman"/>
      <w:b/>
      <w:bCs/>
      <w:color w:val="003399"/>
      <w:sz w:val="31"/>
      <w:szCs w:val="31"/>
      <w:lang w:eastAsia="ru-RU"/>
    </w:rPr>
  </w:style>
  <w:style w:type="character" w:customStyle="1" w:styleId="40">
    <w:name w:val="Заголовок 4 Знак"/>
    <w:basedOn w:val="a0"/>
    <w:link w:val="4"/>
    <w:uiPriority w:val="9"/>
    <w:rsid w:val="00DC20EF"/>
    <w:rPr>
      <w:rFonts w:ascii="Times New Roman" w:eastAsiaTheme="minorEastAsia" w:hAnsi="Times New Roman" w:cs="Times New Roman"/>
      <w:b/>
      <w:bCs/>
      <w:color w:val="003399"/>
      <w:sz w:val="26"/>
      <w:szCs w:val="26"/>
      <w:lang w:eastAsia="ru-RU"/>
    </w:rPr>
  </w:style>
  <w:style w:type="character" w:customStyle="1" w:styleId="60">
    <w:name w:val="Заголовок 6 Знак"/>
    <w:basedOn w:val="a0"/>
    <w:link w:val="6"/>
    <w:uiPriority w:val="9"/>
    <w:rsid w:val="00DC20EF"/>
    <w:rPr>
      <w:rFonts w:ascii="Times New Roman" w:eastAsiaTheme="minorEastAsia" w:hAnsi="Times New Roman" w:cs="Times New Roman"/>
      <w:b/>
      <w:bCs/>
      <w:color w:val="003399"/>
      <w:sz w:val="26"/>
      <w:szCs w:val="26"/>
      <w:lang w:eastAsia="ru-RU"/>
    </w:rPr>
  </w:style>
  <w:style w:type="paragraph" w:styleId="af2">
    <w:name w:val="Normal (Web)"/>
    <w:basedOn w:val="a"/>
    <w:uiPriority w:val="99"/>
    <w:semiHidden/>
    <w:unhideWhenUsed/>
    <w:rsid w:val="00DC20EF"/>
    <w:pPr>
      <w:spacing w:before="105" w:after="0" w:line="240" w:lineRule="auto"/>
      <w:ind w:firstLine="450"/>
      <w:jc w:val="both"/>
    </w:pPr>
    <w:rPr>
      <w:rFonts w:ascii="Times New Roman" w:eastAsiaTheme="minorEastAsia" w:hAnsi="Times New Roman" w:cs="Times New Roman"/>
      <w:sz w:val="24"/>
      <w:szCs w:val="24"/>
      <w:lang w:eastAsia="ru-RU"/>
    </w:rPr>
  </w:style>
  <w:style w:type="paragraph" w:customStyle="1" w:styleId="dname">
    <w:name w:val="dname"/>
    <w:basedOn w:val="a"/>
    <w:rsid w:val="00DC20EF"/>
    <w:pPr>
      <w:spacing w:before="225" w:after="0" w:line="240" w:lineRule="auto"/>
      <w:jc w:val="center"/>
    </w:pPr>
    <w:rPr>
      <w:rFonts w:ascii="Times New Roman" w:eastAsiaTheme="minorEastAsia" w:hAnsi="Times New Roman" w:cs="Times New Roman"/>
      <w:b/>
      <w:bCs/>
      <w:color w:val="003399"/>
      <w:sz w:val="31"/>
      <w:szCs w:val="31"/>
      <w:lang w:eastAsia="ru-RU"/>
    </w:rPr>
  </w:style>
  <w:style w:type="paragraph" w:customStyle="1" w:styleId="af3">
    <w:basedOn w:val="a"/>
    <w:next w:val="af2"/>
    <w:uiPriority w:val="99"/>
    <w:unhideWhenUsed/>
    <w:rsid w:val="000D6E7C"/>
    <w:pPr>
      <w:spacing w:before="105" w:after="0" w:line="240" w:lineRule="auto"/>
      <w:ind w:firstLine="450"/>
      <w:jc w:val="both"/>
    </w:pPr>
    <w:rPr>
      <w:rFonts w:ascii="Times New Roman" w:eastAsia="Times New Roman" w:hAnsi="Times New Roman" w:cs="Times New Roman"/>
      <w:sz w:val="24"/>
      <w:szCs w:val="24"/>
      <w:lang w:eastAsia="ru-RU"/>
    </w:rPr>
  </w:style>
  <w:style w:type="paragraph" w:customStyle="1" w:styleId="doc-info">
    <w:name w:val="doc-info"/>
    <w:basedOn w:val="a"/>
    <w:rsid w:val="000D6E7C"/>
    <w:pPr>
      <w:spacing w:after="0" w:line="240" w:lineRule="auto"/>
      <w:jc w:val="center"/>
    </w:pPr>
    <w:rPr>
      <w:rFonts w:ascii="Times New Roman" w:eastAsia="Times New Roman" w:hAnsi="Times New Roman" w:cs="Times New Roman"/>
      <w:b/>
      <w:bCs/>
      <w:color w:val="333399"/>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eeca.unfpa.org/sites/default/files/pub-pdf/%D0%9C%D0%BE%D0%B4%D1%83%D0%BB%D1%8C_Total.pdf" TargetMode="External"/><Relationship Id="rId1" Type="http://schemas.openxmlformats.org/officeDocument/2006/relationships/hyperlink" Target="http://www.unwomen.org/en/digital-library/publications/2015/12/essential-services-package-for-women-and-girls-subject-to-violence"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5A3C0A-BD5A-4A5C-AE6C-51A724D17FAD}" type="doc">
      <dgm:prSet loTypeId="urn:microsoft.com/office/officeart/2005/8/layout/vList3" loCatId="list" qsTypeId="urn:microsoft.com/office/officeart/2005/8/quickstyle/simple3" qsCatId="simple" csTypeId="urn:microsoft.com/office/officeart/2005/8/colors/accent1_2" csCatId="accent1" phldr="1"/>
      <dgm:spPr/>
    </dgm:pt>
    <dgm:pt modelId="{1AAE7ABD-2C8E-4C48-BA41-A21E103A895E}">
      <dgm:prSet phldrT="[Текст]" custT="1"/>
      <dgm:spPr>
        <a:solidFill>
          <a:schemeClr val="accent5">
            <a:lumMod val="20000"/>
            <a:lumOff val="80000"/>
          </a:schemeClr>
        </a:solidFill>
        <a:ln>
          <a:solidFill>
            <a:schemeClr val="accent1"/>
          </a:solidFill>
        </a:ln>
      </dgm:spPr>
      <dgm:t>
        <a:bodyPr/>
        <a:lstStyle/>
        <a:p>
          <a:r>
            <a:rPr lang="ru-RU" sz="1100"/>
            <a:t>НАЛИЧИЕ</a:t>
          </a:r>
        </a:p>
      </dgm:t>
    </dgm:pt>
    <dgm:pt modelId="{D54CE175-D08E-49FC-A171-2315DA5B4A9D}" type="parTrans" cxnId="{8EB6410B-4018-4982-AB5E-9B8B63FE2AF6}">
      <dgm:prSet/>
      <dgm:spPr/>
      <dgm:t>
        <a:bodyPr/>
        <a:lstStyle/>
        <a:p>
          <a:endParaRPr lang="ru-RU"/>
        </a:p>
      </dgm:t>
    </dgm:pt>
    <dgm:pt modelId="{FF0A8B11-EBBA-4B99-8748-E52B2E6B657B}" type="sibTrans" cxnId="{8EB6410B-4018-4982-AB5E-9B8B63FE2AF6}">
      <dgm:prSet/>
      <dgm:spPr/>
      <dgm:t>
        <a:bodyPr/>
        <a:lstStyle/>
        <a:p>
          <a:endParaRPr lang="ru-RU"/>
        </a:p>
      </dgm:t>
    </dgm:pt>
    <dgm:pt modelId="{99563D59-FB04-4A7B-87F7-B7D3A45D3938}">
      <dgm:prSet phldrT="[Текст]" custT="1"/>
      <dgm:spPr>
        <a:solidFill>
          <a:schemeClr val="accent5">
            <a:lumMod val="20000"/>
            <a:lumOff val="80000"/>
          </a:schemeClr>
        </a:solidFill>
        <a:ln>
          <a:solidFill>
            <a:schemeClr val="accent1"/>
          </a:solidFill>
        </a:ln>
      </dgm:spPr>
      <dgm:t>
        <a:bodyPr/>
        <a:lstStyle/>
        <a:p>
          <a:r>
            <a:rPr lang="ru-RU" sz="1100"/>
            <a:t>ДОСТУПНОСТЬ</a:t>
          </a:r>
        </a:p>
      </dgm:t>
    </dgm:pt>
    <dgm:pt modelId="{98CF7C0A-D9BE-4107-8440-7D45DBDE95E8}" type="parTrans" cxnId="{8954F600-1649-408B-A63F-EC923A118004}">
      <dgm:prSet/>
      <dgm:spPr/>
      <dgm:t>
        <a:bodyPr/>
        <a:lstStyle/>
        <a:p>
          <a:endParaRPr lang="ru-RU"/>
        </a:p>
      </dgm:t>
    </dgm:pt>
    <dgm:pt modelId="{B2338E49-4E09-4B1D-B0B2-65288E96495A}" type="sibTrans" cxnId="{8954F600-1649-408B-A63F-EC923A118004}">
      <dgm:prSet/>
      <dgm:spPr/>
      <dgm:t>
        <a:bodyPr/>
        <a:lstStyle/>
        <a:p>
          <a:endParaRPr lang="ru-RU"/>
        </a:p>
      </dgm:t>
    </dgm:pt>
    <dgm:pt modelId="{42CB62EE-D111-4187-904E-D8DB91E88113}">
      <dgm:prSet phldrT="[Текст]" custT="1"/>
      <dgm:spPr>
        <a:solidFill>
          <a:schemeClr val="accent5">
            <a:lumMod val="20000"/>
            <a:lumOff val="80000"/>
          </a:schemeClr>
        </a:solidFill>
        <a:ln>
          <a:solidFill>
            <a:schemeClr val="accent1"/>
          </a:solidFill>
        </a:ln>
      </dgm:spPr>
      <dgm:t>
        <a:bodyPr/>
        <a:lstStyle/>
        <a:p>
          <a:r>
            <a:rPr lang="ru-RU" sz="1100"/>
            <a:t>АДАПТАЦИЯ  К УСЛОВИЯМ</a:t>
          </a:r>
        </a:p>
      </dgm:t>
    </dgm:pt>
    <dgm:pt modelId="{E523C691-FD0D-484A-B582-5761643D69CD}" type="parTrans" cxnId="{E083CEA4-B922-4C1E-9CC6-D24955341759}">
      <dgm:prSet/>
      <dgm:spPr/>
      <dgm:t>
        <a:bodyPr/>
        <a:lstStyle/>
        <a:p>
          <a:endParaRPr lang="ru-RU"/>
        </a:p>
      </dgm:t>
    </dgm:pt>
    <dgm:pt modelId="{77EC473C-A169-45AB-9482-DE2CF312F0B8}" type="sibTrans" cxnId="{E083CEA4-B922-4C1E-9CC6-D24955341759}">
      <dgm:prSet/>
      <dgm:spPr/>
      <dgm:t>
        <a:bodyPr/>
        <a:lstStyle/>
        <a:p>
          <a:endParaRPr lang="ru-RU"/>
        </a:p>
      </dgm:t>
    </dgm:pt>
    <dgm:pt modelId="{D43ECE52-A9D7-4745-BDDC-9AC97F978F99}">
      <dgm:prSet custT="1"/>
      <dgm:spPr>
        <a:solidFill>
          <a:schemeClr val="accent5">
            <a:lumMod val="20000"/>
            <a:lumOff val="80000"/>
          </a:schemeClr>
        </a:solidFill>
        <a:ln>
          <a:solidFill>
            <a:schemeClr val="accent1"/>
          </a:solidFill>
        </a:ln>
      </dgm:spPr>
      <dgm:t>
        <a:bodyPr/>
        <a:lstStyle/>
        <a:p>
          <a:r>
            <a:rPr lang="ru-RU" sz="1100"/>
            <a:t>УМЕСТНОСТЬ</a:t>
          </a:r>
        </a:p>
      </dgm:t>
    </dgm:pt>
    <dgm:pt modelId="{EFDF7946-4477-4F78-8110-F05887251CEA}" type="parTrans" cxnId="{98453CF1-872D-4C0E-AD9E-4A66B28FE73E}">
      <dgm:prSet/>
      <dgm:spPr/>
      <dgm:t>
        <a:bodyPr/>
        <a:lstStyle/>
        <a:p>
          <a:endParaRPr lang="ru-RU"/>
        </a:p>
      </dgm:t>
    </dgm:pt>
    <dgm:pt modelId="{D834B807-9D5E-4BB3-9FB4-0EEF9F3C5A28}" type="sibTrans" cxnId="{98453CF1-872D-4C0E-AD9E-4A66B28FE73E}">
      <dgm:prSet/>
      <dgm:spPr/>
      <dgm:t>
        <a:bodyPr/>
        <a:lstStyle/>
        <a:p>
          <a:endParaRPr lang="ru-RU"/>
        </a:p>
      </dgm:t>
    </dgm:pt>
    <dgm:pt modelId="{1F14A78F-BC79-49EF-BF5D-331AAB48EFFC}">
      <dgm:prSet custT="1"/>
      <dgm:spPr>
        <a:solidFill>
          <a:schemeClr val="accent5">
            <a:lumMod val="20000"/>
            <a:lumOff val="80000"/>
          </a:schemeClr>
        </a:solidFill>
        <a:ln>
          <a:solidFill>
            <a:schemeClr val="accent1"/>
          </a:solidFill>
        </a:ln>
      </dgm:spPr>
      <dgm:t>
        <a:bodyPr/>
        <a:lstStyle/>
        <a:p>
          <a:r>
            <a:rPr lang="ru-RU" sz="1100"/>
            <a:t>ОБЕСПЕЧЕНИЕ БЕЗОПАСНОСТИ </a:t>
          </a:r>
        </a:p>
      </dgm:t>
    </dgm:pt>
    <dgm:pt modelId="{FDC6E261-C993-486C-BCC7-09B115C73885}" type="parTrans" cxnId="{428647F2-40F0-494E-A951-0F1EC964C9B9}">
      <dgm:prSet/>
      <dgm:spPr/>
      <dgm:t>
        <a:bodyPr/>
        <a:lstStyle/>
        <a:p>
          <a:endParaRPr lang="ru-RU"/>
        </a:p>
      </dgm:t>
    </dgm:pt>
    <dgm:pt modelId="{C624D595-D15D-42CA-A5F2-08A16DE01E67}" type="sibTrans" cxnId="{428647F2-40F0-494E-A951-0F1EC964C9B9}">
      <dgm:prSet/>
      <dgm:spPr/>
      <dgm:t>
        <a:bodyPr/>
        <a:lstStyle/>
        <a:p>
          <a:endParaRPr lang="ru-RU"/>
        </a:p>
      </dgm:t>
    </dgm:pt>
    <dgm:pt modelId="{810916D6-3F26-4A8E-9C80-BDD9D05567DE}">
      <dgm:prSet custT="1"/>
      <dgm:spPr>
        <a:solidFill>
          <a:schemeClr val="accent5">
            <a:lumMod val="20000"/>
            <a:lumOff val="80000"/>
          </a:schemeClr>
        </a:solidFill>
        <a:ln>
          <a:solidFill>
            <a:schemeClr val="accent1"/>
          </a:solidFill>
        </a:ln>
      </dgm:spPr>
      <dgm:t>
        <a:bodyPr/>
        <a:lstStyle/>
        <a:p>
          <a:r>
            <a:rPr lang="ru-RU" sz="1100"/>
            <a:t>ОСОЗНАННОЕ СОГЛАСИЕ И КОНФИДЕНЦИАЛЬНОСТЬ </a:t>
          </a:r>
        </a:p>
      </dgm:t>
    </dgm:pt>
    <dgm:pt modelId="{F1579306-1E02-4CC1-8897-6C204BB1AC82}" type="parTrans" cxnId="{6F7F65C9-3785-4AB2-9300-E3C39E7DB6DF}">
      <dgm:prSet/>
      <dgm:spPr/>
      <dgm:t>
        <a:bodyPr/>
        <a:lstStyle/>
        <a:p>
          <a:endParaRPr lang="ru-RU"/>
        </a:p>
      </dgm:t>
    </dgm:pt>
    <dgm:pt modelId="{E236B8ED-E0A9-4BAC-945D-3333AAB04672}" type="sibTrans" cxnId="{6F7F65C9-3785-4AB2-9300-E3C39E7DB6DF}">
      <dgm:prSet/>
      <dgm:spPr/>
      <dgm:t>
        <a:bodyPr/>
        <a:lstStyle/>
        <a:p>
          <a:endParaRPr lang="ru-RU"/>
        </a:p>
      </dgm:t>
    </dgm:pt>
    <dgm:pt modelId="{DE7D11FE-A691-4ED2-ACD6-1C6EA1848348}">
      <dgm:prSet custT="1"/>
      <dgm:spPr>
        <a:solidFill>
          <a:schemeClr val="accent5">
            <a:lumMod val="20000"/>
            <a:lumOff val="80000"/>
          </a:schemeClr>
        </a:solidFill>
        <a:ln>
          <a:solidFill>
            <a:schemeClr val="accent1"/>
          </a:solidFill>
        </a:ln>
      </dgm:spPr>
      <dgm:t>
        <a:bodyPr/>
        <a:lstStyle/>
        <a:p>
          <a:r>
            <a:rPr lang="ru-RU" sz="1050"/>
            <a:t>ЭФФЕКТИВНАЯ СВЯЗЬ С ДРУГИМИ ВЕДОМСТВАМИ И УЧАСТИЕ ЗАИНТЕРЕСОВАННЫХ СТОРОН </a:t>
          </a:r>
        </a:p>
      </dgm:t>
    </dgm:pt>
    <dgm:pt modelId="{83744B11-1A6A-49AE-90D5-60DCDB561EBA}" type="parTrans" cxnId="{5BEB1E28-2FF3-40A9-9677-0EF7AB147018}">
      <dgm:prSet/>
      <dgm:spPr/>
      <dgm:t>
        <a:bodyPr/>
        <a:lstStyle/>
        <a:p>
          <a:endParaRPr lang="ru-RU"/>
        </a:p>
      </dgm:t>
    </dgm:pt>
    <dgm:pt modelId="{2064E4AF-496F-4C32-8FD4-EBE40030E1CB}" type="sibTrans" cxnId="{5BEB1E28-2FF3-40A9-9677-0EF7AB147018}">
      <dgm:prSet/>
      <dgm:spPr/>
      <dgm:t>
        <a:bodyPr/>
        <a:lstStyle/>
        <a:p>
          <a:endParaRPr lang="ru-RU"/>
        </a:p>
      </dgm:t>
    </dgm:pt>
    <dgm:pt modelId="{1861D66C-0B97-42B9-B102-40D4B14EF198}">
      <dgm:prSet custT="1"/>
      <dgm:spPr>
        <a:solidFill>
          <a:schemeClr val="accent5">
            <a:lumMod val="20000"/>
            <a:lumOff val="80000"/>
          </a:schemeClr>
        </a:solidFill>
        <a:ln>
          <a:solidFill>
            <a:schemeClr val="accent1"/>
          </a:solidFill>
        </a:ln>
      </dgm:spPr>
      <dgm:t>
        <a:bodyPr/>
        <a:lstStyle/>
        <a:p>
          <a:r>
            <a:rPr lang="ru-RU" sz="1100"/>
            <a:t>СБОР ДАННЫХ И УПРАВЛЕНИЕ ИНФОРМАЦИЕЙ </a:t>
          </a:r>
        </a:p>
      </dgm:t>
    </dgm:pt>
    <dgm:pt modelId="{0411A24E-C12C-48F9-942C-6F17A62ACEC3}" type="parTrans" cxnId="{822012BD-BA40-4084-B9B2-46CC0144D52C}">
      <dgm:prSet/>
      <dgm:spPr/>
      <dgm:t>
        <a:bodyPr/>
        <a:lstStyle/>
        <a:p>
          <a:endParaRPr lang="ru-RU"/>
        </a:p>
      </dgm:t>
    </dgm:pt>
    <dgm:pt modelId="{701CDBB2-D3DB-45FF-8496-85EC6BF41BB7}" type="sibTrans" cxnId="{822012BD-BA40-4084-B9B2-46CC0144D52C}">
      <dgm:prSet/>
      <dgm:spPr/>
      <dgm:t>
        <a:bodyPr/>
        <a:lstStyle/>
        <a:p>
          <a:endParaRPr lang="ru-RU"/>
        </a:p>
      </dgm:t>
    </dgm:pt>
    <dgm:pt modelId="{58FDC0FD-632B-47A1-BA62-06A15D30E5A6}">
      <dgm:prSet custT="1"/>
      <dgm:spPr>
        <a:solidFill>
          <a:schemeClr val="accent5">
            <a:lumMod val="20000"/>
            <a:lumOff val="80000"/>
          </a:schemeClr>
        </a:solidFill>
        <a:ln>
          <a:solidFill>
            <a:schemeClr val="accent1"/>
          </a:solidFill>
        </a:ln>
      </dgm:spPr>
      <dgm:t>
        <a:bodyPr/>
        <a:lstStyle/>
        <a:p>
          <a:r>
            <a:rPr lang="ru-RU" sz="1100"/>
            <a:t>ВЗАИМОДЕЙСТВИЕ С ДРУГИМИ ВЕДОМСТВАМИ ПОСРЕДСТВОМ МЕХАНИЗМОВ КООРДИНАЦИИ </a:t>
          </a:r>
        </a:p>
      </dgm:t>
    </dgm:pt>
    <dgm:pt modelId="{A0DE167C-A7E7-4EB5-9808-966A28887C39}" type="parTrans" cxnId="{9CABAF5E-BB26-4408-975D-8EA46E687B8F}">
      <dgm:prSet/>
      <dgm:spPr/>
      <dgm:t>
        <a:bodyPr/>
        <a:lstStyle/>
        <a:p>
          <a:endParaRPr lang="ru-RU"/>
        </a:p>
      </dgm:t>
    </dgm:pt>
    <dgm:pt modelId="{50FA568A-F0FC-41D2-9590-2781B8EA0DBA}" type="sibTrans" cxnId="{9CABAF5E-BB26-4408-975D-8EA46E687B8F}">
      <dgm:prSet/>
      <dgm:spPr/>
      <dgm:t>
        <a:bodyPr/>
        <a:lstStyle/>
        <a:p>
          <a:endParaRPr lang="ru-RU"/>
        </a:p>
      </dgm:t>
    </dgm:pt>
    <dgm:pt modelId="{A8F6A8EC-250C-4428-B8A6-F4EF090A46B5}" type="pres">
      <dgm:prSet presAssocID="{F15A3C0A-BD5A-4A5C-AE6C-51A724D17FAD}" presName="linearFlow" presStyleCnt="0">
        <dgm:presLayoutVars>
          <dgm:dir/>
          <dgm:resizeHandles val="exact"/>
        </dgm:presLayoutVars>
      </dgm:prSet>
      <dgm:spPr/>
    </dgm:pt>
    <dgm:pt modelId="{C4A1D7FE-C877-40C2-8351-0AA986E9EF13}" type="pres">
      <dgm:prSet presAssocID="{1AAE7ABD-2C8E-4C48-BA41-A21E103A895E}" presName="composite" presStyleCnt="0"/>
      <dgm:spPr/>
    </dgm:pt>
    <dgm:pt modelId="{DE55AE12-3FA8-4BEE-8B2D-61E3E5947986}" type="pres">
      <dgm:prSet presAssocID="{1AAE7ABD-2C8E-4C48-BA41-A21E103A895E}" presName="imgShp" presStyleLbl="fgImgPlace1" presStyleIdx="0" presStyleCnt="9"/>
      <dgm:spPr>
        <a:solidFill>
          <a:schemeClr val="accent5">
            <a:lumMod val="40000"/>
            <a:lumOff val="60000"/>
          </a:schemeClr>
        </a:solidFill>
        <a:ln>
          <a:solidFill>
            <a:schemeClr val="accent1"/>
          </a:solidFill>
        </a:ln>
      </dgm:spPr>
    </dgm:pt>
    <dgm:pt modelId="{7268C57E-AAC9-44B1-908D-2C81EEBFD9E0}" type="pres">
      <dgm:prSet presAssocID="{1AAE7ABD-2C8E-4C48-BA41-A21E103A895E}" presName="txShp" presStyleLbl="node1" presStyleIdx="0" presStyleCnt="9">
        <dgm:presLayoutVars>
          <dgm:bulletEnabled val="1"/>
        </dgm:presLayoutVars>
      </dgm:prSet>
      <dgm:spPr/>
    </dgm:pt>
    <dgm:pt modelId="{645CB316-F2DF-4829-A6EA-C9A2F7F60AEA}" type="pres">
      <dgm:prSet presAssocID="{FF0A8B11-EBBA-4B99-8748-E52B2E6B657B}" presName="spacing" presStyleCnt="0"/>
      <dgm:spPr/>
    </dgm:pt>
    <dgm:pt modelId="{B7469CC2-B666-46E9-A710-4FB3055DBF79}" type="pres">
      <dgm:prSet presAssocID="{99563D59-FB04-4A7B-87F7-B7D3A45D3938}" presName="composite" presStyleCnt="0"/>
      <dgm:spPr/>
    </dgm:pt>
    <dgm:pt modelId="{62ADE2D9-0637-4BF4-B7D0-E9BD831A342B}" type="pres">
      <dgm:prSet presAssocID="{99563D59-FB04-4A7B-87F7-B7D3A45D3938}" presName="imgShp" presStyleLbl="fgImgPlace1" presStyleIdx="1" presStyleCnt="9"/>
      <dgm:spPr>
        <a:solidFill>
          <a:schemeClr val="accent5">
            <a:lumMod val="40000"/>
            <a:lumOff val="60000"/>
          </a:schemeClr>
        </a:solidFill>
        <a:ln>
          <a:solidFill>
            <a:schemeClr val="accent1"/>
          </a:solidFill>
        </a:ln>
      </dgm:spPr>
    </dgm:pt>
    <dgm:pt modelId="{6AF4B41C-BDE3-40BC-A6CA-702A5764419F}" type="pres">
      <dgm:prSet presAssocID="{99563D59-FB04-4A7B-87F7-B7D3A45D3938}" presName="txShp" presStyleLbl="node1" presStyleIdx="1" presStyleCnt="9" custLinFactNeighborX="-392" custLinFactNeighborY="-5639">
        <dgm:presLayoutVars>
          <dgm:bulletEnabled val="1"/>
        </dgm:presLayoutVars>
      </dgm:prSet>
      <dgm:spPr/>
    </dgm:pt>
    <dgm:pt modelId="{A06453CA-34BE-4E7C-B595-6E506BAAC6A8}" type="pres">
      <dgm:prSet presAssocID="{B2338E49-4E09-4B1D-B0B2-65288E96495A}" presName="spacing" presStyleCnt="0"/>
      <dgm:spPr/>
    </dgm:pt>
    <dgm:pt modelId="{7DC02AB2-35E0-4045-8024-D2042107972D}" type="pres">
      <dgm:prSet presAssocID="{42CB62EE-D111-4187-904E-D8DB91E88113}" presName="composite" presStyleCnt="0"/>
      <dgm:spPr/>
    </dgm:pt>
    <dgm:pt modelId="{E870098F-5F53-43F4-ACCA-26BE963E0D99}" type="pres">
      <dgm:prSet presAssocID="{42CB62EE-D111-4187-904E-D8DB91E88113}" presName="imgShp" presStyleLbl="fgImgPlace1" presStyleIdx="2" presStyleCnt="9"/>
      <dgm:spPr>
        <a:solidFill>
          <a:schemeClr val="accent5">
            <a:lumMod val="40000"/>
            <a:lumOff val="60000"/>
          </a:schemeClr>
        </a:solidFill>
        <a:ln>
          <a:solidFill>
            <a:schemeClr val="accent1"/>
          </a:solidFill>
        </a:ln>
      </dgm:spPr>
    </dgm:pt>
    <dgm:pt modelId="{32056213-AB3C-4D17-BBAE-2DE8D52A18FF}" type="pres">
      <dgm:prSet presAssocID="{42CB62EE-D111-4187-904E-D8DB91E88113}" presName="txShp" presStyleLbl="node1" presStyleIdx="2" presStyleCnt="9">
        <dgm:presLayoutVars>
          <dgm:bulletEnabled val="1"/>
        </dgm:presLayoutVars>
      </dgm:prSet>
      <dgm:spPr/>
    </dgm:pt>
    <dgm:pt modelId="{ACABF4C8-67DD-4EA8-B21F-66FFF7E4318E}" type="pres">
      <dgm:prSet presAssocID="{77EC473C-A169-45AB-9482-DE2CF312F0B8}" presName="spacing" presStyleCnt="0"/>
      <dgm:spPr/>
    </dgm:pt>
    <dgm:pt modelId="{1F421EFB-BC8A-4419-AE31-9EF479668016}" type="pres">
      <dgm:prSet presAssocID="{D43ECE52-A9D7-4745-BDDC-9AC97F978F99}" presName="composite" presStyleCnt="0"/>
      <dgm:spPr/>
    </dgm:pt>
    <dgm:pt modelId="{399173FD-D19F-4DB3-9E7A-80AE58D531B4}" type="pres">
      <dgm:prSet presAssocID="{D43ECE52-A9D7-4745-BDDC-9AC97F978F99}" presName="imgShp" presStyleLbl="fgImgPlace1" presStyleIdx="3" presStyleCnt="9"/>
      <dgm:spPr>
        <a:solidFill>
          <a:schemeClr val="accent5">
            <a:lumMod val="40000"/>
            <a:lumOff val="60000"/>
          </a:schemeClr>
        </a:solidFill>
        <a:ln>
          <a:solidFill>
            <a:schemeClr val="accent1"/>
          </a:solidFill>
        </a:ln>
      </dgm:spPr>
    </dgm:pt>
    <dgm:pt modelId="{1DB9629D-5F3F-4A0A-A1F4-236E3C12698B}" type="pres">
      <dgm:prSet presAssocID="{D43ECE52-A9D7-4745-BDDC-9AC97F978F99}" presName="txShp" presStyleLbl="node1" presStyleIdx="3" presStyleCnt="9">
        <dgm:presLayoutVars>
          <dgm:bulletEnabled val="1"/>
        </dgm:presLayoutVars>
      </dgm:prSet>
      <dgm:spPr/>
    </dgm:pt>
    <dgm:pt modelId="{56E8AAE1-41BB-41C1-A2CA-22BED153B450}" type="pres">
      <dgm:prSet presAssocID="{D834B807-9D5E-4BB3-9FB4-0EEF9F3C5A28}" presName="spacing" presStyleCnt="0"/>
      <dgm:spPr/>
    </dgm:pt>
    <dgm:pt modelId="{4070677A-D3D6-413F-8E92-8E7E7A2284A7}" type="pres">
      <dgm:prSet presAssocID="{1F14A78F-BC79-49EF-BF5D-331AAB48EFFC}" presName="composite" presStyleCnt="0"/>
      <dgm:spPr/>
    </dgm:pt>
    <dgm:pt modelId="{D70D86B3-09D1-4CDC-ACBA-8BB2A41ACB16}" type="pres">
      <dgm:prSet presAssocID="{1F14A78F-BC79-49EF-BF5D-331AAB48EFFC}" presName="imgShp" presStyleLbl="fgImgPlace1" presStyleIdx="4" presStyleCnt="9"/>
      <dgm:spPr>
        <a:solidFill>
          <a:schemeClr val="accent5">
            <a:lumMod val="40000"/>
            <a:lumOff val="60000"/>
          </a:schemeClr>
        </a:solidFill>
        <a:ln>
          <a:solidFill>
            <a:schemeClr val="accent1"/>
          </a:solidFill>
        </a:ln>
      </dgm:spPr>
    </dgm:pt>
    <dgm:pt modelId="{6678B47F-2049-4828-98C7-F70631FC0D3D}" type="pres">
      <dgm:prSet presAssocID="{1F14A78F-BC79-49EF-BF5D-331AAB48EFFC}" presName="txShp" presStyleLbl="node1" presStyleIdx="4" presStyleCnt="9">
        <dgm:presLayoutVars>
          <dgm:bulletEnabled val="1"/>
        </dgm:presLayoutVars>
      </dgm:prSet>
      <dgm:spPr/>
    </dgm:pt>
    <dgm:pt modelId="{217954B3-A467-4DE3-AD78-87740453EB5B}" type="pres">
      <dgm:prSet presAssocID="{C624D595-D15D-42CA-A5F2-08A16DE01E67}" presName="spacing" presStyleCnt="0"/>
      <dgm:spPr/>
    </dgm:pt>
    <dgm:pt modelId="{885118CD-F981-4945-BA00-422459A68B71}" type="pres">
      <dgm:prSet presAssocID="{810916D6-3F26-4A8E-9C80-BDD9D05567DE}" presName="composite" presStyleCnt="0"/>
      <dgm:spPr/>
    </dgm:pt>
    <dgm:pt modelId="{6F86FD4C-EEB7-49AA-865F-69A8E6AB1B3C}" type="pres">
      <dgm:prSet presAssocID="{810916D6-3F26-4A8E-9C80-BDD9D05567DE}" presName="imgShp" presStyleLbl="fgImgPlace1" presStyleIdx="5" presStyleCnt="9" custLinFactNeighborX="3986" custLinFactNeighborY="-2658"/>
      <dgm:spPr>
        <a:solidFill>
          <a:schemeClr val="accent5">
            <a:lumMod val="40000"/>
            <a:lumOff val="60000"/>
          </a:schemeClr>
        </a:solidFill>
        <a:ln>
          <a:solidFill>
            <a:schemeClr val="accent1"/>
          </a:solidFill>
        </a:ln>
      </dgm:spPr>
    </dgm:pt>
    <dgm:pt modelId="{0B6BD009-1EF8-42E5-951A-42C4AC89A224}" type="pres">
      <dgm:prSet presAssocID="{810916D6-3F26-4A8E-9C80-BDD9D05567DE}" presName="txShp" presStyleLbl="node1" presStyleIdx="5" presStyleCnt="9">
        <dgm:presLayoutVars>
          <dgm:bulletEnabled val="1"/>
        </dgm:presLayoutVars>
      </dgm:prSet>
      <dgm:spPr/>
    </dgm:pt>
    <dgm:pt modelId="{3B42ACA5-9832-4131-A23C-9EA28258F8D9}" type="pres">
      <dgm:prSet presAssocID="{E236B8ED-E0A9-4BAC-945D-3333AAB04672}" presName="spacing" presStyleCnt="0"/>
      <dgm:spPr/>
    </dgm:pt>
    <dgm:pt modelId="{2CEFAC13-99E9-4173-A3B0-83394AD48042}" type="pres">
      <dgm:prSet presAssocID="{DE7D11FE-A691-4ED2-ACD6-1C6EA1848348}" presName="composite" presStyleCnt="0"/>
      <dgm:spPr/>
    </dgm:pt>
    <dgm:pt modelId="{DE4BDB3B-10EA-4ABF-8802-119F275795F1}" type="pres">
      <dgm:prSet presAssocID="{DE7D11FE-A691-4ED2-ACD6-1C6EA1848348}" presName="imgShp" presStyleLbl="fgImgPlace1" presStyleIdx="6" presStyleCnt="9"/>
      <dgm:spPr>
        <a:solidFill>
          <a:schemeClr val="accent5">
            <a:lumMod val="40000"/>
            <a:lumOff val="60000"/>
          </a:schemeClr>
        </a:solidFill>
        <a:ln>
          <a:solidFill>
            <a:schemeClr val="accent1"/>
          </a:solidFill>
        </a:ln>
      </dgm:spPr>
    </dgm:pt>
    <dgm:pt modelId="{A2309C10-A0AB-4114-B476-0BB8B5FC1181}" type="pres">
      <dgm:prSet presAssocID="{DE7D11FE-A691-4ED2-ACD6-1C6EA1848348}" presName="txShp" presStyleLbl="node1" presStyleIdx="6" presStyleCnt="9">
        <dgm:presLayoutVars>
          <dgm:bulletEnabled val="1"/>
        </dgm:presLayoutVars>
      </dgm:prSet>
      <dgm:spPr/>
    </dgm:pt>
    <dgm:pt modelId="{20210EA0-1B6C-4881-A05B-608FD8E44000}" type="pres">
      <dgm:prSet presAssocID="{2064E4AF-496F-4C32-8FD4-EBE40030E1CB}" presName="spacing" presStyleCnt="0"/>
      <dgm:spPr/>
    </dgm:pt>
    <dgm:pt modelId="{06EA9534-083D-4149-9715-2AD2FA0840EA}" type="pres">
      <dgm:prSet presAssocID="{1861D66C-0B97-42B9-B102-40D4B14EF198}" presName="composite" presStyleCnt="0"/>
      <dgm:spPr/>
    </dgm:pt>
    <dgm:pt modelId="{DD4AA5E2-3FE5-4539-B8F5-21C6CFE97D88}" type="pres">
      <dgm:prSet presAssocID="{1861D66C-0B97-42B9-B102-40D4B14EF198}" presName="imgShp" presStyleLbl="fgImgPlace1" presStyleIdx="7" presStyleCnt="9"/>
      <dgm:spPr>
        <a:solidFill>
          <a:schemeClr val="accent5">
            <a:lumMod val="40000"/>
            <a:lumOff val="60000"/>
          </a:schemeClr>
        </a:solidFill>
        <a:ln>
          <a:solidFill>
            <a:schemeClr val="accent1"/>
          </a:solidFill>
        </a:ln>
      </dgm:spPr>
    </dgm:pt>
    <dgm:pt modelId="{4B25C953-B3AB-4517-AF43-B51B77E5D60A}" type="pres">
      <dgm:prSet presAssocID="{1861D66C-0B97-42B9-B102-40D4B14EF198}" presName="txShp" presStyleLbl="node1" presStyleIdx="7" presStyleCnt="9" custLinFactNeighborX="-307" custLinFactNeighborY="6968">
        <dgm:presLayoutVars>
          <dgm:bulletEnabled val="1"/>
        </dgm:presLayoutVars>
      </dgm:prSet>
      <dgm:spPr/>
    </dgm:pt>
    <dgm:pt modelId="{30888865-D805-4F74-AE71-2602FF1B867D}" type="pres">
      <dgm:prSet presAssocID="{701CDBB2-D3DB-45FF-8496-85EC6BF41BB7}" presName="spacing" presStyleCnt="0"/>
      <dgm:spPr/>
    </dgm:pt>
    <dgm:pt modelId="{1C998A94-B77F-40E8-AA25-9038FDA534C5}" type="pres">
      <dgm:prSet presAssocID="{58FDC0FD-632B-47A1-BA62-06A15D30E5A6}" presName="composite" presStyleCnt="0"/>
      <dgm:spPr/>
    </dgm:pt>
    <dgm:pt modelId="{C6324EE5-CEB8-4957-B2F4-6252A6AA3101}" type="pres">
      <dgm:prSet presAssocID="{58FDC0FD-632B-47A1-BA62-06A15D30E5A6}" presName="imgShp" presStyleLbl="fgImgPlace1" presStyleIdx="8" presStyleCnt="9"/>
      <dgm:spPr>
        <a:solidFill>
          <a:schemeClr val="accent5">
            <a:lumMod val="40000"/>
            <a:lumOff val="60000"/>
          </a:schemeClr>
        </a:solidFill>
        <a:ln>
          <a:solidFill>
            <a:schemeClr val="accent1"/>
          </a:solidFill>
        </a:ln>
      </dgm:spPr>
    </dgm:pt>
    <dgm:pt modelId="{98DAAD68-BE2A-4471-AF25-66B514BC15D5}" type="pres">
      <dgm:prSet presAssocID="{58FDC0FD-632B-47A1-BA62-06A15D30E5A6}" presName="txShp" presStyleLbl="node1" presStyleIdx="8" presStyleCnt="9">
        <dgm:presLayoutVars>
          <dgm:bulletEnabled val="1"/>
        </dgm:presLayoutVars>
      </dgm:prSet>
      <dgm:spPr/>
    </dgm:pt>
  </dgm:ptLst>
  <dgm:cxnLst>
    <dgm:cxn modelId="{8954F600-1649-408B-A63F-EC923A118004}" srcId="{F15A3C0A-BD5A-4A5C-AE6C-51A724D17FAD}" destId="{99563D59-FB04-4A7B-87F7-B7D3A45D3938}" srcOrd="1" destOrd="0" parTransId="{98CF7C0A-D9BE-4107-8440-7D45DBDE95E8}" sibTransId="{B2338E49-4E09-4B1D-B0B2-65288E96495A}"/>
    <dgm:cxn modelId="{8EB6410B-4018-4982-AB5E-9B8B63FE2AF6}" srcId="{F15A3C0A-BD5A-4A5C-AE6C-51A724D17FAD}" destId="{1AAE7ABD-2C8E-4C48-BA41-A21E103A895E}" srcOrd="0" destOrd="0" parTransId="{D54CE175-D08E-49FC-A171-2315DA5B4A9D}" sibTransId="{FF0A8B11-EBBA-4B99-8748-E52B2E6B657B}"/>
    <dgm:cxn modelId="{5BEB1E28-2FF3-40A9-9677-0EF7AB147018}" srcId="{F15A3C0A-BD5A-4A5C-AE6C-51A724D17FAD}" destId="{DE7D11FE-A691-4ED2-ACD6-1C6EA1848348}" srcOrd="6" destOrd="0" parTransId="{83744B11-1A6A-49AE-90D5-60DCDB561EBA}" sibTransId="{2064E4AF-496F-4C32-8FD4-EBE40030E1CB}"/>
    <dgm:cxn modelId="{0C80B835-899C-45FC-A3E6-73A03EDA914E}" type="presOf" srcId="{F15A3C0A-BD5A-4A5C-AE6C-51A724D17FAD}" destId="{A8F6A8EC-250C-4428-B8A6-F4EF090A46B5}" srcOrd="0" destOrd="0" presId="urn:microsoft.com/office/officeart/2005/8/layout/vList3"/>
    <dgm:cxn modelId="{9CABAF5E-BB26-4408-975D-8EA46E687B8F}" srcId="{F15A3C0A-BD5A-4A5C-AE6C-51A724D17FAD}" destId="{58FDC0FD-632B-47A1-BA62-06A15D30E5A6}" srcOrd="8" destOrd="0" parTransId="{A0DE167C-A7E7-4EB5-9808-966A28887C39}" sibTransId="{50FA568A-F0FC-41D2-9590-2781B8EA0DBA}"/>
    <dgm:cxn modelId="{61D57254-82F2-43AC-98A2-A8113154F3E1}" type="presOf" srcId="{1861D66C-0B97-42B9-B102-40D4B14EF198}" destId="{4B25C953-B3AB-4517-AF43-B51B77E5D60A}" srcOrd="0" destOrd="0" presId="urn:microsoft.com/office/officeart/2005/8/layout/vList3"/>
    <dgm:cxn modelId="{190C159D-E59F-436F-97FF-67576E74597F}" type="presOf" srcId="{1F14A78F-BC79-49EF-BF5D-331AAB48EFFC}" destId="{6678B47F-2049-4828-98C7-F70631FC0D3D}" srcOrd="0" destOrd="0" presId="urn:microsoft.com/office/officeart/2005/8/layout/vList3"/>
    <dgm:cxn modelId="{E083CEA4-B922-4C1E-9CC6-D24955341759}" srcId="{F15A3C0A-BD5A-4A5C-AE6C-51A724D17FAD}" destId="{42CB62EE-D111-4187-904E-D8DB91E88113}" srcOrd="2" destOrd="0" parTransId="{E523C691-FD0D-484A-B582-5761643D69CD}" sibTransId="{77EC473C-A169-45AB-9482-DE2CF312F0B8}"/>
    <dgm:cxn modelId="{A1C43AB1-3F9C-4F71-88C7-72CF188D6F2E}" type="presOf" srcId="{D43ECE52-A9D7-4745-BDDC-9AC97F978F99}" destId="{1DB9629D-5F3F-4A0A-A1F4-236E3C12698B}" srcOrd="0" destOrd="0" presId="urn:microsoft.com/office/officeart/2005/8/layout/vList3"/>
    <dgm:cxn modelId="{8CAC97B8-74DF-4730-AFED-FC21608A3956}" type="presOf" srcId="{58FDC0FD-632B-47A1-BA62-06A15D30E5A6}" destId="{98DAAD68-BE2A-4471-AF25-66B514BC15D5}" srcOrd="0" destOrd="0" presId="urn:microsoft.com/office/officeart/2005/8/layout/vList3"/>
    <dgm:cxn modelId="{822012BD-BA40-4084-B9B2-46CC0144D52C}" srcId="{F15A3C0A-BD5A-4A5C-AE6C-51A724D17FAD}" destId="{1861D66C-0B97-42B9-B102-40D4B14EF198}" srcOrd="7" destOrd="0" parTransId="{0411A24E-C12C-48F9-942C-6F17A62ACEC3}" sibTransId="{701CDBB2-D3DB-45FF-8496-85EC6BF41BB7}"/>
    <dgm:cxn modelId="{95A63FBF-9F81-4217-AEA6-F2BA4FA9B695}" type="presOf" srcId="{810916D6-3F26-4A8E-9C80-BDD9D05567DE}" destId="{0B6BD009-1EF8-42E5-951A-42C4AC89A224}" srcOrd="0" destOrd="0" presId="urn:microsoft.com/office/officeart/2005/8/layout/vList3"/>
    <dgm:cxn modelId="{35E936C8-9436-4506-B570-4BF4CAC9D967}" type="presOf" srcId="{42CB62EE-D111-4187-904E-D8DB91E88113}" destId="{32056213-AB3C-4D17-BBAE-2DE8D52A18FF}" srcOrd="0" destOrd="0" presId="urn:microsoft.com/office/officeart/2005/8/layout/vList3"/>
    <dgm:cxn modelId="{6F7F65C9-3785-4AB2-9300-E3C39E7DB6DF}" srcId="{F15A3C0A-BD5A-4A5C-AE6C-51A724D17FAD}" destId="{810916D6-3F26-4A8E-9C80-BDD9D05567DE}" srcOrd="5" destOrd="0" parTransId="{F1579306-1E02-4CC1-8897-6C204BB1AC82}" sibTransId="{E236B8ED-E0A9-4BAC-945D-3333AAB04672}"/>
    <dgm:cxn modelId="{A20BEFDA-6263-40B4-841A-9B6FC825B5C7}" type="presOf" srcId="{99563D59-FB04-4A7B-87F7-B7D3A45D3938}" destId="{6AF4B41C-BDE3-40BC-A6CA-702A5764419F}" srcOrd="0" destOrd="0" presId="urn:microsoft.com/office/officeart/2005/8/layout/vList3"/>
    <dgm:cxn modelId="{D2600DE9-4029-4CC7-BCF3-A854257F037D}" type="presOf" srcId="{DE7D11FE-A691-4ED2-ACD6-1C6EA1848348}" destId="{A2309C10-A0AB-4114-B476-0BB8B5FC1181}" srcOrd="0" destOrd="0" presId="urn:microsoft.com/office/officeart/2005/8/layout/vList3"/>
    <dgm:cxn modelId="{98453CF1-872D-4C0E-AD9E-4A66B28FE73E}" srcId="{F15A3C0A-BD5A-4A5C-AE6C-51A724D17FAD}" destId="{D43ECE52-A9D7-4745-BDDC-9AC97F978F99}" srcOrd="3" destOrd="0" parTransId="{EFDF7946-4477-4F78-8110-F05887251CEA}" sibTransId="{D834B807-9D5E-4BB3-9FB4-0EEF9F3C5A28}"/>
    <dgm:cxn modelId="{428647F2-40F0-494E-A951-0F1EC964C9B9}" srcId="{F15A3C0A-BD5A-4A5C-AE6C-51A724D17FAD}" destId="{1F14A78F-BC79-49EF-BF5D-331AAB48EFFC}" srcOrd="4" destOrd="0" parTransId="{FDC6E261-C993-486C-BCC7-09B115C73885}" sibTransId="{C624D595-D15D-42CA-A5F2-08A16DE01E67}"/>
    <dgm:cxn modelId="{5954FDFB-3255-47FD-98F1-E9131AE3E0D4}" type="presOf" srcId="{1AAE7ABD-2C8E-4C48-BA41-A21E103A895E}" destId="{7268C57E-AAC9-44B1-908D-2C81EEBFD9E0}" srcOrd="0" destOrd="0" presId="urn:microsoft.com/office/officeart/2005/8/layout/vList3"/>
    <dgm:cxn modelId="{89C69DB8-E13E-4108-92DA-D704A297F501}" type="presParOf" srcId="{A8F6A8EC-250C-4428-B8A6-F4EF090A46B5}" destId="{C4A1D7FE-C877-40C2-8351-0AA986E9EF13}" srcOrd="0" destOrd="0" presId="urn:microsoft.com/office/officeart/2005/8/layout/vList3"/>
    <dgm:cxn modelId="{6AAD10F6-F2D3-4EC3-B3A4-D42115A7D519}" type="presParOf" srcId="{C4A1D7FE-C877-40C2-8351-0AA986E9EF13}" destId="{DE55AE12-3FA8-4BEE-8B2D-61E3E5947986}" srcOrd="0" destOrd="0" presId="urn:microsoft.com/office/officeart/2005/8/layout/vList3"/>
    <dgm:cxn modelId="{2E94642A-5169-4655-9023-BEDE30022F94}" type="presParOf" srcId="{C4A1D7FE-C877-40C2-8351-0AA986E9EF13}" destId="{7268C57E-AAC9-44B1-908D-2C81EEBFD9E0}" srcOrd="1" destOrd="0" presId="urn:microsoft.com/office/officeart/2005/8/layout/vList3"/>
    <dgm:cxn modelId="{2513AB72-2880-44B9-B58A-1EA822369AB6}" type="presParOf" srcId="{A8F6A8EC-250C-4428-B8A6-F4EF090A46B5}" destId="{645CB316-F2DF-4829-A6EA-C9A2F7F60AEA}" srcOrd="1" destOrd="0" presId="urn:microsoft.com/office/officeart/2005/8/layout/vList3"/>
    <dgm:cxn modelId="{9C0CB64C-AADA-4908-910A-EB0648F58B84}" type="presParOf" srcId="{A8F6A8EC-250C-4428-B8A6-F4EF090A46B5}" destId="{B7469CC2-B666-46E9-A710-4FB3055DBF79}" srcOrd="2" destOrd="0" presId="urn:microsoft.com/office/officeart/2005/8/layout/vList3"/>
    <dgm:cxn modelId="{F80A2074-319A-4390-BE04-E0ED0989F861}" type="presParOf" srcId="{B7469CC2-B666-46E9-A710-4FB3055DBF79}" destId="{62ADE2D9-0637-4BF4-B7D0-E9BD831A342B}" srcOrd="0" destOrd="0" presId="urn:microsoft.com/office/officeart/2005/8/layout/vList3"/>
    <dgm:cxn modelId="{E5A36C1F-E5E3-4303-B0AC-73A10284F2C5}" type="presParOf" srcId="{B7469CC2-B666-46E9-A710-4FB3055DBF79}" destId="{6AF4B41C-BDE3-40BC-A6CA-702A5764419F}" srcOrd="1" destOrd="0" presId="urn:microsoft.com/office/officeart/2005/8/layout/vList3"/>
    <dgm:cxn modelId="{4EA8CCD6-C12D-4E65-9DD6-CC6BD5C10323}" type="presParOf" srcId="{A8F6A8EC-250C-4428-B8A6-F4EF090A46B5}" destId="{A06453CA-34BE-4E7C-B595-6E506BAAC6A8}" srcOrd="3" destOrd="0" presId="urn:microsoft.com/office/officeart/2005/8/layout/vList3"/>
    <dgm:cxn modelId="{5D27F2A6-7524-408D-A52B-924602BD6C47}" type="presParOf" srcId="{A8F6A8EC-250C-4428-B8A6-F4EF090A46B5}" destId="{7DC02AB2-35E0-4045-8024-D2042107972D}" srcOrd="4" destOrd="0" presId="urn:microsoft.com/office/officeart/2005/8/layout/vList3"/>
    <dgm:cxn modelId="{E5644B68-2BEA-460D-94E4-9B8F160EEBFD}" type="presParOf" srcId="{7DC02AB2-35E0-4045-8024-D2042107972D}" destId="{E870098F-5F53-43F4-ACCA-26BE963E0D99}" srcOrd="0" destOrd="0" presId="urn:microsoft.com/office/officeart/2005/8/layout/vList3"/>
    <dgm:cxn modelId="{5AAE6A25-56C9-4F9B-874E-89497E17E56B}" type="presParOf" srcId="{7DC02AB2-35E0-4045-8024-D2042107972D}" destId="{32056213-AB3C-4D17-BBAE-2DE8D52A18FF}" srcOrd="1" destOrd="0" presId="urn:microsoft.com/office/officeart/2005/8/layout/vList3"/>
    <dgm:cxn modelId="{2D993ECA-1632-4F68-B54B-27308F6900AE}" type="presParOf" srcId="{A8F6A8EC-250C-4428-B8A6-F4EF090A46B5}" destId="{ACABF4C8-67DD-4EA8-B21F-66FFF7E4318E}" srcOrd="5" destOrd="0" presId="urn:microsoft.com/office/officeart/2005/8/layout/vList3"/>
    <dgm:cxn modelId="{094F7141-68EB-4C66-85E5-99B8ACCF312C}" type="presParOf" srcId="{A8F6A8EC-250C-4428-B8A6-F4EF090A46B5}" destId="{1F421EFB-BC8A-4419-AE31-9EF479668016}" srcOrd="6" destOrd="0" presId="urn:microsoft.com/office/officeart/2005/8/layout/vList3"/>
    <dgm:cxn modelId="{DDB2F55F-193D-499A-B9AC-476B05DDDC2F}" type="presParOf" srcId="{1F421EFB-BC8A-4419-AE31-9EF479668016}" destId="{399173FD-D19F-4DB3-9E7A-80AE58D531B4}" srcOrd="0" destOrd="0" presId="urn:microsoft.com/office/officeart/2005/8/layout/vList3"/>
    <dgm:cxn modelId="{CB5E2758-7068-4449-AE45-925A963E69C4}" type="presParOf" srcId="{1F421EFB-BC8A-4419-AE31-9EF479668016}" destId="{1DB9629D-5F3F-4A0A-A1F4-236E3C12698B}" srcOrd="1" destOrd="0" presId="urn:microsoft.com/office/officeart/2005/8/layout/vList3"/>
    <dgm:cxn modelId="{9319A291-A4A3-43AE-9925-9F29899E0546}" type="presParOf" srcId="{A8F6A8EC-250C-4428-B8A6-F4EF090A46B5}" destId="{56E8AAE1-41BB-41C1-A2CA-22BED153B450}" srcOrd="7" destOrd="0" presId="urn:microsoft.com/office/officeart/2005/8/layout/vList3"/>
    <dgm:cxn modelId="{4F1D9440-1DFA-40AF-867B-6C953134CE39}" type="presParOf" srcId="{A8F6A8EC-250C-4428-B8A6-F4EF090A46B5}" destId="{4070677A-D3D6-413F-8E92-8E7E7A2284A7}" srcOrd="8" destOrd="0" presId="urn:microsoft.com/office/officeart/2005/8/layout/vList3"/>
    <dgm:cxn modelId="{9B3045C0-4F13-4937-80D5-1D2505CDB71D}" type="presParOf" srcId="{4070677A-D3D6-413F-8E92-8E7E7A2284A7}" destId="{D70D86B3-09D1-4CDC-ACBA-8BB2A41ACB16}" srcOrd="0" destOrd="0" presId="urn:microsoft.com/office/officeart/2005/8/layout/vList3"/>
    <dgm:cxn modelId="{1E8F6B61-3A93-42CD-BAEC-3397D3FA9289}" type="presParOf" srcId="{4070677A-D3D6-413F-8E92-8E7E7A2284A7}" destId="{6678B47F-2049-4828-98C7-F70631FC0D3D}" srcOrd="1" destOrd="0" presId="urn:microsoft.com/office/officeart/2005/8/layout/vList3"/>
    <dgm:cxn modelId="{8343B777-EE29-42D6-9E7E-CFEA62E7107C}" type="presParOf" srcId="{A8F6A8EC-250C-4428-B8A6-F4EF090A46B5}" destId="{217954B3-A467-4DE3-AD78-87740453EB5B}" srcOrd="9" destOrd="0" presId="urn:microsoft.com/office/officeart/2005/8/layout/vList3"/>
    <dgm:cxn modelId="{BF23B456-5253-4158-A5B9-68B426736B7A}" type="presParOf" srcId="{A8F6A8EC-250C-4428-B8A6-F4EF090A46B5}" destId="{885118CD-F981-4945-BA00-422459A68B71}" srcOrd="10" destOrd="0" presId="urn:microsoft.com/office/officeart/2005/8/layout/vList3"/>
    <dgm:cxn modelId="{56DFB86A-EC69-40F4-8BD8-F797356F87B0}" type="presParOf" srcId="{885118CD-F981-4945-BA00-422459A68B71}" destId="{6F86FD4C-EEB7-49AA-865F-69A8E6AB1B3C}" srcOrd="0" destOrd="0" presId="urn:microsoft.com/office/officeart/2005/8/layout/vList3"/>
    <dgm:cxn modelId="{68D74692-57E1-480F-B45E-E541C65B1EFC}" type="presParOf" srcId="{885118CD-F981-4945-BA00-422459A68B71}" destId="{0B6BD009-1EF8-42E5-951A-42C4AC89A224}" srcOrd="1" destOrd="0" presId="urn:microsoft.com/office/officeart/2005/8/layout/vList3"/>
    <dgm:cxn modelId="{8E17D568-386B-4F68-8C2A-D11D77CAF05E}" type="presParOf" srcId="{A8F6A8EC-250C-4428-B8A6-F4EF090A46B5}" destId="{3B42ACA5-9832-4131-A23C-9EA28258F8D9}" srcOrd="11" destOrd="0" presId="urn:microsoft.com/office/officeart/2005/8/layout/vList3"/>
    <dgm:cxn modelId="{BD20ABAB-2D5F-4F4B-BEAB-EAA268E7B20C}" type="presParOf" srcId="{A8F6A8EC-250C-4428-B8A6-F4EF090A46B5}" destId="{2CEFAC13-99E9-4173-A3B0-83394AD48042}" srcOrd="12" destOrd="0" presId="urn:microsoft.com/office/officeart/2005/8/layout/vList3"/>
    <dgm:cxn modelId="{4449AE06-9D0C-42C1-B2CE-715E9DDD6CD2}" type="presParOf" srcId="{2CEFAC13-99E9-4173-A3B0-83394AD48042}" destId="{DE4BDB3B-10EA-4ABF-8802-119F275795F1}" srcOrd="0" destOrd="0" presId="urn:microsoft.com/office/officeart/2005/8/layout/vList3"/>
    <dgm:cxn modelId="{760291F5-F497-4604-9563-502D20744D5E}" type="presParOf" srcId="{2CEFAC13-99E9-4173-A3B0-83394AD48042}" destId="{A2309C10-A0AB-4114-B476-0BB8B5FC1181}" srcOrd="1" destOrd="0" presId="urn:microsoft.com/office/officeart/2005/8/layout/vList3"/>
    <dgm:cxn modelId="{CF758A7C-EE51-4ED0-BDBB-8AA256F1D50D}" type="presParOf" srcId="{A8F6A8EC-250C-4428-B8A6-F4EF090A46B5}" destId="{20210EA0-1B6C-4881-A05B-608FD8E44000}" srcOrd="13" destOrd="0" presId="urn:microsoft.com/office/officeart/2005/8/layout/vList3"/>
    <dgm:cxn modelId="{2BBC8DF9-0681-4ED4-8C28-BF86ADBADACB}" type="presParOf" srcId="{A8F6A8EC-250C-4428-B8A6-F4EF090A46B5}" destId="{06EA9534-083D-4149-9715-2AD2FA0840EA}" srcOrd="14" destOrd="0" presId="urn:microsoft.com/office/officeart/2005/8/layout/vList3"/>
    <dgm:cxn modelId="{203D5E20-E8FB-4391-9FE5-394D48F4C6C6}" type="presParOf" srcId="{06EA9534-083D-4149-9715-2AD2FA0840EA}" destId="{DD4AA5E2-3FE5-4539-B8F5-21C6CFE97D88}" srcOrd="0" destOrd="0" presId="urn:microsoft.com/office/officeart/2005/8/layout/vList3"/>
    <dgm:cxn modelId="{737FBE5C-D2D9-4C34-9779-6C34BE2AECC3}" type="presParOf" srcId="{06EA9534-083D-4149-9715-2AD2FA0840EA}" destId="{4B25C953-B3AB-4517-AF43-B51B77E5D60A}" srcOrd="1" destOrd="0" presId="urn:microsoft.com/office/officeart/2005/8/layout/vList3"/>
    <dgm:cxn modelId="{A42F180D-05E3-4928-A0F1-AC7F688BD951}" type="presParOf" srcId="{A8F6A8EC-250C-4428-B8A6-F4EF090A46B5}" destId="{30888865-D805-4F74-AE71-2602FF1B867D}" srcOrd="15" destOrd="0" presId="urn:microsoft.com/office/officeart/2005/8/layout/vList3"/>
    <dgm:cxn modelId="{66CFD21A-95E5-4DFD-A645-31B71A6F6D83}" type="presParOf" srcId="{A8F6A8EC-250C-4428-B8A6-F4EF090A46B5}" destId="{1C998A94-B77F-40E8-AA25-9038FDA534C5}" srcOrd="16" destOrd="0" presId="urn:microsoft.com/office/officeart/2005/8/layout/vList3"/>
    <dgm:cxn modelId="{672A2F98-A5D5-4024-86C5-8A588BEEA04E}" type="presParOf" srcId="{1C998A94-B77F-40E8-AA25-9038FDA534C5}" destId="{C6324EE5-CEB8-4957-B2F4-6252A6AA3101}" srcOrd="0" destOrd="0" presId="urn:microsoft.com/office/officeart/2005/8/layout/vList3"/>
    <dgm:cxn modelId="{369C1672-C70A-4E21-895A-0E3DD839BC37}" type="presParOf" srcId="{1C998A94-B77F-40E8-AA25-9038FDA534C5}" destId="{98DAAD68-BE2A-4471-AF25-66B514BC15D5}" srcOrd="1" destOrd="0" presId="urn:microsoft.com/office/officeart/2005/8/layout/vLis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F42AA1-5A1D-4401-B677-2EE5D9580001}"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53F66B8C-D0F3-4377-BDEA-B64ACE14FD3D}">
      <dgm:prSet phldrT="[Текст]"/>
      <dgm:spPr>
        <a:solidFill>
          <a:schemeClr val="accent5">
            <a:lumMod val="20000"/>
            <a:lumOff val="80000"/>
          </a:schemeClr>
        </a:solidFill>
      </dgm:spPr>
      <dgm:t>
        <a:bodyPr/>
        <a:lstStyle/>
        <a:p>
          <a:r>
            <a:rPr lang="en-US" b="0">
              <a:solidFill>
                <a:sysClr val="windowText" lastClr="000000"/>
              </a:solidFill>
            </a:rPr>
            <a:t>пре­дотвращение</a:t>
          </a:r>
          <a:endParaRPr lang="ru-RU" b="0">
            <a:solidFill>
              <a:sysClr val="windowText" lastClr="000000"/>
            </a:solidFill>
          </a:endParaRPr>
        </a:p>
      </dgm:t>
    </dgm:pt>
    <dgm:pt modelId="{F0CDE230-82CC-4792-82A6-86823752A5D0}" type="parTrans" cxnId="{608A68E5-A40B-4F91-901F-789E6697ADE8}">
      <dgm:prSet/>
      <dgm:spPr/>
      <dgm:t>
        <a:bodyPr/>
        <a:lstStyle/>
        <a:p>
          <a:endParaRPr lang="ru-RU"/>
        </a:p>
      </dgm:t>
    </dgm:pt>
    <dgm:pt modelId="{F2B78050-4F99-43D5-A19A-7899F57E52C2}" type="sibTrans" cxnId="{608A68E5-A40B-4F91-901F-789E6697ADE8}">
      <dgm:prSet/>
      <dgm:spPr/>
      <dgm:t>
        <a:bodyPr/>
        <a:lstStyle/>
        <a:p>
          <a:endParaRPr lang="ru-RU"/>
        </a:p>
      </dgm:t>
    </dgm:pt>
    <dgm:pt modelId="{D4815562-4F81-4DDA-B30A-762C9F453576}">
      <dgm:prSet phldrT="[Текст]"/>
      <dgm:spPr>
        <a:solidFill>
          <a:schemeClr val="accent5">
            <a:lumMod val="20000"/>
            <a:lumOff val="80000"/>
          </a:schemeClr>
        </a:solidFill>
      </dgm:spPr>
      <dgm:t>
        <a:bodyPr/>
        <a:lstStyle/>
        <a:p>
          <a:r>
            <a:rPr lang="en-US">
              <a:solidFill>
                <a:sysClr val="windowText" lastClr="000000"/>
              </a:solidFill>
            </a:rPr>
            <a:t>первичный контакт</a:t>
          </a:r>
          <a:endParaRPr lang="ru-RU">
            <a:solidFill>
              <a:sysClr val="windowText" lastClr="000000"/>
            </a:solidFill>
          </a:endParaRPr>
        </a:p>
      </dgm:t>
    </dgm:pt>
    <dgm:pt modelId="{3C1464BE-E953-47AE-A9D6-DF1DDC718EE1}" type="parTrans" cxnId="{23625E9A-FAF3-4189-ABC5-7C82EA8533F4}">
      <dgm:prSet/>
      <dgm:spPr/>
      <dgm:t>
        <a:bodyPr/>
        <a:lstStyle/>
        <a:p>
          <a:endParaRPr lang="ru-RU"/>
        </a:p>
      </dgm:t>
    </dgm:pt>
    <dgm:pt modelId="{56DF062D-713A-4E1F-A2FE-45A8EF92DAB6}" type="sibTrans" cxnId="{23625E9A-FAF3-4189-ABC5-7C82EA8533F4}">
      <dgm:prSet/>
      <dgm:spPr/>
      <dgm:t>
        <a:bodyPr/>
        <a:lstStyle/>
        <a:p>
          <a:endParaRPr lang="ru-RU"/>
        </a:p>
      </dgm:t>
    </dgm:pt>
    <dgm:pt modelId="{1702B598-4F33-4D08-B84B-7F4DC48BC9F8}">
      <dgm:prSet phldrT="[Текст]"/>
      <dgm:spPr>
        <a:solidFill>
          <a:schemeClr val="accent5">
            <a:lumMod val="20000"/>
            <a:lumOff val="80000"/>
          </a:schemeClr>
        </a:solidFill>
      </dgm:spPr>
      <dgm:t>
        <a:bodyPr/>
        <a:lstStyle/>
        <a:p>
          <a:r>
            <a:rPr lang="en-US">
              <a:solidFill>
                <a:sysClr val="windowText" lastClr="000000"/>
              </a:solidFill>
            </a:rPr>
            <a:t>расследование</a:t>
          </a:r>
          <a:endParaRPr lang="ru-RU">
            <a:solidFill>
              <a:sysClr val="windowText" lastClr="000000"/>
            </a:solidFill>
          </a:endParaRPr>
        </a:p>
      </dgm:t>
    </dgm:pt>
    <dgm:pt modelId="{B580E0EF-4CD4-43B1-B317-336C9DEE87A1}" type="parTrans" cxnId="{667DBB8A-3F6D-4BD2-956E-847A6D34B1AC}">
      <dgm:prSet/>
      <dgm:spPr/>
      <dgm:t>
        <a:bodyPr/>
        <a:lstStyle/>
        <a:p>
          <a:endParaRPr lang="ru-RU"/>
        </a:p>
      </dgm:t>
    </dgm:pt>
    <dgm:pt modelId="{C0E1D688-1446-435D-ADF7-92252DDCEA3A}" type="sibTrans" cxnId="{667DBB8A-3F6D-4BD2-956E-847A6D34B1AC}">
      <dgm:prSet/>
      <dgm:spPr/>
      <dgm:t>
        <a:bodyPr/>
        <a:lstStyle/>
        <a:p>
          <a:endParaRPr lang="ru-RU"/>
        </a:p>
      </dgm:t>
    </dgm:pt>
    <dgm:pt modelId="{DA8E4A16-77F5-428E-8F69-97C77387631C}">
      <dgm:prSet/>
      <dgm:spPr>
        <a:solidFill>
          <a:schemeClr val="accent5">
            <a:lumMod val="20000"/>
            <a:lumOff val="80000"/>
          </a:schemeClr>
        </a:solidFill>
      </dgm:spPr>
      <dgm:t>
        <a:bodyPr/>
        <a:lstStyle/>
        <a:p>
          <a:r>
            <a:rPr lang="en-US">
              <a:solidFill>
                <a:sysClr val="windowText" lastClr="000000"/>
              </a:solidFill>
            </a:rPr>
            <a:t>досудебные процессы/предварительные слуша­ния дела</a:t>
          </a:r>
          <a:endParaRPr lang="ru-RU">
            <a:solidFill>
              <a:sysClr val="windowText" lastClr="000000"/>
            </a:solidFill>
          </a:endParaRPr>
        </a:p>
      </dgm:t>
    </dgm:pt>
    <dgm:pt modelId="{A993EE64-10F5-4569-ACEE-2F91527D0D6A}" type="parTrans" cxnId="{37472B04-DEF1-42DF-8E08-F09EA66E2D92}">
      <dgm:prSet/>
      <dgm:spPr/>
      <dgm:t>
        <a:bodyPr/>
        <a:lstStyle/>
        <a:p>
          <a:endParaRPr lang="ru-RU"/>
        </a:p>
      </dgm:t>
    </dgm:pt>
    <dgm:pt modelId="{57002D7F-9C33-4D48-B847-B2A52CF0AF63}" type="sibTrans" cxnId="{37472B04-DEF1-42DF-8E08-F09EA66E2D92}">
      <dgm:prSet/>
      <dgm:spPr/>
      <dgm:t>
        <a:bodyPr/>
        <a:lstStyle/>
        <a:p>
          <a:endParaRPr lang="ru-RU"/>
        </a:p>
      </dgm:t>
    </dgm:pt>
    <dgm:pt modelId="{F449714D-A460-4AC0-8DBC-90C75B7EA531}">
      <dgm:prSet/>
      <dgm:spPr>
        <a:solidFill>
          <a:schemeClr val="accent5">
            <a:lumMod val="20000"/>
            <a:lumOff val="80000"/>
          </a:schemeClr>
        </a:solidFill>
      </dgm:spPr>
      <dgm:t>
        <a:bodyPr/>
        <a:lstStyle/>
        <a:p>
          <a:r>
            <a:rPr lang="en-US">
              <a:solidFill>
                <a:sysClr val="windowText" lastClr="000000"/>
              </a:solidFill>
            </a:rPr>
            <a:t>процесс судебного разбирательства</a:t>
          </a:r>
          <a:endParaRPr lang="ru-RU">
            <a:solidFill>
              <a:sysClr val="windowText" lastClr="000000"/>
            </a:solidFill>
          </a:endParaRPr>
        </a:p>
      </dgm:t>
    </dgm:pt>
    <dgm:pt modelId="{E0D9A176-C74C-4CB1-9B5E-7782E6E6F088}" type="parTrans" cxnId="{2D3B8BCA-5E6A-4254-AC9A-92A9178882D7}">
      <dgm:prSet/>
      <dgm:spPr/>
      <dgm:t>
        <a:bodyPr/>
        <a:lstStyle/>
        <a:p>
          <a:endParaRPr lang="ru-RU"/>
        </a:p>
      </dgm:t>
    </dgm:pt>
    <dgm:pt modelId="{D8C4A1CB-0C0E-4627-9521-3CED1A3068AF}" type="sibTrans" cxnId="{2D3B8BCA-5E6A-4254-AC9A-92A9178882D7}">
      <dgm:prSet/>
      <dgm:spPr/>
      <dgm:t>
        <a:bodyPr/>
        <a:lstStyle/>
        <a:p>
          <a:endParaRPr lang="ru-RU"/>
        </a:p>
      </dgm:t>
    </dgm:pt>
    <dgm:pt modelId="{2C75BE03-4BE3-4A7A-9082-F47A6753ACB7}">
      <dgm:prSet/>
      <dgm:spPr>
        <a:solidFill>
          <a:schemeClr val="accent5">
            <a:lumMod val="20000"/>
            <a:lumOff val="80000"/>
          </a:schemeClr>
        </a:solidFill>
      </dgm:spPr>
      <dgm:t>
        <a:bodyPr/>
        <a:lstStyle/>
        <a:p>
          <a:r>
            <a:rPr lang="en-US">
              <a:solidFill>
                <a:sysClr val="windowText" lastClr="000000"/>
              </a:solidFill>
            </a:rPr>
            <a:t>привлечение виновных и компенсации</a:t>
          </a:r>
          <a:endParaRPr lang="ru-RU">
            <a:solidFill>
              <a:sysClr val="windowText" lastClr="000000"/>
            </a:solidFill>
          </a:endParaRPr>
        </a:p>
      </dgm:t>
    </dgm:pt>
    <dgm:pt modelId="{6B6A378F-780D-4C4C-B124-8D8124B902D1}" type="parTrans" cxnId="{63E22E2E-7F87-44A1-8FCD-F12DEBE5485B}">
      <dgm:prSet/>
      <dgm:spPr/>
      <dgm:t>
        <a:bodyPr/>
        <a:lstStyle/>
        <a:p>
          <a:endParaRPr lang="ru-RU"/>
        </a:p>
      </dgm:t>
    </dgm:pt>
    <dgm:pt modelId="{BCEBDC24-1B6C-41BC-9E8C-963460E8094A}" type="sibTrans" cxnId="{63E22E2E-7F87-44A1-8FCD-F12DEBE5485B}">
      <dgm:prSet/>
      <dgm:spPr/>
      <dgm:t>
        <a:bodyPr/>
        <a:lstStyle/>
        <a:p>
          <a:endParaRPr lang="ru-RU"/>
        </a:p>
      </dgm:t>
    </dgm:pt>
    <dgm:pt modelId="{037E922E-E0F2-4C1F-BD91-949375215A63}">
      <dgm:prSet/>
      <dgm:spPr>
        <a:solidFill>
          <a:schemeClr val="accent5">
            <a:lumMod val="20000"/>
            <a:lumOff val="80000"/>
          </a:schemeClr>
        </a:solidFill>
      </dgm:spPr>
      <dgm:t>
        <a:bodyPr/>
        <a:lstStyle/>
        <a:p>
          <a:r>
            <a:rPr lang="en-US">
              <a:solidFill>
                <a:sysClr val="windowText" lastClr="000000"/>
              </a:solidFill>
            </a:rPr>
            <a:t>после­судебные процессы</a:t>
          </a:r>
          <a:endParaRPr lang="ru-RU">
            <a:solidFill>
              <a:sysClr val="windowText" lastClr="000000"/>
            </a:solidFill>
          </a:endParaRPr>
        </a:p>
      </dgm:t>
    </dgm:pt>
    <dgm:pt modelId="{30A3EBEB-88E6-4EAC-936A-D75BA0923C8D}" type="parTrans" cxnId="{2E220EB6-FBFD-4F58-9E71-9E1C6DD7E38A}">
      <dgm:prSet/>
      <dgm:spPr/>
      <dgm:t>
        <a:bodyPr/>
        <a:lstStyle/>
        <a:p>
          <a:endParaRPr lang="ru-RU"/>
        </a:p>
      </dgm:t>
    </dgm:pt>
    <dgm:pt modelId="{BD107F8A-0A1C-4A04-BE80-9610330E55F0}" type="sibTrans" cxnId="{2E220EB6-FBFD-4F58-9E71-9E1C6DD7E38A}">
      <dgm:prSet/>
      <dgm:spPr/>
      <dgm:t>
        <a:bodyPr/>
        <a:lstStyle/>
        <a:p>
          <a:endParaRPr lang="ru-RU"/>
        </a:p>
      </dgm:t>
    </dgm:pt>
    <dgm:pt modelId="{9F67D973-4815-4FA7-88DD-8D9011E385C8}" type="pres">
      <dgm:prSet presAssocID="{D1F42AA1-5A1D-4401-B677-2EE5D9580001}" presName="Name0" presStyleCnt="0">
        <dgm:presLayoutVars>
          <dgm:chMax val="7"/>
          <dgm:chPref val="7"/>
          <dgm:dir/>
        </dgm:presLayoutVars>
      </dgm:prSet>
      <dgm:spPr/>
    </dgm:pt>
    <dgm:pt modelId="{854E56E7-EF18-49A4-9DC6-67344E3D1EE9}" type="pres">
      <dgm:prSet presAssocID="{D1F42AA1-5A1D-4401-B677-2EE5D9580001}" presName="Name1" presStyleCnt="0"/>
      <dgm:spPr/>
    </dgm:pt>
    <dgm:pt modelId="{AAED2C28-75DE-474B-8DBD-6D055579D56F}" type="pres">
      <dgm:prSet presAssocID="{D1F42AA1-5A1D-4401-B677-2EE5D9580001}" presName="cycle" presStyleCnt="0"/>
      <dgm:spPr/>
    </dgm:pt>
    <dgm:pt modelId="{D7C81298-AB42-44AE-9650-E5B3BCAF0BD1}" type="pres">
      <dgm:prSet presAssocID="{D1F42AA1-5A1D-4401-B677-2EE5D9580001}" presName="srcNode" presStyleLbl="node1" presStyleIdx="0" presStyleCnt="7"/>
      <dgm:spPr/>
    </dgm:pt>
    <dgm:pt modelId="{BF6689B4-EBAD-487B-B016-CD47D62D2AC5}" type="pres">
      <dgm:prSet presAssocID="{D1F42AA1-5A1D-4401-B677-2EE5D9580001}" presName="conn" presStyleLbl="parChTrans1D2" presStyleIdx="0" presStyleCnt="1"/>
      <dgm:spPr/>
    </dgm:pt>
    <dgm:pt modelId="{7071CF9A-9EC0-4518-9826-F577E1433E21}" type="pres">
      <dgm:prSet presAssocID="{D1F42AA1-5A1D-4401-B677-2EE5D9580001}" presName="extraNode" presStyleLbl="node1" presStyleIdx="0" presStyleCnt="7"/>
      <dgm:spPr/>
    </dgm:pt>
    <dgm:pt modelId="{0FA19E72-47B6-4570-99CB-7E522B315DF2}" type="pres">
      <dgm:prSet presAssocID="{D1F42AA1-5A1D-4401-B677-2EE5D9580001}" presName="dstNode" presStyleLbl="node1" presStyleIdx="0" presStyleCnt="7"/>
      <dgm:spPr/>
    </dgm:pt>
    <dgm:pt modelId="{5EAAF3AB-19F8-4225-B405-63AF409B5C35}" type="pres">
      <dgm:prSet presAssocID="{53F66B8C-D0F3-4377-BDEA-B64ACE14FD3D}" presName="text_1" presStyleLbl="node1" presStyleIdx="0" presStyleCnt="7">
        <dgm:presLayoutVars>
          <dgm:bulletEnabled val="1"/>
        </dgm:presLayoutVars>
      </dgm:prSet>
      <dgm:spPr/>
    </dgm:pt>
    <dgm:pt modelId="{DFDAB1CE-31AF-496E-9C16-D16F99BBA1EC}" type="pres">
      <dgm:prSet presAssocID="{53F66B8C-D0F3-4377-BDEA-B64ACE14FD3D}" presName="accent_1" presStyleCnt="0"/>
      <dgm:spPr/>
    </dgm:pt>
    <dgm:pt modelId="{213CCD90-A9AD-47E9-9FDD-BF379D706A27}" type="pres">
      <dgm:prSet presAssocID="{53F66B8C-D0F3-4377-BDEA-B64ACE14FD3D}" presName="accentRepeatNode" presStyleLbl="solidFgAcc1" presStyleIdx="0" presStyleCnt="7"/>
      <dgm:spPr/>
    </dgm:pt>
    <dgm:pt modelId="{8BFE93DB-757C-45E4-BEF8-1BE2ED8AB848}" type="pres">
      <dgm:prSet presAssocID="{D4815562-4F81-4DDA-B30A-762C9F453576}" presName="text_2" presStyleLbl="node1" presStyleIdx="1" presStyleCnt="7">
        <dgm:presLayoutVars>
          <dgm:bulletEnabled val="1"/>
        </dgm:presLayoutVars>
      </dgm:prSet>
      <dgm:spPr/>
    </dgm:pt>
    <dgm:pt modelId="{645297CE-0B6A-4782-9DD5-88052880B516}" type="pres">
      <dgm:prSet presAssocID="{D4815562-4F81-4DDA-B30A-762C9F453576}" presName="accent_2" presStyleCnt="0"/>
      <dgm:spPr/>
    </dgm:pt>
    <dgm:pt modelId="{54AB8AF9-85FF-4B5A-B756-60CD6CABF3BF}" type="pres">
      <dgm:prSet presAssocID="{D4815562-4F81-4DDA-B30A-762C9F453576}" presName="accentRepeatNode" presStyleLbl="solidFgAcc1" presStyleIdx="1" presStyleCnt="7"/>
      <dgm:spPr/>
    </dgm:pt>
    <dgm:pt modelId="{32AB38E6-89E0-4CBD-8B84-A1C42FA0F503}" type="pres">
      <dgm:prSet presAssocID="{1702B598-4F33-4D08-B84B-7F4DC48BC9F8}" presName="text_3" presStyleLbl="node1" presStyleIdx="2" presStyleCnt="7" custLinFactNeighborX="-423" custLinFactNeighborY="-2477">
        <dgm:presLayoutVars>
          <dgm:bulletEnabled val="1"/>
        </dgm:presLayoutVars>
      </dgm:prSet>
      <dgm:spPr/>
    </dgm:pt>
    <dgm:pt modelId="{A8531EBD-0C15-4AB6-9833-F50714DE29DF}" type="pres">
      <dgm:prSet presAssocID="{1702B598-4F33-4D08-B84B-7F4DC48BC9F8}" presName="accent_3" presStyleCnt="0"/>
      <dgm:spPr/>
    </dgm:pt>
    <dgm:pt modelId="{73DCACF5-80AB-4A89-8841-3531CE3BF902}" type="pres">
      <dgm:prSet presAssocID="{1702B598-4F33-4D08-B84B-7F4DC48BC9F8}" presName="accentRepeatNode" presStyleLbl="solidFgAcc1" presStyleIdx="2" presStyleCnt="7"/>
      <dgm:spPr/>
    </dgm:pt>
    <dgm:pt modelId="{EDE6A29C-C0F6-4988-A31B-31A80FA4C020}" type="pres">
      <dgm:prSet presAssocID="{DA8E4A16-77F5-428E-8F69-97C77387631C}" presName="text_4" presStyleLbl="node1" presStyleIdx="3" presStyleCnt="7" custLinFactNeighborX="-776" custLinFactNeighborY="-7269">
        <dgm:presLayoutVars>
          <dgm:bulletEnabled val="1"/>
        </dgm:presLayoutVars>
      </dgm:prSet>
      <dgm:spPr/>
    </dgm:pt>
    <dgm:pt modelId="{03367570-D621-42D5-AE5C-056234FB77BD}" type="pres">
      <dgm:prSet presAssocID="{DA8E4A16-77F5-428E-8F69-97C77387631C}" presName="accent_4" presStyleCnt="0"/>
      <dgm:spPr/>
    </dgm:pt>
    <dgm:pt modelId="{B082D65A-321A-4783-B634-EC277F13F6CF}" type="pres">
      <dgm:prSet presAssocID="{DA8E4A16-77F5-428E-8F69-97C77387631C}" presName="accentRepeatNode" presStyleLbl="solidFgAcc1" presStyleIdx="3" presStyleCnt="7"/>
      <dgm:spPr/>
    </dgm:pt>
    <dgm:pt modelId="{7EF12C7F-1BBF-4D62-B093-F2792414A7E5}" type="pres">
      <dgm:prSet presAssocID="{F449714D-A460-4AC0-8DBC-90C75B7EA531}" presName="text_5" presStyleLbl="node1" presStyleIdx="4" presStyleCnt="7">
        <dgm:presLayoutVars>
          <dgm:bulletEnabled val="1"/>
        </dgm:presLayoutVars>
      </dgm:prSet>
      <dgm:spPr/>
    </dgm:pt>
    <dgm:pt modelId="{7A6D28F9-5AFD-489C-B2A6-89C6B05D469E}" type="pres">
      <dgm:prSet presAssocID="{F449714D-A460-4AC0-8DBC-90C75B7EA531}" presName="accent_5" presStyleCnt="0"/>
      <dgm:spPr/>
    </dgm:pt>
    <dgm:pt modelId="{02D86D12-7C6C-4D28-AA70-C11E84D7A565}" type="pres">
      <dgm:prSet presAssocID="{F449714D-A460-4AC0-8DBC-90C75B7EA531}" presName="accentRepeatNode" presStyleLbl="solidFgAcc1" presStyleIdx="4" presStyleCnt="7"/>
      <dgm:spPr/>
    </dgm:pt>
    <dgm:pt modelId="{05E84C94-DD54-4C5B-BCA1-50DC3C218A4B}" type="pres">
      <dgm:prSet presAssocID="{2C75BE03-4BE3-4A7A-9082-F47A6753ACB7}" presName="text_6" presStyleLbl="node1" presStyleIdx="5" presStyleCnt="7">
        <dgm:presLayoutVars>
          <dgm:bulletEnabled val="1"/>
        </dgm:presLayoutVars>
      </dgm:prSet>
      <dgm:spPr/>
    </dgm:pt>
    <dgm:pt modelId="{940EFD97-8B92-429D-8DCD-DCB1C5D644D5}" type="pres">
      <dgm:prSet presAssocID="{2C75BE03-4BE3-4A7A-9082-F47A6753ACB7}" presName="accent_6" presStyleCnt="0"/>
      <dgm:spPr/>
    </dgm:pt>
    <dgm:pt modelId="{007C6CD4-08B6-4FC0-B606-82ECC739C945}" type="pres">
      <dgm:prSet presAssocID="{2C75BE03-4BE3-4A7A-9082-F47A6753ACB7}" presName="accentRepeatNode" presStyleLbl="solidFgAcc1" presStyleIdx="5" presStyleCnt="7"/>
      <dgm:spPr/>
    </dgm:pt>
    <dgm:pt modelId="{362F4EBD-45DA-4C3F-8934-0895514DC4FB}" type="pres">
      <dgm:prSet presAssocID="{037E922E-E0F2-4C1F-BD91-949375215A63}" presName="text_7" presStyleLbl="node1" presStyleIdx="6" presStyleCnt="7">
        <dgm:presLayoutVars>
          <dgm:bulletEnabled val="1"/>
        </dgm:presLayoutVars>
      </dgm:prSet>
      <dgm:spPr/>
    </dgm:pt>
    <dgm:pt modelId="{9C48CB90-7B02-478F-8D50-0B00D4CF8DAF}" type="pres">
      <dgm:prSet presAssocID="{037E922E-E0F2-4C1F-BD91-949375215A63}" presName="accent_7" presStyleCnt="0"/>
      <dgm:spPr/>
    </dgm:pt>
    <dgm:pt modelId="{9FBF3E20-9714-42E3-9772-B99E7207FD4F}" type="pres">
      <dgm:prSet presAssocID="{037E922E-E0F2-4C1F-BD91-949375215A63}" presName="accentRepeatNode" presStyleLbl="solidFgAcc1" presStyleIdx="6" presStyleCnt="7"/>
      <dgm:spPr/>
    </dgm:pt>
  </dgm:ptLst>
  <dgm:cxnLst>
    <dgm:cxn modelId="{37472B04-DEF1-42DF-8E08-F09EA66E2D92}" srcId="{D1F42AA1-5A1D-4401-B677-2EE5D9580001}" destId="{DA8E4A16-77F5-428E-8F69-97C77387631C}" srcOrd="3" destOrd="0" parTransId="{A993EE64-10F5-4569-ACEE-2F91527D0D6A}" sibTransId="{57002D7F-9C33-4D48-B847-B2A52CF0AF63}"/>
    <dgm:cxn modelId="{0E4E5104-4F99-4295-91D2-5365EBB9B647}" type="presOf" srcId="{2C75BE03-4BE3-4A7A-9082-F47A6753ACB7}" destId="{05E84C94-DD54-4C5B-BCA1-50DC3C218A4B}" srcOrd="0" destOrd="0" presId="urn:microsoft.com/office/officeart/2008/layout/VerticalCurvedList"/>
    <dgm:cxn modelId="{04D9300A-B184-40F0-A037-012429F9287C}" type="presOf" srcId="{F2B78050-4F99-43D5-A19A-7899F57E52C2}" destId="{BF6689B4-EBAD-487B-B016-CD47D62D2AC5}" srcOrd="0" destOrd="0" presId="urn:microsoft.com/office/officeart/2008/layout/VerticalCurvedList"/>
    <dgm:cxn modelId="{46DD202C-53C8-4E9A-A495-605EC740D5B9}" type="presOf" srcId="{F449714D-A460-4AC0-8DBC-90C75B7EA531}" destId="{7EF12C7F-1BBF-4D62-B093-F2792414A7E5}" srcOrd="0" destOrd="0" presId="urn:microsoft.com/office/officeart/2008/layout/VerticalCurvedList"/>
    <dgm:cxn modelId="{63E22E2E-7F87-44A1-8FCD-F12DEBE5485B}" srcId="{D1F42AA1-5A1D-4401-B677-2EE5D9580001}" destId="{2C75BE03-4BE3-4A7A-9082-F47A6753ACB7}" srcOrd="5" destOrd="0" parTransId="{6B6A378F-780D-4C4C-B124-8D8124B902D1}" sibTransId="{BCEBDC24-1B6C-41BC-9E8C-963460E8094A}"/>
    <dgm:cxn modelId="{CEDACA6D-7771-40E1-BBE1-4858D461DD7C}" type="presOf" srcId="{DA8E4A16-77F5-428E-8F69-97C77387631C}" destId="{EDE6A29C-C0F6-4988-A31B-31A80FA4C020}" srcOrd="0" destOrd="0" presId="urn:microsoft.com/office/officeart/2008/layout/VerticalCurvedList"/>
    <dgm:cxn modelId="{667DBB8A-3F6D-4BD2-956E-847A6D34B1AC}" srcId="{D1F42AA1-5A1D-4401-B677-2EE5D9580001}" destId="{1702B598-4F33-4D08-B84B-7F4DC48BC9F8}" srcOrd="2" destOrd="0" parTransId="{B580E0EF-4CD4-43B1-B317-336C9DEE87A1}" sibTransId="{C0E1D688-1446-435D-ADF7-92252DDCEA3A}"/>
    <dgm:cxn modelId="{94D24596-A0EC-4FBC-9B0F-1DF170FC7947}" type="presOf" srcId="{037E922E-E0F2-4C1F-BD91-949375215A63}" destId="{362F4EBD-45DA-4C3F-8934-0895514DC4FB}" srcOrd="0" destOrd="0" presId="urn:microsoft.com/office/officeart/2008/layout/VerticalCurvedList"/>
    <dgm:cxn modelId="{23625E9A-FAF3-4189-ABC5-7C82EA8533F4}" srcId="{D1F42AA1-5A1D-4401-B677-2EE5D9580001}" destId="{D4815562-4F81-4DDA-B30A-762C9F453576}" srcOrd="1" destOrd="0" parTransId="{3C1464BE-E953-47AE-A9D6-DF1DDC718EE1}" sibTransId="{56DF062D-713A-4E1F-A2FE-45A8EF92DAB6}"/>
    <dgm:cxn modelId="{E4F914A9-905D-49EB-BC40-8B318FBE672C}" type="presOf" srcId="{1702B598-4F33-4D08-B84B-7F4DC48BC9F8}" destId="{32AB38E6-89E0-4CBD-8B84-A1C42FA0F503}" srcOrd="0" destOrd="0" presId="urn:microsoft.com/office/officeart/2008/layout/VerticalCurvedList"/>
    <dgm:cxn modelId="{3C552FB2-FCE5-4535-8886-6944FD2BA54F}" type="presOf" srcId="{D1F42AA1-5A1D-4401-B677-2EE5D9580001}" destId="{9F67D973-4815-4FA7-88DD-8D9011E385C8}" srcOrd="0" destOrd="0" presId="urn:microsoft.com/office/officeart/2008/layout/VerticalCurvedList"/>
    <dgm:cxn modelId="{2E220EB6-FBFD-4F58-9E71-9E1C6DD7E38A}" srcId="{D1F42AA1-5A1D-4401-B677-2EE5D9580001}" destId="{037E922E-E0F2-4C1F-BD91-949375215A63}" srcOrd="6" destOrd="0" parTransId="{30A3EBEB-88E6-4EAC-936A-D75BA0923C8D}" sibTransId="{BD107F8A-0A1C-4A04-BE80-9610330E55F0}"/>
    <dgm:cxn modelId="{2D3B8BCA-5E6A-4254-AC9A-92A9178882D7}" srcId="{D1F42AA1-5A1D-4401-B677-2EE5D9580001}" destId="{F449714D-A460-4AC0-8DBC-90C75B7EA531}" srcOrd="4" destOrd="0" parTransId="{E0D9A176-C74C-4CB1-9B5E-7782E6E6F088}" sibTransId="{D8C4A1CB-0C0E-4627-9521-3CED1A3068AF}"/>
    <dgm:cxn modelId="{9ADC42D4-A3D5-4B53-A61C-34A7C7B63FEA}" type="presOf" srcId="{53F66B8C-D0F3-4377-BDEA-B64ACE14FD3D}" destId="{5EAAF3AB-19F8-4225-B405-63AF409B5C35}" srcOrd="0" destOrd="0" presId="urn:microsoft.com/office/officeart/2008/layout/VerticalCurvedList"/>
    <dgm:cxn modelId="{608A68E5-A40B-4F91-901F-789E6697ADE8}" srcId="{D1F42AA1-5A1D-4401-B677-2EE5D9580001}" destId="{53F66B8C-D0F3-4377-BDEA-B64ACE14FD3D}" srcOrd="0" destOrd="0" parTransId="{F0CDE230-82CC-4792-82A6-86823752A5D0}" sibTransId="{F2B78050-4F99-43D5-A19A-7899F57E52C2}"/>
    <dgm:cxn modelId="{4A101AF5-992B-4624-817B-403C11E6EA21}" type="presOf" srcId="{D4815562-4F81-4DDA-B30A-762C9F453576}" destId="{8BFE93DB-757C-45E4-BEF8-1BE2ED8AB848}" srcOrd="0" destOrd="0" presId="urn:microsoft.com/office/officeart/2008/layout/VerticalCurvedList"/>
    <dgm:cxn modelId="{43852E6F-04EC-48AC-9715-68DC27297639}" type="presParOf" srcId="{9F67D973-4815-4FA7-88DD-8D9011E385C8}" destId="{854E56E7-EF18-49A4-9DC6-67344E3D1EE9}" srcOrd="0" destOrd="0" presId="urn:microsoft.com/office/officeart/2008/layout/VerticalCurvedList"/>
    <dgm:cxn modelId="{18F036BE-4D20-4AFB-8A21-4E51EB9C5900}" type="presParOf" srcId="{854E56E7-EF18-49A4-9DC6-67344E3D1EE9}" destId="{AAED2C28-75DE-474B-8DBD-6D055579D56F}" srcOrd="0" destOrd="0" presId="urn:microsoft.com/office/officeart/2008/layout/VerticalCurvedList"/>
    <dgm:cxn modelId="{DBCEE92D-D31F-4033-AF4B-8819985D263D}" type="presParOf" srcId="{AAED2C28-75DE-474B-8DBD-6D055579D56F}" destId="{D7C81298-AB42-44AE-9650-E5B3BCAF0BD1}" srcOrd="0" destOrd="0" presId="urn:microsoft.com/office/officeart/2008/layout/VerticalCurvedList"/>
    <dgm:cxn modelId="{C2D657E0-14B0-43F7-BA1C-EC8F6CCC1C7F}" type="presParOf" srcId="{AAED2C28-75DE-474B-8DBD-6D055579D56F}" destId="{BF6689B4-EBAD-487B-B016-CD47D62D2AC5}" srcOrd="1" destOrd="0" presId="urn:microsoft.com/office/officeart/2008/layout/VerticalCurvedList"/>
    <dgm:cxn modelId="{614D2B29-9CA6-40E1-B5AE-D3FDC71E0ACE}" type="presParOf" srcId="{AAED2C28-75DE-474B-8DBD-6D055579D56F}" destId="{7071CF9A-9EC0-4518-9826-F577E1433E21}" srcOrd="2" destOrd="0" presId="urn:microsoft.com/office/officeart/2008/layout/VerticalCurvedList"/>
    <dgm:cxn modelId="{69667E7A-AA3D-4574-99F9-D106DDECEBB0}" type="presParOf" srcId="{AAED2C28-75DE-474B-8DBD-6D055579D56F}" destId="{0FA19E72-47B6-4570-99CB-7E522B315DF2}" srcOrd="3" destOrd="0" presId="urn:microsoft.com/office/officeart/2008/layout/VerticalCurvedList"/>
    <dgm:cxn modelId="{44AEBE88-1D10-4987-B2FF-7613C4E8BA17}" type="presParOf" srcId="{854E56E7-EF18-49A4-9DC6-67344E3D1EE9}" destId="{5EAAF3AB-19F8-4225-B405-63AF409B5C35}" srcOrd="1" destOrd="0" presId="urn:microsoft.com/office/officeart/2008/layout/VerticalCurvedList"/>
    <dgm:cxn modelId="{5342551D-7078-4E24-B075-9E2A626B2BBD}" type="presParOf" srcId="{854E56E7-EF18-49A4-9DC6-67344E3D1EE9}" destId="{DFDAB1CE-31AF-496E-9C16-D16F99BBA1EC}" srcOrd="2" destOrd="0" presId="urn:microsoft.com/office/officeart/2008/layout/VerticalCurvedList"/>
    <dgm:cxn modelId="{A0D7B30E-151E-4790-B9AF-2FE084243C11}" type="presParOf" srcId="{DFDAB1CE-31AF-496E-9C16-D16F99BBA1EC}" destId="{213CCD90-A9AD-47E9-9FDD-BF379D706A27}" srcOrd="0" destOrd="0" presId="urn:microsoft.com/office/officeart/2008/layout/VerticalCurvedList"/>
    <dgm:cxn modelId="{D5D82B72-6871-4494-BDF4-7AF31474FAAA}" type="presParOf" srcId="{854E56E7-EF18-49A4-9DC6-67344E3D1EE9}" destId="{8BFE93DB-757C-45E4-BEF8-1BE2ED8AB848}" srcOrd="3" destOrd="0" presId="urn:microsoft.com/office/officeart/2008/layout/VerticalCurvedList"/>
    <dgm:cxn modelId="{13C8737F-C8AF-4BF9-9447-9AC7D9BB3EA2}" type="presParOf" srcId="{854E56E7-EF18-49A4-9DC6-67344E3D1EE9}" destId="{645297CE-0B6A-4782-9DD5-88052880B516}" srcOrd="4" destOrd="0" presId="urn:microsoft.com/office/officeart/2008/layout/VerticalCurvedList"/>
    <dgm:cxn modelId="{82B24C36-B91C-40E4-B6BD-DC72F02C83E9}" type="presParOf" srcId="{645297CE-0B6A-4782-9DD5-88052880B516}" destId="{54AB8AF9-85FF-4B5A-B756-60CD6CABF3BF}" srcOrd="0" destOrd="0" presId="urn:microsoft.com/office/officeart/2008/layout/VerticalCurvedList"/>
    <dgm:cxn modelId="{AA012B40-A342-4ABB-A2CB-9B11CB5287B6}" type="presParOf" srcId="{854E56E7-EF18-49A4-9DC6-67344E3D1EE9}" destId="{32AB38E6-89E0-4CBD-8B84-A1C42FA0F503}" srcOrd="5" destOrd="0" presId="urn:microsoft.com/office/officeart/2008/layout/VerticalCurvedList"/>
    <dgm:cxn modelId="{FC2717A5-C5E6-4143-97AA-98AD578FE5C7}" type="presParOf" srcId="{854E56E7-EF18-49A4-9DC6-67344E3D1EE9}" destId="{A8531EBD-0C15-4AB6-9833-F50714DE29DF}" srcOrd="6" destOrd="0" presId="urn:microsoft.com/office/officeart/2008/layout/VerticalCurvedList"/>
    <dgm:cxn modelId="{BDCE29E0-70A0-4BAE-9B44-F371CF280118}" type="presParOf" srcId="{A8531EBD-0C15-4AB6-9833-F50714DE29DF}" destId="{73DCACF5-80AB-4A89-8841-3531CE3BF902}" srcOrd="0" destOrd="0" presId="urn:microsoft.com/office/officeart/2008/layout/VerticalCurvedList"/>
    <dgm:cxn modelId="{189C3072-2D85-41AB-864A-809C6A53E41B}" type="presParOf" srcId="{854E56E7-EF18-49A4-9DC6-67344E3D1EE9}" destId="{EDE6A29C-C0F6-4988-A31B-31A80FA4C020}" srcOrd="7" destOrd="0" presId="urn:microsoft.com/office/officeart/2008/layout/VerticalCurvedList"/>
    <dgm:cxn modelId="{7B444024-8C5D-490E-BCA3-C116F30078E8}" type="presParOf" srcId="{854E56E7-EF18-49A4-9DC6-67344E3D1EE9}" destId="{03367570-D621-42D5-AE5C-056234FB77BD}" srcOrd="8" destOrd="0" presId="urn:microsoft.com/office/officeart/2008/layout/VerticalCurvedList"/>
    <dgm:cxn modelId="{1CC03BB6-38A6-45F7-8583-833D34DF3C1D}" type="presParOf" srcId="{03367570-D621-42D5-AE5C-056234FB77BD}" destId="{B082D65A-321A-4783-B634-EC277F13F6CF}" srcOrd="0" destOrd="0" presId="urn:microsoft.com/office/officeart/2008/layout/VerticalCurvedList"/>
    <dgm:cxn modelId="{ED654D42-E204-4B82-A754-8D54CB3F62C5}" type="presParOf" srcId="{854E56E7-EF18-49A4-9DC6-67344E3D1EE9}" destId="{7EF12C7F-1BBF-4D62-B093-F2792414A7E5}" srcOrd="9" destOrd="0" presId="urn:microsoft.com/office/officeart/2008/layout/VerticalCurvedList"/>
    <dgm:cxn modelId="{52DD273D-759E-46ED-BCF5-ABB804ACFA3F}" type="presParOf" srcId="{854E56E7-EF18-49A4-9DC6-67344E3D1EE9}" destId="{7A6D28F9-5AFD-489C-B2A6-89C6B05D469E}" srcOrd="10" destOrd="0" presId="urn:microsoft.com/office/officeart/2008/layout/VerticalCurvedList"/>
    <dgm:cxn modelId="{680514DE-46EC-4695-9678-BEDAA0F17F23}" type="presParOf" srcId="{7A6D28F9-5AFD-489C-B2A6-89C6B05D469E}" destId="{02D86D12-7C6C-4D28-AA70-C11E84D7A565}" srcOrd="0" destOrd="0" presId="urn:microsoft.com/office/officeart/2008/layout/VerticalCurvedList"/>
    <dgm:cxn modelId="{BB4F3E54-15D0-4294-BC01-A6EE75EE5248}" type="presParOf" srcId="{854E56E7-EF18-49A4-9DC6-67344E3D1EE9}" destId="{05E84C94-DD54-4C5B-BCA1-50DC3C218A4B}" srcOrd="11" destOrd="0" presId="urn:microsoft.com/office/officeart/2008/layout/VerticalCurvedList"/>
    <dgm:cxn modelId="{7DB338F1-F59F-4AA0-90E4-E95493848415}" type="presParOf" srcId="{854E56E7-EF18-49A4-9DC6-67344E3D1EE9}" destId="{940EFD97-8B92-429D-8DCD-DCB1C5D644D5}" srcOrd="12" destOrd="0" presId="urn:microsoft.com/office/officeart/2008/layout/VerticalCurvedList"/>
    <dgm:cxn modelId="{6E75DF34-D65A-4E2F-9748-DEDB3D5DE6F5}" type="presParOf" srcId="{940EFD97-8B92-429D-8DCD-DCB1C5D644D5}" destId="{007C6CD4-08B6-4FC0-B606-82ECC739C945}" srcOrd="0" destOrd="0" presId="urn:microsoft.com/office/officeart/2008/layout/VerticalCurvedList"/>
    <dgm:cxn modelId="{BC04E875-56DF-4C9B-A8DD-29866F490089}" type="presParOf" srcId="{854E56E7-EF18-49A4-9DC6-67344E3D1EE9}" destId="{362F4EBD-45DA-4C3F-8934-0895514DC4FB}" srcOrd="13" destOrd="0" presId="urn:microsoft.com/office/officeart/2008/layout/VerticalCurvedList"/>
    <dgm:cxn modelId="{56B62FCE-A1D9-4C18-BECB-F844DE65BCD8}" type="presParOf" srcId="{854E56E7-EF18-49A4-9DC6-67344E3D1EE9}" destId="{9C48CB90-7B02-478F-8D50-0B00D4CF8DAF}" srcOrd="14" destOrd="0" presId="urn:microsoft.com/office/officeart/2008/layout/VerticalCurvedList"/>
    <dgm:cxn modelId="{D3C95D57-8235-4400-A268-19A56CFABE49}" type="presParOf" srcId="{9C48CB90-7B02-478F-8D50-0B00D4CF8DAF}" destId="{9FBF3E20-9714-42E3-9772-B99E7207FD4F}"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936041-231E-448A-A52B-4E1F3BE8D6FC}" type="doc">
      <dgm:prSet loTypeId="urn:microsoft.com/office/officeart/2005/8/layout/hList7" loCatId="list" qsTypeId="urn:microsoft.com/office/officeart/2005/8/quickstyle/simple1" qsCatId="simple" csTypeId="urn:microsoft.com/office/officeart/2005/8/colors/accent1_2" csCatId="accent1" phldr="1"/>
      <dgm:spPr/>
    </dgm:pt>
    <dgm:pt modelId="{6F518239-7748-45A8-82C3-06797BD35941}">
      <dgm:prSet phldrT="[Текст]" custT="1"/>
      <dgm:spPr>
        <a:solidFill>
          <a:schemeClr val="accent5">
            <a:lumMod val="20000"/>
            <a:lumOff val="80000"/>
          </a:schemeClr>
        </a:solidFill>
      </dgm:spPr>
      <dgm:t>
        <a:bodyPr/>
        <a:lstStyle/>
        <a:p>
          <a:pPr algn="ctr"/>
          <a:r>
            <a:rPr lang="ru-RU" sz="1050" b="1">
              <a:solidFill>
                <a:sysClr val="windowText" lastClr="000000"/>
              </a:solidFill>
            </a:rPr>
            <a:t>Безопасность и защита</a:t>
          </a:r>
          <a:endParaRPr lang="ru-RU" sz="1050">
            <a:solidFill>
              <a:sysClr val="windowText" lastClr="000000"/>
            </a:solidFill>
          </a:endParaRPr>
        </a:p>
        <a:p>
          <a:pPr algn="ctr"/>
          <a:endParaRPr lang="ru-RU" sz="1000">
            <a:solidFill>
              <a:sysClr val="windowText" lastClr="000000"/>
            </a:solidFill>
          </a:endParaRPr>
        </a:p>
        <a:p>
          <a:pPr algn="ctr"/>
          <a:endParaRPr lang="ru-RU" sz="1000">
            <a:solidFill>
              <a:sysClr val="windowText" lastClr="000000"/>
            </a:solidFill>
          </a:endParaRPr>
        </a:p>
      </dgm:t>
    </dgm:pt>
    <dgm:pt modelId="{647E4888-EB61-43F6-9F27-62B978F42812}" type="parTrans" cxnId="{388D98C5-A96E-4DFD-9601-AA76C73F90DB}">
      <dgm:prSet/>
      <dgm:spPr/>
      <dgm:t>
        <a:bodyPr/>
        <a:lstStyle/>
        <a:p>
          <a:endParaRPr lang="ru-RU"/>
        </a:p>
      </dgm:t>
    </dgm:pt>
    <dgm:pt modelId="{44D37AB6-E640-4197-94B4-E56303C3ABA0}" type="sibTrans" cxnId="{388D98C5-A96E-4DFD-9601-AA76C73F90DB}">
      <dgm:prSet/>
      <dgm:spPr/>
      <dgm:t>
        <a:bodyPr/>
        <a:lstStyle/>
        <a:p>
          <a:endParaRPr lang="ru-RU"/>
        </a:p>
      </dgm:t>
    </dgm:pt>
    <dgm:pt modelId="{BAAD6311-E55A-4566-B701-4EF652676207}">
      <dgm:prSet phldrT="[Текст]" custT="1"/>
      <dgm:spPr>
        <a:solidFill>
          <a:schemeClr val="accent5">
            <a:lumMod val="20000"/>
            <a:lumOff val="80000"/>
          </a:schemeClr>
        </a:solidFill>
      </dgm:spPr>
      <dgm:t>
        <a:bodyPr/>
        <a:lstStyle/>
        <a:p>
          <a:r>
            <a:rPr lang="ru-RU" sz="1050" b="1">
              <a:solidFill>
                <a:sysClr val="windowText" lastClr="000000"/>
              </a:solidFill>
            </a:rPr>
            <a:t>Поддержка и помощь</a:t>
          </a:r>
        </a:p>
        <a:p>
          <a:endParaRPr lang="ru-RU" sz="1000" b="1">
            <a:solidFill>
              <a:sysClr val="windowText" lastClr="000000"/>
            </a:solidFill>
          </a:endParaRPr>
        </a:p>
        <a:p>
          <a:endParaRPr lang="ru-RU" sz="1000" b="1">
            <a:solidFill>
              <a:sysClr val="windowText" lastClr="000000"/>
            </a:solidFill>
          </a:endParaRPr>
        </a:p>
      </dgm:t>
    </dgm:pt>
    <dgm:pt modelId="{74BF76AB-0A95-4D77-9D16-E04027954F73}" type="parTrans" cxnId="{5F1FA45C-8276-4A81-BE80-59B83C002D2A}">
      <dgm:prSet/>
      <dgm:spPr/>
      <dgm:t>
        <a:bodyPr/>
        <a:lstStyle/>
        <a:p>
          <a:endParaRPr lang="ru-RU"/>
        </a:p>
      </dgm:t>
    </dgm:pt>
    <dgm:pt modelId="{DF3D5CC2-42F0-46BA-AD1C-93F531431B95}" type="sibTrans" cxnId="{5F1FA45C-8276-4A81-BE80-59B83C002D2A}">
      <dgm:prSet/>
      <dgm:spPr/>
      <dgm:t>
        <a:bodyPr/>
        <a:lstStyle/>
        <a:p>
          <a:endParaRPr lang="ru-RU"/>
        </a:p>
      </dgm:t>
    </dgm:pt>
    <dgm:pt modelId="{ADDDEA9F-08D7-4943-90A2-BE8F366F7105}">
      <dgm:prSet phldrT="[Текст]" custT="1"/>
      <dgm:spPr>
        <a:solidFill>
          <a:schemeClr val="accent5">
            <a:lumMod val="20000"/>
            <a:lumOff val="80000"/>
          </a:schemeClr>
        </a:solidFill>
      </dgm:spPr>
      <dgm:t>
        <a:bodyPr/>
        <a:lstStyle/>
        <a:p>
          <a:endParaRPr lang="ru-RU" sz="1100" b="1">
            <a:solidFill>
              <a:sysClr val="windowText" lastClr="000000"/>
            </a:solidFill>
          </a:endParaRPr>
        </a:p>
        <a:p>
          <a:r>
            <a:rPr lang="ru-RU" sz="1100" b="1">
              <a:solidFill>
                <a:sysClr val="windowText" lastClr="000000"/>
              </a:solidFill>
            </a:rPr>
            <a:t>Коммуникация и информация</a:t>
          </a:r>
        </a:p>
        <a:p>
          <a:endParaRPr lang="ru-RU" sz="800" b="1">
            <a:solidFill>
              <a:sysClr val="windowText" lastClr="000000"/>
            </a:solidFill>
          </a:endParaRPr>
        </a:p>
        <a:p>
          <a:endParaRPr lang="ru-RU" sz="800" b="1">
            <a:solidFill>
              <a:sysClr val="windowText" lastClr="000000"/>
            </a:solidFill>
          </a:endParaRPr>
        </a:p>
        <a:p>
          <a:endParaRPr lang="ru-RU" sz="800">
            <a:solidFill>
              <a:sysClr val="windowText" lastClr="000000"/>
            </a:solidFill>
          </a:endParaRPr>
        </a:p>
      </dgm:t>
    </dgm:pt>
    <dgm:pt modelId="{E72123A1-CE1D-4019-A4BB-4E56CD035DEE}" type="parTrans" cxnId="{EA36C6CD-3CD7-4F8C-9DE3-AB37C8C3399D}">
      <dgm:prSet/>
      <dgm:spPr/>
      <dgm:t>
        <a:bodyPr/>
        <a:lstStyle/>
        <a:p>
          <a:endParaRPr lang="ru-RU"/>
        </a:p>
      </dgm:t>
    </dgm:pt>
    <dgm:pt modelId="{F6BE0065-8D17-4817-80FE-E9B83AC38D48}" type="sibTrans" cxnId="{EA36C6CD-3CD7-4F8C-9DE3-AB37C8C3399D}">
      <dgm:prSet/>
      <dgm:spPr/>
      <dgm:t>
        <a:bodyPr/>
        <a:lstStyle/>
        <a:p>
          <a:endParaRPr lang="ru-RU"/>
        </a:p>
      </dgm:t>
    </dgm:pt>
    <dgm:pt modelId="{31980E00-F386-48EC-9BC6-2056C78B1335}">
      <dgm:prSet custT="1"/>
      <dgm:spPr>
        <a:solidFill>
          <a:schemeClr val="accent5">
            <a:lumMod val="20000"/>
            <a:lumOff val="80000"/>
          </a:schemeClr>
        </a:solidFill>
      </dgm:spPr>
      <dgm:t>
        <a:bodyPr/>
        <a:lstStyle/>
        <a:p>
          <a:r>
            <a:rPr lang="ru-RU" sz="1050" b="1">
              <a:solidFill>
                <a:sysClr val="windowText" lastClr="000000"/>
              </a:solidFill>
            </a:rPr>
            <a:t>Координация</a:t>
          </a:r>
        </a:p>
        <a:p>
          <a:endParaRPr lang="ru-RU" sz="1200" b="1">
            <a:solidFill>
              <a:sysClr val="windowText" lastClr="000000"/>
            </a:solidFill>
          </a:endParaRPr>
        </a:p>
        <a:p>
          <a:endParaRPr lang="ru-RU" sz="1200" b="1">
            <a:solidFill>
              <a:sysClr val="windowText" lastClr="000000"/>
            </a:solidFill>
          </a:endParaRPr>
        </a:p>
      </dgm:t>
    </dgm:pt>
    <dgm:pt modelId="{03EE0649-B9C0-4569-A653-4051C671B9AF}" type="parTrans" cxnId="{E250ECA8-66AD-48C1-9EAE-037987EA9BE1}">
      <dgm:prSet/>
      <dgm:spPr/>
      <dgm:t>
        <a:bodyPr/>
        <a:lstStyle/>
        <a:p>
          <a:endParaRPr lang="ru-RU"/>
        </a:p>
      </dgm:t>
    </dgm:pt>
    <dgm:pt modelId="{11E140B5-3C44-4C29-A917-CB69A51E65A8}" type="sibTrans" cxnId="{E250ECA8-66AD-48C1-9EAE-037987EA9BE1}">
      <dgm:prSet/>
      <dgm:spPr/>
      <dgm:t>
        <a:bodyPr/>
        <a:lstStyle/>
        <a:p>
          <a:endParaRPr lang="ru-RU"/>
        </a:p>
      </dgm:t>
    </dgm:pt>
    <dgm:pt modelId="{B3905611-F30F-45F6-8E2F-67E30405A450}" type="pres">
      <dgm:prSet presAssocID="{95936041-231E-448A-A52B-4E1F3BE8D6FC}" presName="Name0" presStyleCnt="0">
        <dgm:presLayoutVars>
          <dgm:dir/>
          <dgm:resizeHandles val="exact"/>
        </dgm:presLayoutVars>
      </dgm:prSet>
      <dgm:spPr/>
    </dgm:pt>
    <dgm:pt modelId="{8F7CFF95-8D1F-4F37-BBBF-F627215F820D}" type="pres">
      <dgm:prSet presAssocID="{95936041-231E-448A-A52B-4E1F3BE8D6FC}" presName="fgShape" presStyleLbl="fgShp" presStyleIdx="0" presStyleCnt="1"/>
      <dgm:spPr>
        <a:solidFill>
          <a:schemeClr val="accent5">
            <a:lumMod val="40000"/>
            <a:lumOff val="60000"/>
          </a:schemeClr>
        </a:solidFill>
      </dgm:spPr>
    </dgm:pt>
    <dgm:pt modelId="{B9C44EF5-CB15-414A-BC0F-363176D7E391}" type="pres">
      <dgm:prSet presAssocID="{95936041-231E-448A-A52B-4E1F3BE8D6FC}" presName="linComp" presStyleCnt="0"/>
      <dgm:spPr/>
    </dgm:pt>
    <dgm:pt modelId="{58A8A91F-7EB6-427E-B93C-FF373D4398C0}" type="pres">
      <dgm:prSet presAssocID="{6F518239-7748-45A8-82C3-06797BD35941}" presName="compNode" presStyleCnt="0"/>
      <dgm:spPr/>
    </dgm:pt>
    <dgm:pt modelId="{87B93453-8C0A-4306-81D9-6B72F073FD00}" type="pres">
      <dgm:prSet presAssocID="{6F518239-7748-45A8-82C3-06797BD35941}" presName="bkgdShape" presStyleLbl="node1" presStyleIdx="0" presStyleCnt="4"/>
      <dgm:spPr/>
    </dgm:pt>
    <dgm:pt modelId="{E28A42C6-12C8-4829-835A-F7A7FE198E59}" type="pres">
      <dgm:prSet presAssocID="{6F518239-7748-45A8-82C3-06797BD35941}" presName="nodeTx" presStyleLbl="node1" presStyleIdx="0" presStyleCnt="4">
        <dgm:presLayoutVars>
          <dgm:bulletEnabled val="1"/>
        </dgm:presLayoutVars>
      </dgm:prSet>
      <dgm:spPr/>
    </dgm:pt>
    <dgm:pt modelId="{EB293C28-2167-4757-9E57-D4964CABE2FB}" type="pres">
      <dgm:prSet presAssocID="{6F518239-7748-45A8-82C3-06797BD35941}" presName="invisiNode" presStyleLbl="node1" presStyleIdx="0" presStyleCnt="4"/>
      <dgm:spPr/>
    </dgm:pt>
    <dgm:pt modelId="{E19A592C-4954-4080-AD44-D1FF03482001}" type="pres">
      <dgm:prSet presAssocID="{6F518239-7748-45A8-82C3-06797BD35941}" presName="imagNode" presStyleLbl="fgImgPlace1" presStyleIdx="0" presStyleCnt="4"/>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D4C089C0-9354-4939-93BC-54E1B4ED2029}" type="pres">
      <dgm:prSet presAssocID="{44D37AB6-E640-4197-94B4-E56303C3ABA0}" presName="sibTrans" presStyleLbl="sibTrans2D1" presStyleIdx="0" presStyleCnt="0"/>
      <dgm:spPr/>
    </dgm:pt>
    <dgm:pt modelId="{1DC95DFC-C565-4FFA-9CE4-4853E5D36364}" type="pres">
      <dgm:prSet presAssocID="{BAAD6311-E55A-4566-B701-4EF652676207}" presName="compNode" presStyleCnt="0"/>
      <dgm:spPr/>
    </dgm:pt>
    <dgm:pt modelId="{57F51A29-270C-4F2A-9EBA-8274EA3DBDB5}" type="pres">
      <dgm:prSet presAssocID="{BAAD6311-E55A-4566-B701-4EF652676207}" presName="bkgdShape" presStyleLbl="node1" presStyleIdx="1" presStyleCnt="4" custLinFactNeighborX="2842"/>
      <dgm:spPr/>
    </dgm:pt>
    <dgm:pt modelId="{25ACD59E-E835-46A8-A745-3D05E8011413}" type="pres">
      <dgm:prSet presAssocID="{BAAD6311-E55A-4566-B701-4EF652676207}" presName="nodeTx" presStyleLbl="node1" presStyleIdx="1" presStyleCnt="4">
        <dgm:presLayoutVars>
          <dgm:bulletEnabled val="1"/>
        </dgm:presLayoutVars>
      </dgm:prSet>
      <dgm:spPr/>
    </dgm:pt>
    <dgm:pt modelId="{01C07B88-E326-4376-9B7F-C860EA88666D}" type="pres">
      <dgm:prSet presAssocID="{BAAD6311-E55A-4566-B701-4EF652676207}" presName="invisiNode" presStyleLbl="node1" presStyleIdx="1" presStyleCnt="4"/>
      <dgm:spPr/>
    </dgm:pt>
    <dgm:pt modelId="{4DC28105-BC36-4E2A-B0CF-B468135AC6B3}" type="pres">
      <dgm:prSet presAssocID="{BAAD6311-E55A-4566-B701-4EF652676207}" presName="imagNode" presStyleLbl="fgImgPlace1" presStyleIdx="1" presStyleCnt="4"/>
      <dgm:spPr/>
    </dgm:pt>
    <dgm:pt modelId="{87AEB4A5-0C7C-4307-9B12-398935ECEF82}" type="pres">
      <dgm:prSet presAssocID="{DF3D5CC2-42F0-46BA-AD1C-93F531431B95}" presName="sibTrans" presStyleLbl="sibTrans2D1" presStyleIdx="0" presStyleCnt="0"/>
      <dgm:spPr/>
    </dgm:pt>
    <dgm:pt modelId="{F54A0ABE-1D73-4E36-AA80-7DBAA3EE576B}" type="pres">
      <dgm:prSet presAssocID="{ADDDEA9F-08D7-4943-90A2-BE8F366F7105}" presName="compNode" presStyleCnt="0"/>
      <dgm:spPr/>
    </dgm:pt>
    <dgm:pt modelId="{3798299F-FE7A-4398-A9AA-A39688ED5C51}" type="pres">
      <dgm:prSet presAssocID="{ADDDEA9F-08D7-4943-90A2-BE8F366F7105}" presName="bkgdShape" presStyleLbl="node1" presStyleIdx="2" presStyleCnt="4"/>
      <dgm:spPr/>
    </dgm:pt>
    <dgm:pt modelId="{C57FF8CA-BA9C-47DE-854D-265DD070EE9D}" type="pres">
      <dgm:prSet presAssocID="{ADDDEA9F-08D7-4943-90A2-BE8F366F7105}" presName="nodeTx" presStyleLbl="node1" presStyleIdx="2" presStyleCnt="4">
        <dgm:presLayoutVars>
          <dgm:bulletEnabled val="1"/>
        </dgm:presLayoutVars>
      </dgm:prSet>
      <dgm:spPr/>
    </dgm:pt>
    <dgm:pt modelId="{6FC0EA35-A15C-4956-AD9B-C4EA430FCD69}" type="pres">
      <dgm:prSet presAssocID="{ADDDEA9F-08D7-4943-90A2-BE8F366F7105}" presName="invisiNode" presStyleLbl="node1" presStyleIdx="2" presStyleCnt="4"/>
      <dgm:spPr/>
    </dgm:pt>
    <dgm:pt modelId="{3F01C1ED-0480-48EA-9398-63556636F7DA}" type="pres">
      <dgm:prSet presAssocID="{ADDDEA9F-08D7-4943-90A2-BE8F366F7105}" presName="imagNode" presStyleLbl="fgImgPlace1" presStyleIdx="2" presStyleCnt="4"/>
      <dgm:spPr>
        <a:blipFill rotWithShape="1">
          <a:blip xmlns:r="http://schemas.openxmlformats.org/officeDocument/2006/relationships" r:embed="rId2"/>
          <a:srcRect/>
          <a:stretch>
            <a:fillRect t="-4000" b="-4000"/>
          </a:stretch>
        </a:blipFill>
      </dgm:spPr>
    </dgm:pt>
    <dgm:pt modelId="{5189A48A-05FC-42F7-B8DA-254E96D51F7C}" type="pres">
      <dgm:prSet presAssocID="{F6BE0065-8D17-4817-80FE-E9B83AC38D48}" presName="sibTrans" presStyleLbl="sibTrans2D1" presStyleIdx="0" presStyleCnt="0"/>
      <dgm:spPr/>
    </dgm:pt>
    <dgm:pt modelId="{0A34736A-539F-4D32-AD0C-FCDA0454AABD}" type="pres">
      <dgm:prSet presAssocID="{31980E00-F386-48EC-9BC6-2056C78B1335}" presName="compNode" presStyleCnt="0"/>
      <dgm:spPr/>
    </dgm:pt>
    <dgm:pt modelId="{85E5C8EA-415A-4300-B72E-C06626626071}" type="pres">
      <dgm:prSet presAssocID="{31980E00-F386-48EC-9BC6-2056C78B1335}" presName="bkgdShape" presStyleLbl="node1" presStyleIdx="3" presStyleCnt="4"/>
      <dgm:spPr/>
    </dgm:pt>
    <dgm:pt modelId="{D24BE817-1309-4B2A-93C0-7CC53E2055C3}" type="pres">
      <dgm:prSet presAssocID="{31980E00-F386-48EC-9BC6-2056C78B1335}" presName="nodeTx" presStyleLbl="node1" presStyleIdx="3" presStyleCnt="4">
        <dgm:presLayoutVars>
          <dgm:bulletEnabled val="1"/>
        </dgm:presLayoutVars>
      </dgm:prSet>
      <dgm:spPr/>
    </dgm:pt>
    <dgm:pt modelId="{84EBE354-3454-4BFA-987B-CB22ABCFEA80}" type="pres">
      <dgm:prSet presAssocID="{31980E00-F386-48EC-9BC6-2056C78B1335}" presName="invisiNode" presStyleLbl="node1" presStyleIdx="3" presStyleCnt="4"/>
      <dgm:spPr/>
    </dgm:pt>
    <dgm:pt modelId="{EC312C7D-BB9D-478F-BEDC-5BBC6E19ED43}" type="pres">
      <dgm:prSet presAssocID="{31980E00-F386-48EC-9BC6-2056C78B1335}" presName="imagNode" presStyleLbl="fgImgPlace1" presStyleIdx="3" presStyleCnt="4"/>
      <dgm:spPr>
        <a:blipFill rotWithShape="1">
          <a:blip xmlns:r="http://schemas.openxmlformats.org/officeDocument/2006/relationships" r:embed="rId3"/>
          <a:srcRect/>
          <a:stretch>
            <a:fillRect t="-8000" b="-8000"/>
          </a:stretch>
        </a:blipFill>
      </dgm:spPr>
    </dgm:pt>
  </dgm:ptLst>
  <dgm:cxnLst>
    <dgm:cxn modelId="{67E0BF1E-8895-479F-81EA-AE8448307C2A}" type="presOf" srcId="{6F518239-7748-45A8-82C3-06797BD35941}" destId="{87B93453-8C0A-4306-81D9-6B72F073FD00}" srcOrd="0" destOrd="0" presId="urn:microsoft.com/office/officeart/2005/8/layout/hList7"/>
    <dgm:cxn modelId="{04A61633-9EEC-4315-82F1-787E7368CF7A}" type="presOf" srcId="{31980E00-F386-48EC-9BC6-2056C78B1335}" destId="{D24BE817-1309-4B2A-93C0-7CC53E2055C3}" srcOrd="1" destOrd="0" presId="urn:microsoft.com/office/officeart/2005/8/layout/hList7"/>
    <dgm:cxn modelId="{D8F06533-6961-4621-A506-8A123041EE3E}" type="presOf" srcId="{6F518239-7748-45A8-82C3-06797BD35941}" destId="{E28A42C6-12C8-4829-835A-F7A7FE198E59}" srcOrd="1" destOrd="0" presId="urn:microsoft.com/office/officeart/2005/8/layout/hList7"/>
    <dgm:cxn modelId="{5F1FA45C-8276-4A81-BE80-59B83C002D2A}" srcId="{95936041-231E-448A-A52B-4E1F3BE8D6FC}" destId="{BAAD6311-E55A-4566-B701-4EF652676207}" srcOrd="1" destOrd="0" parTransId="{74BF76AB-0A95-4D77-9D16-E04027954F73}" sibTransId="{DF3D5CC2-42F0-46BA-AD1C-93F531431B95}"/>
    <dgm:cxn modelId="{36A62F63-FFAA-458F-ACE7-D88A2E848444}" type="presOf" srcId="{ADDDEA9F-08D7-4943-90A2-BE8F366F7105}" destId="{3798299F-FE7A-4398-A9AA-A39688ED5C51}" srcOrd="0" destOrd="0" presId="urn:microsoft.com/office/officeart/2005/8/layout/hList7"/>
    <dgm:cxn modelId="{2683566B-21BD-4F6F-A68B-C065C6258C9A}" type="presOf" srcId="{31980E00-F386-48EC-9BC6-2056C78B1335}" destId="{85E5C8EA-415A-4300-B72E-C06626626071}" srcOrd="0" destOrd="0" presId="urn:microsoft.com/office/officeart/2005/8/layout/hList7"/>
    <dgm:cxn modelId="{E98DC956-64C9-43F5-AD97-E2131407A6CB}" type="presOf" srcId="{44D37AB6-E640-4197-94B4-E56303C3ABA0}" destId="{D4C089C0-9354-4939-93BC-54E1B4ED2029}" srcOrd="0" destOrd="0" presId="urn:microsoft.com/office/officeart/2005/8/layout/hList7"/>
    <dgm:cxn modelId="{E250ECA8-66AD-48C1-9EAE-037987EA9BE1}" srcId="{95936041-231E-448A-A52B-4E1F3BE8D6FC}" destId="{31980E00-F386-48EC-9BC6-2056C78B1335}" srcOrd="3" destOrd="0" parTransId="{03EE0649-B9C0-4569-A653-4051C671B9AF}" sibTransId="{11E140B5-3C44-4C29-A917-CB69A51E65A8}"/>
    <dgm:cxn modelId="{6DDC05AC-3C85-436B-BCCA-437A11C11411}" type="presOf" srcId="{ADDDEA9F-08D7-4943-90A2-BE8F366F7105}" destId="{C57FF8CA-BA9C-47DE-854D-265DD070EE9D}" srcOrd="1" destOrd="0" presId="urn:microsoft.com/office/officeart/2005/8/layout/hList7"/>
    <dgm:cxn modelId="{65DEDABC-D954-465B-ABCC-52B49F5E708B}" type="presOf" srcId="{DF3D5CC2-42F0-46BA-AD1C-93F531431B95}" destId="{87AEB4A5-0C7C-4307-9B12-398935ECEF82}" srcOrd="0" destOrd="0" presId="urn:microsoft.com/office/officeart/2005/8/layout/hList7"/>
    <dgm:cxn modelId="{388D98C5-A96E-4DFD-9601-AA76C73F90DB}" srcId="{95936041-231E-448A-A52B-4E1F3BE8D6FC}" destId="{6F518239-7748-45A8-82C3-06797BD35941}" srcOrd="0" destOrd="0" parTransId="{647E4888-EB61-43F6-9F27-62B978F42812}" sibTransId="{44D37AB6-E640-4197-94B4-E56303C3ABA0}"/>
    <dgm:cxn modelId="{415981CB-6670-45E4-B5A3-464C23A195A8}" type="presOf" srcId="{F6BE0065-8D17-4817-80FE-E9B83AC38D48}" destId="{5189A48A-05FC-42F7-B8DA-254E96D51F7C}" srcOrd="0" destOrd="0" presId="urn:microsoft.com/office/officeart/2005/8/layout/hList7"/>
    <dgm:cxn modelId="{EA36C6CD-3CD7-4F8C-9DE3-AB37C8C3399D}" srcId="{95936041-231E-448A-A52B-4E1F3BE8D6FC}" destId="{ADDDEA9F-08D7-4943-90A2-BE8F366F7105}" srcOrd="2" destOrd="0" parTransId="{E72123A1-CE1D-4019-A4BB-4E56CD035DEE}" sibTransId="{F6BE0065-8D17-4817-80FE-E9B83AC38D48}"/>
    <dgm:cxn modelId="{B62788D7-C51D-4B2E-BE4C-67D219D84B90}" type="presOf" srcId="{BAAD6311-E55A-4566-B701-4EF652676207}" destId="{57F51A29-270C-4F2A-9EBA-8274EA3DBDB5}" srcOrd="0" destOrd="0" presId="urn:microsoft.com/office/officeart/2005/8/layout/hList7"/>
    <dgm:cxn modelId="{D909C8E1-716C-42AC-A8B8-07B03C577CFF}" type="presOf" srcId="{BAAD6311-E55A-4566-B701-4EF652676207}" destId="{25ACD59E-E835-46A8-A745-3D05E8011413}" srcOrd="1" destOrd="0" presId="urn:microsoft.com/office/officeart/2005/8/layout/hList7"/>
    <dgm:cxn modelId="{B3D564F0-B279-4024-9587-D77D1E867D4E}" type="presOf" srcId="{95936041-231E-448A-A52B-4E1F3BE8D6FC}" destId="{B3905611-F30F-45F6-8E2F-67E30405A450}" srcOrd="0" destOrd="0" presId="urn:microsoft.com/office/officeart/2005/8/layout/hList7"/>
    <dgm:cxn modelId="{750DE2BD-AE8E-4CB0-BE44-58A1ECABBD2B}" type="presParOf" srcId="{B3905611-F30F-45F6-8E2F-67E30405A450}" destId="{8F7CFF95-8D1F-4F37-BBBF-F627215F820D}" srcOrd="0" destOrd="0" presId="urn:microsoft.com/office/officeart/2005/8/layout/hList7"/>
    <dgm:cxn modelId="{0800FE19-9F46-4C81-89EE-9C8392B7EDC4}" type="presParOf" srcId="{B3905611-F30F-45F6-8E2F-67E30405A450}" destId="{B9C44EF5-CB15-414A-BC0F-363176D7E391}" srcOrd="1" destOrd="0" presId="urn:microsoft.com/office/officeart/2005/8/layout/hList7"/>
    <dgm:cxn modelId="{2B88F814-C591-448D-A6BF-CEA111C35A38}" type="presParOf" srcId="{B9C44EF5-CB15-414A-BC0F-363176D7E391}" destId="{58A8A91F-7EB6-427E-B93C-FF373D4398C0}" srcOrd="0" destOrd="0" presId="urn:microsoft.com/office/officeart/2005/8/layout/hList7"/>
    <dgm:cxn modelId="{F20A6628-A1BD-441F-B40D-B2A7E734A2AA}" type="presParOf" srcId="{58A8A91F-7EB6-427E-B93C-FF373D4398C0}" destId="{87B93453-8C0A-4306-81D9-6B72F073FD00}" srcOrd="0" destOrd="0" presId="urn:microsoft.com/office/officeart/2005/8/layout/hList7"/>
    <dgm:cxn modelId="{3CE53580-D4EE-4E95-A0D5-B675005CD8AC}" type="presParOf" srcId="{58A8A91F-7EB6-427E-B93C-FF373D4398C0}" destId="{E28A42C6-12C8-4829-835A-F7A7FE198E59}" srcOrd="1" destOrd="0" presId="urn:microsoft.com/office/officeart/2005/8/layout/hList7"/>
    <dgm:cxn modelId="{47F766D8-085E-4074-B3E3-425A6B152484}" type="presParOf" srcId="{58A8A91F-7EB6-427E-B93C-FF373D4398C0}" destId="{EB293C28-2167-4757-9E57-D4964CABE2FB}" srcOrd="2" destOrd="0" presId="urn:microsoft.com/office/officeart/2005/8/layout/hList7"/>
    <dgm:cxn modelId="{A299AF41-FFFF-4856-81E8-8B18AC23A148}" type="presParOf" srcId="{58A8A91F-7EB6-427E-B93C-FF373D4398C0}" destId="{E19A592C-4954-4080-AD44-D1FF03482001}" srcOrd="3" destOrd="0" presId="urn:microsoft.com/office/officeart/2005/8/layout/hList7"/>
    <dgm:cxn modelId="{A42648A3-5298-4142-897B-A43285716B9C}" type="presParOf" srcId="{B9C44EF5-CB15-414A-BC0F-363176D7E391}" destId="{D4C089C0-9354-4939-93BC-54E1B4ED2029}" srcOrd="1" destOrd="0" presId="urn:microsoft.com/office/officeart/2005/8/layout/hList7"/>
    <dgm:cxn modelId="{02C05716-FAA9-40AB-B4A5-4EAAE8E26488}" type="presParOf" srcId="{B9C44EF5-CB15-414A-BC0F-363176D7E391}" destId="{1DC95DFC-C565-4FFA-9CE4-4853E5D36364}" srcOrd="2" destOrd="0" presId="urn:microsoft.com/office/officeart/2005/8/layout/hList7"/>
    <dgm:cxn modelId="{356595C3-372A-480E-9749-8F9329708AF7}" type="presParOf" srcId="{1DC95DFC-C565-4FFA-9CE4-4853E5D36364}" destId="{57F51A29-270C-4F2A-9EBA-8274EA3DBDB5}" srcOrd="0" destOrd="0" presId="urn:microsoft.com/office/officeart/2005/8/layout/hList7"/>
    <dgm:cxn modelId="{B557C2A6-FFE6-4750-B5A8-DD24A70EBE99}" type="presParOf" srcId="{1DC95DFC-C565-4FFA-9CE4-4853E5D36364}" destId="{25ACD59E-E835-46A8-A745-3D05E8011413}" srcOrd="1" destOrd="0" presId="urn:microsoft.com/office/officeart/2005/8/layout/hList7"/>
    <dgm:cxn modelId="{9101B7E4-EF71-47B7-A9E0-E39074A9DC71}" type="presParOf" srcId="{1DC95DFC-C565-4FFA-9CE4-4853E5D36364}" destId="{01C07B88-E326-4376-9B7F-C860EA88666D}" srcOrd="2" destOrd="0" presId="urn:microsoft.com/office/officeart/2005/8/layout/hList7"/>
    <dgm:cxn modelId="{CBE86BFF-624B-4722-998D-A5750924D81F}" type="presParOf" srcId="{1DC95DFC-C565-4FFA-9CE4-4853E5D36364}" destId="{4DC28105-BC36-4E2A-B0CF-B468135AC6B3}" srcOrd="3" destOrd="0" presId="urn:microsoft.com/office/officeart/2005/8/layout/hList7"/>
    <dgm:cxn modelId="{BBBA3F53-8A6A-467C-AAB4-2D56C66E8CBD}" type="presParOf" srcId="{B9C44EF5-CB15-414A-BC0F-363176D7E391}" destId="{87AEB4A5-0C7C-4307-9B12-398935ECEF82}" srcOrd="3" destOrd="0" presId="urn:microsoft.com/office/officeart/2005/8/layout/hList7"/>
    <dgm:cxn modelId="{6CE4D6A5-925F-4DF9-84CE-3DF1444E4265}" type="presParOf" srcId="{B9C44EF5-CB15-414A-BC0F-363176D7E391}" destId="{F54A0ABE-1D73-4E36-AA80-7DBAA3EE576B}" srcOrd="4" destOrd="0" presId="urn:microsoft.com/office/officeart/2005/8/layout/hList7"/>
    <dgm:cxn modelId="{53FCCC01-D34D-435D-9977-C6BF5B48FEC3}" type="presParOf" srcId="{F54A0ABE-1D73-4E36-AA80-7DBAA3EE576B}" destId="{3798299F-FE7A-4398-A9AA-A39688ED5C51}" srcOrd="0" destOrd="0" presId="urn:microsoft.com/office/officeart/2005/8/layout/hList7"/>
    <dgm:cxn modelId="{F20559C2-BDE8-4F9C-B877-9A5BE8B8A70D}" type="presParOf" srcId="{F54A0ABE-1D73-4E36-AA80-7DBAA3EE576B}" destId="{C57FF8CA-BA9C-47DE-854D-265DD070EE9D}" srcOrd="1" destOrd="0" presId="urn:microsoft.com/office/officeart/2005/8/layout/hList7"/>
    <dgm:cxn modelId="{6BC49F8B-56A9-4783-A176-E6CB8A4A32AB}" type="presParOf" srcId="{F54A0ABE-1D73-4E36-AA80-7DBAA3EE576B}" destId="{6FC0EA35-A15C-4956-AD9B-C4EA430FCD69}" srcOrd="2" destOrd="0" presId="urn:microsoft.com/office/officeart/2005/8/layout/hList7"/>
    <dgm:cxn modelId="{C323B487-3B01-40DE-B3DF-14B44EFA1518}" type="presParOf" srcId="{F54A0ABE-1D73-4E36-AA80-7DBAA3EE576B}" destId="{3F01C1ED-0480-48EA-9398-63556636F7DA}" srcOrd="3" destOrd="0" presId="urn:microsoft.com/office/officeart/2005/8/layout/hList7"/>
    <dgm:cxn modelId="{9AE52F4D-3D52-4EE5-836B-B3AB7E3161BF}" type="presParOf" srcId="{B9C44EF5-CB15-414A-BC0F-363176D7E391}" destId="{5189A48A-05FC-42F7-B8DA-254E96D51F7C}" srcOrd="5" destOrd="0" presId="urn:microsoft.com/office/officeart/2005/8/layout/hList7"/>
    <dgm:cxn modelId="{321663E3-AC98-4D0B-8B7F-F3606603BB9E}" type="presParOf" srcId="{B9C44EF5-CB15-414A-BC0F-363176D7E391}" destId="{0A34736A-539F-4D32-AD0C-FCDA0454AABD}" srcOrd="6" destOrd="0" presId="urn:microsoft.com/office/officeart/2005/8/layout/hList7"/>
    <dgm:cxn modelId="{16BF807A-1DFF-4799-AE2A-CE59874AA422}" type="presParOf" srcId="{0A34736A-539F-4D32-AD0C-FCDA0454AABD}" destId="{85E5C8EA-415A-4300-B72E-C06626626071}" srcOrd="0" destOrd="0" presId="urn:microsoft.com/office/officeart/2005/8/layout/hList7"/>
    <dgm:cxn modelId="{9A227496-AAAA-491C-B2C7-22F65FCD9D8C}" type="presParOf" srcId="{0A34736A-539F-4D32-AD0C-FCDA0454AABD}" destId="{D24BE817-1309-4B2A-93C0-7CC53E2055C3}" srcOrd="1" destOrd="0" presId="urn:microsoft.com/office/officeart/2005/8/layout/hList7"/>
    <dgm:cxn modelId="{5D3E3B8C-873E-494C-A1B6-7978FA79E75E}" type="presParOf" srcId="{0A34736A-539F-4D32-AD0C-FCDA0454AABD}" destId="{84EBE354-3454-4BFA-987B-CB22ABCFEA80}" srcOrd="2" destOrd="0" presId="urn:microsoft.com/office/officeart/2005/8/layout/hList7"/>
    <dgm:cxn modelId="{CD988673-B2EF-440C-9CDF-EF9C04FBB5A6}" type="presParOf" srcId="{0A34736A-539F-4D32-AD0C-FCDA0454AABD}" destId="{EC312C7D-BB9D-478F-BEDC-5BBC6E19ED43}" srcOrd="3" destOrd="0" presId="urn:microsoft.com/office/officeart/2005/8/layout/hList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B1D48E-ABD8-421D-870C-553A68301BDC}"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BA994984-D76D-4BD1-BB74-EDB5734154F8}">
      <dgm:prSet phldrT="[Текст]" custT="1"/>
      <dgm:spPr>
        <a:solidFill>
          <a:schemeClr val="accent5">
            <a:lumMod val="20000"/>
            <a:lumOff val="80000"/>
          </a:schemeClr>
        </a:solidFill>
      </dgm:spPr>
      <dgm:t>
        <a:bodyPr/>
        <a:lstStyle/>
        <a:p>
          <a:r>
            <a:rPr lang="en-US" sz="1200" b="1" dirty="0" err="1">
              <a:solidFill>
                <a:sysClr val="windowText" lastClr="000000"/>
              </a:solidFill>
            </a:rPr>
            <a:t>Укрепление</a:t>
          </a:r>
          <a:r>
            <a:rPr lang="en-US" sz="1200" b="1" dirty="0">
              <a:solidFill>
                <a:sysClr val="windowText" lastClr="000000"/>
              </a:solidFill>
            </a:rPr>
            <a:t> </a:t>
          </a:r>
          <a:r>
            <a:rPr lang="en-US" sz="1200" b="1" dirty="0" err="1">
              <a:solidFill>
                <a:sysClr val="windowText" lastClr="000000"/>
              </a:solidFill>
            </a:rPr>
            <a:t>взаимоотношений</a:t>
          </a:r>
          <a:r>
            <a:rPr lang="en-US" sz="1200" b="1" dirty="0">
              <a:solidFill>
                <a:sysClr val="windowText" lastClr="000000"/>
              </a:solidFill>
            </a:rPr>
            <a:t> </a:t>
          </a:r>
          <a:r>
            <a:rPr lang="en-US" sz="1200" b="1" dirty="0" err="1">
              <a:solidFill>
                <a:sysClr val="windowText" lastClr="000000"/>
              </a:solidFill>
            </a:rPr>
            <a:t>между</a:t>
          </a:r>
          <a:r>
            <a:rPr lang="en-US" sz="1200" b="1" dirty="0">
              <a:solidFill>
                <a:sysClr val="windowText" lastClr="000000"/>
              </a:solidFill>
            </a:rPr>
            <a:t> </a:t>
          </a:r>
          <a:r>
            <a:rPr lang="en-US" sz="1200" b="1" dirty="0" err="1">
              <a:solidFill>
                <a:sysClr val="windowText" lastClr="000000"/>
              </a:solidFill>
            </a:rPr>
            <a:t>ведомствами</a:t>
          </a:r>
          <a:endParaRPr lang="ru-RU" sz="1200" dirty="0"/>
        </a:p>
      </dgm:t>
    </dgm:pt>
    <dgm:pt modelId="{7BE56901-B7DE-483F-8CBA-CC6FC8D4D2FE}" type="parTrans" cxnId="{8FC7808C-7423-42FF-B0BD-CB5763E7B640}">
      <dgm:prSet/>
      <dgm:spPr/>
      <dgm:t>
        <a:bodyPr/>
        <a:lstStyle/>
        <a:p>
          <a:endParaRPr lang="ru-RU"/>
        </a:p>
      </dgm:t>
    </dgm:pt>
    <dgm:pt modelId="{9056EE56-1D74-40BB-9EC0-A0B5A877592A}" type="sibTrans" cxnId="{8FC7808C-7423-42FF-B0BD-CB5763E7B640}">
      <dgm:prSet/>
      <dgm:spPr/>
      <dgm:t>
        <a:bodyPr/>
        <a:lstStyle/>
        <a:p>
          <a:endParaRPr lang="ru-RU"/>
        </a:p>
      </dgm:t>
    </dgm:pt>
    <dgm:pt modelId="{19596CD2-22F0-4C36-9F1E-233FF40F4FAF}">
      <dgm:prSet phldrT="[Текст]" custT="1"/>
      <dgm:spPr>
        <a:solidFill>
          <a:schemeClr val="accent5">
            <a:lumMod val="20000"/>
            <a:lumOff val="80000"/>
          </a:schemeClr>
        </a:solidFill>
      </dgm:spPr>
      <dgm:t>
        <a:bodyPr/>
        <a:lstStyle/>
        <a:p>
          <a:r>
            <a:rPr lang="ru-RU" sz="1200" b="1" dirty="0">
              <a:solidFill>
                <a:sysClr val="windowText" lastClr="000000"/>
              </a:solidFill>
            </a:rPr>
            <a:t>Изменение по­литики и практи­ки учреждений</a:t>
          </a:r>
          <a:endParaRPr lang="ru-RU" sz="1200" dirty="0"/>
        </a:p>
      </dgm:t>
    </dgm:pt>
    <dgm:pt modelId="{8F69996C-7E2B-4588-BCB2-306966BCDCFA}" type="parTrans" cxnId="{7C80FF62-4CBB-469D-9A10-06EC004698D7}">
      <dgm:prSet/>
      <dgm:spPr/>
      <dgm:t>
        <a:bodyPr/>
        <a:lstStyle/>
        <a:p>
          <a:endParaRPr lang="ru-RU"/>
        </a:p>
      </dgm:t>
    </dgm:pt>
    <dgm:pt modelId="{2D51FEB6-B982-4B6C-8EDE-CDF1E6D3CF60}" type="sibTrans" cxnId="{7C80FF62-4CBB-469D-9A10-06EC004698D7}">
      <dgm:prSet/>
      <dgm:spPr/>
      <dgm:t>
        <a:bodyPr/>
        <a:lstStyle/>
        <a:p>
          <a:endParaRPr lang="ru-RU"/>
        </a:p>
      </dgm:t>
    </dgm:pt>
    <dgm:pt modelId="{BBEF3452-C16B-40C7-97DB-7E5D67610478}">
      <dgm:prSet phldrT="[Текст]" custT="1"/>
      <dgm:spPr>
        <a:solidFill>
          <a:schemeClr val="accent5">
            <a:lumMod val="20000"/>
            <a:lumOff val="80000"/>
          </a:schemeClr>
        </a:solidFill>
      </dgm:spPr>
      <dgm:t>
        <a:bodyPr/>
        <a:lstStyle/>
        <a:p>
          <a:r>
            <a:rPr lang="ru-RU" sz="1200" b="1" dirty="0">
              <a:solidFill>
                <a:sysClr val="windowText" lastClr="000000"/>
              </a:solidFill>
            </a:rPr>
            <a:t>Расширение доступа к услугам и более эффективное предоставление услуг</a:t>
          </a:r>
          <a:endParaRPr lang="ru-RU" sz="1200" dirty="0"/>
        </a:p>
      </dgm:t>
    </dgm:pt>
    <dgm:pt modelId="{FFDB6FA1-DFF0-4224-9A90-20FD1A3BF90A}" type="parTrans" cxnId="{B2203C01-86D7-4AB7-8FCC-547AF5A2A359}">
      <dgm:prSet/>
      <dgm:spPr/>
      <dgm:t>
        <a:bodyPr/>
        <a:lstStyle/>
        <a:p>
          <a:endParaRPr lang="ru-RU"/>
        </a:p>
      </dgm:t>
    </dgm:pt>
    <dgm:pt modelId="{1DC39019-AB03-4471-B679-F44431732205}" type="sibTrans" cxnId="{B2203C01-86D7-4AB7-8FCC-547AF5A2A359}">
      <dgm:prSet/>
      <dgm:spPr/>
      <dgm:t>
        <a:bodyPr/>
        <a:lstStyle/>
        <a:p>
          <a:endParaRPr lang="ru-RU"/>
        </a:p>
      </dgm:t>
    </dgm:pt>
    <dgm:pt modelId="{578D183A-25ED-4AAA-8037-A43BD7731F44}">
      <dgm:prSet phldrT="[Текст]" custT="1"/>
      <dgm:spPr>
        <a:solidFill>
          <a:schemeClr val="accent5">
            <a:lumMod val="20000"/>
            <a:lumOff val="80000"/>
          </a:schemeClr>
        </a:solidFill>
      </dgm:spPr>
      <dgm:t>
        <a:bodyPr/>
        <a:lstStyle/>
        <a:p>
          <a:r>
            <a:rPr lang="ru-RU" sz="1200" b="1" dirty="0">
              <a:solidFill>
                <a:sysClr val="windowText" lastClr="000000"/>
              </a:solidFill>
            </a:rPr>
            <a:t>Повышение осведомленности о правах жертв и потерпевших</a:t>
          </a:r>
          <a:endParaRPr lang="ru-RU" sz="1200" dirty="0"/>
        </a:p>
      </dgm:t>
    </dgm:pt>
    <dgm:pt modelId="{93FC74F3-4459-4A76-9FF2-ED6A5AE343E9}" type="parTrans" cxnId="{A502A82A-5488-4199-861E-95E96568C197}">
      <dgm:prSet/>
      <dgm:spPr/>
      <dgm:t>
        <a:bodyPr/>
        <a:lstStyle/>
        <a:p>
          <a:endParaRPr lang="ru-RU"/>
        </a:p>
      </dgm:t>
    </dgm:pt>
    <dgm:pt modelId="{AAEDC65D-0D11-45C6-A16A-2419393CAD7C}" type="sibTrans" cxnId="{A502A82A-5488-4199-861E-95E96568C197}">
      <dgm:prSet/>
      <dgm:spPr/>
      <dgm:t>
        <a:bodyPr/>
        <a:lstStyle/>
        <a:p>
          <a:endParaRPr lang="ru-RU"/>
        </a:p>
      </dgm:t>
    </dgm:pt>
    <dgm:pt modelId="{7D807633-1DE7-4584-96F4-CAD8F4D5ACAF}" type="pres">
      <dgm:prSet presAssocID="{CCB1D48E-ABD8-421D-870C-553A68301BDC}" presName="matrix" presStyleCnt="0">
        <dgm:presLayoutVars>
          <dgm:chMax val="1"/>
          <dgm:dir/>
          <dgm:resizeHandles val="exact"/>
        </dgm:presLayoutVars>
      </dgm:prSet>
      <dgm:spPr/>
    </dgm:pt>
    <dgm:pt modelId="{3276582E-CF37-4435-9CBF-CB96CC0D6D54}" type="pres">
      <dgm:prSet presAssocID="{CCB1D48E-ABD8-421D-870C-553A68301BDC}" presName="diamond" presStyleLbl="bgShp" presStyleIdx="0" presStyleCnt="1" custScaleX="142517"/>
      <dgm:spPr/>
    </dgm:pt>
    <dgm:pt modelId="{E47D6CF8-B755-4B25-A9B3-74CEE85676E4}" type="pres">
      <dgm:prSet presAssocID="{CCB1D48E-ABD8-421D-870C-553A68301BDC}" presName="quad1" presStyleLbl="node1" presStyleIdx="0" presStyleCnt="4">
        <dgm:presLayoutVars>
          <dgm:chMax val="0"/>
          <dgm:chPref val="0"/>
          <dgm:bulletEnabled val="1"/>
        </dgm:presLayoutVars>
      </dgm:prSet>
      <dgm:spPr/>
    </dgm:pt>
    <dgm:pt modelId="{B53451BB-DF47-4BFA-AB1F-869F06AB3BA4}" type="pres">
      <dgm:prSet presAssocID="{CCB1D48E-ABD8-421D-870C-553A68301BDC}" presName="quad2" presStyleLbl="node1" presStyleIdx="1" presStyleCnt="4">
        <dgm:presLayoutVars>
          <dgm:chMax val="0"/>
          <dgm:chPref val="0"/>
          <dgm:bulletEnabled val="1"/>
        </dgm:presLayoutVars>
      </dgm:prSet>
      <dgm:spPr/>
    </dgm:pt>
    <dgm:pt modelId="{2EF028CC-8BD0-4ECD-AE3D-49E6F58F54A8}" type="pres">
      <dgm:prSet presAssocID="{CCB1D48E-ABD8-421D-870C-553A68301BDC}" presName="quad3" presStyleLbl="node1" presStyleIdx="2" presStyleCnt="4">
        <dgm:presLayoutVars>
          <dgm:chMax val="0"/>
          <dgm:chPref val="0"/>
          <dgm:bulletEnabled val="1"/>
        </dgm:presLayoutVars>
      </dgm:prSet>
      <dgm:spPr/>
    </dgm:pt>
    <dgm:pt modelId="{FD5636B0-7EB1-4206-928B-6B2E8ED699E5}" type="pres">
      <dgm:prSet presAssocID="{CCB1D48E-ABD8-421D-870C-553A68301BDC}" presName="quad4" presStyleLbl="node1" presStyleIdx="3" presStyleCnt="4">
        <dgm:presLayoutVars>
          <dgm:chMax val="0"/>
          <dgm:chPref val="0"/>
          <dgm:bulletEnabled val="1"/>
        </dgm:presLayoutVars>
      </dgm:prSet>
      <dgm:spPr/>
    </dgm:pt>
  </dgm:ptLst>
  <dgm:cxnLst>
    <dgm:cxn modelId="{B2203C01-86D7-4AB7-8FCC-547AF5A2A359}" srcId="{CCB1D48E-ABD8-421D-870C-553A68301BDC}" destId="{BBEF3452-C16B-40C7-97DB-7E5D67610478}" srcOrd="2" destOrd="0" parTransId="{FFDB6FA1-DFF0-4224-9A90-20FD1A3BF90A}" sibTransId="{1DC39019-AB03-4471-B679-F44431732205}"/>
    <dgm:cxn modelId="{62B9F407-46FC-4FCF-9C0F-DB92D3A4858F}" type="presOf" srcId="{CCB1D48E-ABD8-421D-870C-553A68301BDC}" destId="{7D807633-1DE7-4584-96F4-CAD8F4D5ACAF}" srcOrd="0" destOrd="0" presId="urn:microsoft.com/office/officeart/2005/8/layout/matrix3"/>
    <dgm:cxn modelId="{A502A82A-5488-4199-861E-95E96568C197}" srcId="{CCB1D48E-ABD8-421D-870C-553A68301BDC}" destId="{578D183A-25ED-4AAA-8037-A43BD7731F44}" srcOrd="3" destOrd="0" parTransId="{93FC74F3-4459-4A76-9FF2-ED6A5AE343E9}" sibTransId="{AAEDC65D-0D11-45C6-A16A-2419393CAD7C}"/>
    <dgm:cxn modelId="{7AC7F55F-7486-4A53-8C20-545AF55E0945}" type="presOf" srcId="{19596CD2-22F0-4C36-9F1E-233FF40F4FAF}" destId="{B53451BB-DF47-4BFA-AB1F-869F06AB3BA4}" srcOrd="0" destOrd="0" presId="urn:microsoft.com/office/officeart/2005/8/layout/matrix3"/>
    <dgm:cxn modelId="{7C80FF62-4CBB-469D-9A10-06EC004698D7}" srcId="{CCB1D48E-ABD8-421D-870C-553A68301BDC}" destId="{19596CD2-22F0-4C36-9F1E-233FF40F4FAF}" srcOrd="1" destOrd="0" parTransId="{8F69996C-7E2B-4588-BCB2-306966BCDCFA}" sibTransId="{2D51FEB6-B982-4B6C-8EDE-CDF1E6D3CF60}"/>
    <dgm:cxn modelId="{8FC7808C-7423-42FF-B0BD-CB5763E7B640}" srcId="{CCB1D48E-ABD8-421D-870C-553A68301BDC}" destId="{BA994984-D76D-4BD1-BB74-EDB5734154F8}" srcOrd="0" destOrd="0" parTransId="{7BE56901-B7DE-483F-8CBA-CC6FC8D4D2FE}" sibTransId="{9056EE56-1D74-40BB-9EC0-A0B5A877592A}"/>
    <dgm:cxn modelId="{548B9CBE-25F8-42D3-98B3-F002933E277A}" type="presOf" srcId="{578D183A-25ED-4AAA-8037-A43BD7731F44}" destId="{FD5636B0-7EB1-4206-928B-6B2E8ED699E5}" srcOrd="0" destOrd="0" presId="urn:microsoft.com/office/officeart/2005/8/layout/matrix3"/>
    <dgm:cxn modelId="{C675C0BF-C598-45F2-BC5D-ACEAC04E131B}" type="presOf" srcId="{BA994984-D76D-4BD1-BB74-EDB5734154F8}" destId="{E47D6CF8-B755-4B25-A9B3-74CEE85676E4}" srcOrd="0" destOrd="0" presId="urn:microsoft.com/office/officeart/2005/8/layout/matrix3"/>
    <dgm:cxn modelId="{BC9AE0EF-3A58-445E-AEFD-189B3062D843}" type="presOf" srcId="{BBEF3452-C16B-40C7-97DB-7E5D67610478}" destId="{2EF028CC-8BD0-4ECD-AE3D-49E6F58F54A8}" srcOrd="0" destOrd="0" presId="urn:microsoft.com/office/officeart/2005/8/layout/matrix3"/>
    <dgm:cxn modelId="{17D389DA-6C23-4611-8F10-3D6E5319A28F}" type="presParOf" srcId="{7D807633-1DE7-4584-96F4-CAD8F4D5ACAF}" destId="{3276582E-CF37-4435-9CBF-CB96CC0D6D54}" srcOrd="0" destOrd="0" presId="urn:microsoft.com/office/officeart/2005/8/layout/matrix3"/>
    <dgm:cxn modelId="{EF04C3A3-195C-4E20-B2D5-93422F0D7849}" type="presParOf" srcId="{7D807633-1DE7-4584-96F4-CAD8F4D5ACAF}" destId="{E47D6CF8-B755-4B25-A9B3-74CEE85676E4}" srcOrd="1" destOrd="0" presId="urn:microsoft.com/office/officeart/2005/8/layout/matrix3"/>
    <dgm:cxn modelId="{230BBCCD-069C-4922-BB00-1B4AEB8A4EA6}" type="presParOf" srcId="{7D807633-1DE7-4584-96F4-CAD8F4D5ACAF}" destId="{B53451BB-DF47-4BFA-AB1F-869F06AB3BA4}" srcOrd="2" destOrd="0" presId="urn:microsoft.com/office/officeart/2005/8/layout/matrix3"/>
    <dgm:cxn modelId="{5DC5ED85-144F-4B14-907A-9574B074D794}" type="presParOf" srcId="{7D807633-1DE7-4584-96F4-CAD8F4D5ACAF}" destId="{2EF028CC-8BD0-4ECD-AE3D-49E6F58F54A8}" srcOrd="3" destOrd="0" presId="urn:microsoft.com/office/officeart/2005/8/layout/matrix3"/>
    <dgm:cxn modelId="{F3F3BAF7-9549-432D-A91F-56B835DE575A}" type="presParOf" srcId="{7D807633-1DE7-4584-96F4-CAD8F4D5ACAF}" destId="{FD5636B0-7EB1-4206-928B-6B2E8ED699E5}" srcOrd="4" destOrd="0" presId="urn:microsoft.com/office/officeart/2005/8/layout/matrix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4308F43-0F89-4E87-B67D-DA32462327D9}" type="doc">
      <dgm:prSet loTypeId="urn:microsoft.com/office/officeart/2005/8/layout/hierarchy3" loCatId="hierarchy" qsTypeId="urn:microsoft.com/office/officeart/2005/8/quickstyle/simple3" qsCatId="simple" csTypeId="urn:microsoft.com/office/officeart/2005/8/colors/accent1_2" csCatId="accent1" phldr="1"/>
      <dgm:spPr/>
      <dgm:t>
        <a:bodyPr/>
        <a:lstStyle/>
        <a:p>
          <a:endParaRPr lang="ru-RU"/>
        </a:p>
      </dgm:t>
    </dgm:pt>
    <dgm:pt modelId="{726780E5-5291-4EB8-8B0C-E601F8FDA9F1}">
      <dgm:prSet phldrT="[Текст]" custT="1"/>
      <dgm:spPr>
        <a:solidFill>
          <a:schemeClr val="accent5">
            <a:lumMod val="20000"/>
            <a:lumOff val="80000"/>
          </a:schemeClr>
        </a:solidFill>
      </dgm:spPr>
      <dgm:t>
        <a:bodyPr/>
        <a:lstStyle/>
        <a:p>
          <a:r>
            <a:rPr lang="ru-RU" sz="1200" b="1"/>
            <a:t>Национальный уровень: базовые меры </a:t>
          </a:r>
          <a:endParaRPr lang="ru-RU" sz="1200"/>
        </a:p>
      </dgm:t>
    </dgm:pt>
    <dgm:pt modelId="{958B6890-63BA-49AE-9546-A8E2A9D0F3F6}" type="parTrans" cxnId="{DDF66C7D-E168-4C68-9CAF-2DF1F8C905A0}">
      <dgm:prSet/>
      <dgm:spPr/>
      <dgm:t>
        <a:bodyPr/>
        <a:lstStyle/>
        <a:p>
          <a:endParaRPr lang="ru-RU"/>
        </a:p>
      </dgm:t>
    </dgm:pt>
    <dgm:pt modelId="{90820204-0AE7-425B-91F0-DF156C759B71}" type="sibTrans" cxnId="{DDF66C7D-E168-4C68-9CAF-2DF1F8C905A0}">
      <dgm:prSet/>
      <dgm:spPr/>
      <dgm:t>
        <a:bodyPr/>
        <a:lstStyle/>
        <a:p>
          <a:endParaRPr lang="ru-RU"/>
        </a:p>
      </dgm:t>
    </dgm:pt>
    <dgm:pt modelId="{95B94B26-1CF6-41BD-82EC-5826D4BD503B}">
      <dgm:prSet phldrT="[Текст]" custT="1"/>
      <dgm:spPr/>
      <dgm:t>
        <a:bodyPr/>
        <a:lstStyle/>
        <a:p>
          <a:pPr algn="just"/>
          <a:r>
            <a:rPr lang="ru-RU" sz="900"/>
            <a:t>1. </a:t>
          </a:r>
          <a:r>
            <a:rPr lang="ru-RU" sz="1000"/>
            <a:t>Разработка законов и политики </a:t>
          </a:r>
        </a:p>
      </dgm:t>
    </dgm:pt>
    <dgm:pt modelId="{D54660E8-5595-4383-AD74-4A42DD64597C}" type="parTrans" cxnId="{F1B285B7-9EF3-4B8D-9A50-AFD552A0A491}">
      <dgm:prSet/>
      <dgm:spPr/>
      <dgm:t>
        <a:bodyPr/>
        <a:lstStyle/>
        <a:p>
          <a:endParaRPr lang="ru-RU"/>
        </a:p>
      </dgm:t>
    </dgm:pt>
    <dgm:pt modelId="{086D4AB6-70CA-4D61-B28D-F09E51C9DCBE}" type="sibTrans" cxnId="{F1B285B7-9EF3-4B8D-9A50-AFD552A0A491}">
      <dgm:prSet/>
      <dgm:spPr/>
      <dgm:t>
        <a:bodyPr/>
        <a:lstStyle/>
        <a:p>
          <a:endParaRPr lang="ru-RU"/>
        </a:p>
      </dgm:t>
    </dgm:pt>
    <dgm:pt modelId="{A151516E-0F50-4B39-8344-4DB043D0D1DC}">
      <dgm:prSet phldrT="[Текст]" custT="1"/>
      <dgm:spPr/>
      <dgm:t>
        <a:bodyPr/>
        <a:lstStyle/>
        <a:p>
          <a:pPr algn="just"/>
          <a:r>
            <a:rPr lang="ru-RU" sz="1000"/>
            <a:t>2. Выделение и распределение ресурсов </a:t>
          </a:r>
        </a:p>
      </dgm:t>
    </dgm:pt>
    <dgm:pt modelId="{F528BCA6-EBAC-4FAA-A223-A6873696C6BF}" type="parTrans" cxnId="{CB0D07E8-E8F0-4D57-9794-690D98A1DE04}">
      <dgm:prSet/>
      <dgm:spPr/>
      <dgm:t>
        <a:bodyPr/>
        <a:lstStyle/>
        <a:p>
          <a:endParaRPr lang="ru-RU"/>
        </a:p>
      </dgm:t>
    </dgm:pt>
    <dgm:pt modelId="{FAEFD9B8-DEB7-4C34-A391-101EDF1ECEDE}" type="sibTrans" cxnId="{CB0D07E8-E8F0-4D57-9794-690D98A1DE04}">
      <dgm:prSet/>
      <dgm:spPr/>
      <dgm:t>
        <a:bodyPr/>
        <a:lstStyle/>
        <a:p>
          <a:endParaRPr lang="ru-RU"/>
        </a:p>
      </dgm:t>
    </dgm:pt>
    <dgm:pt modelId="{C926B1D6-336A-486A-92DD-91EE9CCB0757}">
      <dgm:prSet phldrT="[Текст]" custT="1"/>
      <dgm:spPr>
        <a:solidFill>
          <a:schemeClr val="accent5">
            <a:lumMod val="20000"/>
            <a:lumOff val="80000"/>
          </a:schemeClr>
        </a:solidFill>
      </dgm:spPr>
      <dgm:t>
        <a:bodyPr/>
        <a:lstStyle/>
        <a:p>
          <a:r>
            <a:rPr lang="ru-RU" sz="1200" b="1"/>
            <a:t>Местный уровень: базовые меры </a:t>
          </a:r>
          <a:endParaRPr lang="ru-RU" sz="1200"/>
        </a:p>
      </dgm:t>
    </dgm:pt>
    <dgm:pt modelId="{D57B898A-C175-43EC-93DB-4941EC5F6B66}" type="parTrans" cxnId="{E9AEBA54-396D-40E4-8E4E-4BE64DE55CC0}">
      <dgm:prSet/>
      <dgm:spPr/>
      <dgm:t>
        <a:bodyPr/>
        <a:lstStyle/>
        <a:p>
          <a:endParaRPr lang="ru-RU"/>
        </a:p>
      </dgm:t>
    </dgm:pt>
    <dgm:pt modelId="{1490341E-7B5A-434A-9F98-22E577A53B83}" type="sibTrans" cxnId="{E9AEBA54-396D-40E4-8E4E-4BE64DE55CC0}">
      <dgm:prSet/>
      <dgm:spPr/>
      <dgm:t>
        <a:bodyPr/>
        <a:lstStyle/>
        <a:p>
          <a:endParaRPr lang="ru-RU"/>
        </a:p>
      </dgm:t>
    </dgm:pt>
    <dgm:pt modelId="{8C98DF7E-7733-472C-A6F1-F9807CE0D2B2}">
      <dgm:prSet phldrT="[Текст]" custT="1"/>
      <dgm:spPr/>
      <dgm:t>
        <a:bodyPr/>
        <a:lstStyle/>
        <a:p>
          <a:pPr algn="just"/>
          <a:r>
            <a:rPr lang="ru-RU" sz="1000"/>
            <a:t>1. Создание формальных структур для координации и управления процессом координации на местном уровне </a:t>
          </a:r>
        </a:p>
      </dgm:t>
    </dgm:pt>
    <dgm:pt modelId="{BB73F35A-3F43-4FBB-85F4-604FE5552970}" type="parTrans" cxnId="{F9DEE117-4D83-4F01-8CC3-BB06D184BF15}">
      <dgm:prSet/>
      <dgm:spPr/>
      <dgm:t>
        <a:bodyPr/>
        <a:lstStyle/>
        <a:p>
          <a:endParaRPr lang="ru-RU"/>
        </a:p>
      </dgm:t>
    </dgm:pt>
    <dgm:pt modelId="{344978BF-5B7B-4808-A3B0-0410E7346835}" type="sibTrans" cxnId="{F9DEE117-4D83-4F01-8CC3-BB06D184BF15}">
      <dgm:prSet/>
      <dgm:spPr/>
      <dgm:t>
        <a:bodyPr/>
        <a:lstStyle/>
        <a:p>
          <a:endParaRPr lang="ru-RU"/>
        </a:p>
      </dgm:t>
    </dgm:pt>
    <dgm:pt modelId="{D76EEF0D-6484-46DF-BD15-8A1B7194E77B}">
      <dgm:prSet phldrT="[Текст]" custT="1"/>
      <dgm:spPr/>
      <dgm:t>
        <a:bodyPr/>
        <a:lstStyle/>
        <a:p>
          <a:pPr algn="just"/>
          <a:r>
            <a:rPr lang="ru-RU" sz="900"/>
            <a:t>2</a:t>
          </a:r>
          <a:r>
            <a:rPr lang="ru-RU" sz="1000"/>
            <a:t>. Реализация координации и управления процессом координации </a:t>
          </a:r>
        </a:p>
      </dgm:t>
    </dgm:pt>
    <dgm:pt modelId="{5FECBD8B-EEFC-41E4-9860-B07ABA0DCCD9}" type="parTrans" cxnId="{96630C25-6B4E-4C0C-9583-17B6B28BED23}">
      <dgm:prSet/>
      <dgm:spPr/>
      <dgm:t>
        <a:bodyPr/>
        <a:lstStyle/>
        <a:p>
          <a:endParaRPr lang="ru-RU"/>
        </a:p>
      </dgm:t>
    </dgm:pt>
    <dgm:pt modelId="{0FF84F4F-507C-4205-8772-D6F5225B356C}" type="sibTrans" cxnId="{96630C25-6B4E-4C0C-9583-17B6B28BED23}">
      <dgm:prSet/>
      <dgm:spPr/>
      <dgm:t>
        <a:bodyPr/>
        <a:lstStyle/>
        <a:p>
          <a:endParaRPr lang="ru-RU"/>
        </a:p>
      </dgm:t>
    </dgm:pt>
    <dgm:pt modelId="{384E9B9C-A643-4B8A-B7EA-AA1FB4DBF486}">
      <dgm:prSet custT="1"/>
      <dgm:spPr/>
      <dgm:t>
        <a:bodyPr/>
        <a:lstStyle/>
        <a:p>
          <a:pPr algn="just"/>
          <a:r>
            <a:rPr lang="ru-RU" sz="1000"/>
            <a:t>3. Установление стандартов для координированных ответных мер на местном уровне </a:t>
          </a:r>
        </a:p>
      </dgm:t>
    </dgm:pt>
    <dgm:pt modelId="{A1116AD6-3704-4AFB-8134-A8AC4D709CDD}" type="parTrans" cxnId="{C7FD1C4C-3706-4462-9153-0E6FFE80676F}">
      <dgm:prSet/>
      <dgm:spPr/>
      <dgm:t>
        <a:bodyPr/>
        <a:lstStyle/>
        <a:p>
          <a:endParaRPr lang="ru-RU"/>
        </a:p>
      </dgm:t>
    </dgm:pt>
    <dgm:pt modelId="{8769DDDB-734E-4628-88F5-4F97A613D83C}" type="sibTrans" cxnId="{C7FD1C4C-3706-4462-9153-0E6FFE80676F}">
      <dgm:prSet/>
      <dgm:spPr/>
      <dgm:t>
        <a:bodyPr/>
        <a:lstStyle/>
        <a:p>
          <a:endParaRPr lang="ru-RU"/>
        </a:p>
      </dgm:t>
    </dgm:pt>
    <dgm:pt modelId="{1F028E87-9727-4F16-8946-4D7254E0AC68}">
      <dgm:prSet custT="1"/>
      <dgm:spPr/>
      <dgm:t>
        <a:bodyPr/>
        <a:lstStyle/>
        <a:p>
          <a:r>
            <a:rPr lang="ru-RU" sz="1000"/>
            <a:t>4. Инклюзивные подходы к принятию координированных ответных мер </a:t>
          </a:r>
        </a:p>
      </dgm:t>
    </dgm:pt>
    <dgm:pt modelId="{D4A3E5A2-4D9B-4E28-9377-872E38EEB5EF}" type="parTrans" cxnId="{5CA10642-83C0-40DB-92B9-DA31B830470D}">
      <dgm:prSet/>
      <dgm:spPr/>
      <dgm:t>
        <a:bodyPr/>
        <a:lstStyle/>
        <a:p>
          <a:endParaRPr lang="ru-RU"/>
        </a:p>
      </dgm:t>
    </dgm:pt>
    <dgm:pt modelId="{1D2BA94C-05A8-455E-8255-169337E23972}" type="sibTrans" cxnId="{5CA10642-83C0-40DB-92B9-DA31B830470D}">
      <dgm:prSet/>
      <dgm:spPr/>
      <dgm:t>
        <a:bodyPr/>
        <a:lstStyle/>
        <a:p>
          <a:endParaRPr lang="ru-RU"/>
        </a:p>
      </dgm:t>
    </dgm:pt>
    <dgm:pt modelId="{610F1BEE-A737-4481-AAB4-ED48204DAB82}">
      <dgm:prSet custT="1"/>
      <dgm:spPr/>
      <dgm:t>
        <a:bodyPr/>
        <a:lstStyle/>
        <a:p>
          <a:pPr algn="just"/>
          <a:r>
            <a:rPr lang="ru-RU" sz="1000"/>
            <a:t>5. Содействие развитию потенциала лиц, разрабатывающих политику, и лиц, принимающих решения, для обеспечения координированных ответных мер на случаи НОЖД</a:t>
          </a:r>
        </a:p>
      </dgm:t>
    </dgm:pt>
    <dgm:pt modelId="{D060DAD0-0621-4A38-9F71-D4092DBF79FE}" type="parTrans" cxnId="{2F0DF7CD-275C-462E-9962-2CFCD554314A}">
      <dgm:prSet/>
      <dgm:spPr/>
      <dgm:t>
        <a:bodyPr/>
        <a:lstStyle/>
        <a:p>
          <a:endParaRPr lang="ru-RU"/>
        </a:p>
      </dgm:t>
    </dgm:pt>
    <dgm:pt modelId="{B0A0B7BE-E2C1-4DDE-89CE-3860264C76E6}" type="sibTrans" cxnId="{2F0DF7CD-275C-462E-9962-2CFCD554314A}">
      <dgm:prSet/>
      <dgm:spPr/>
      <dgm:t>
        <a:bodyPr/>
        <a:lstStyle/>
        <a:p>
          <a:endParaRPr lang="ru-RU"/>
        </a:p>
      </dgm:t>
    </dgm:pt>
    <dgm:pt modelId="{C1CC6EAF-A112-4272-A4E6-9B5D9ADB2009}">
      <dgm:prSet custT="1"/>
      <dgm:spPr/>
      <dgm:t>
        <a:bodyPr/>
        <a:lstStyle/>
        <a:p>
          <a:r>
            <a:rPr lang="ru-RU" sz="1000"/>
            <a:t>6. Контроль и оценка координации на национальном и местном уровнях </a:t>
          </a:r>
        </a:p>
      </dgm:t>
    </dgm:pt>
    <dgm:pt modelId="{01689972-5602-4AB0-A80F-0E39126D9C29}" type="parTrans" cxnId="{24FB57C7-DB4B-4E3D-9DC6-45BD6C0C5BDE}">
      <dgm:prSet/>
      <dgm:spPr/>
      <dgm:t>
        <a:bodyPr/>
        <a:lstStyle/>
        <a:p>
          <a:endParaRPr lang="ru-RU"/>
        </a:p>
      </dgm:t>
    </dgm:pt>
    <dgm:pt modelId="{F115412C-D4C9-484C-90E6-85170E58D249}" type="sibTrans" cxnId="{24FB57C7-DB4B-4E3D-9DC6-45BD6C0C5BDE}">
      <dgm:prSet/>
      <dgm:spPr/>
      <dgm:t>
        <a:bodyPr/>
        <a:lstStyle/>
        <a:p>
          <a:endParaRPr lang="ru-RU"/>
        </a:p>
      </dgm:t>
    </dgm:pt>
    <dgm:pt modelId="{2DF2FAF7-E8C5-4CB5-ABDB-F2E5C2B1CA01}" type="pres">
      <dgm:prSet presAssocID="{D4308F43-0F89-4E87-B67D-DA32462327D9}" presName="diagram" presStyleCnt="0">
        <dgm:presLayoutVars>
          <dgm:chPref val="1"/>
          <dgm:dir/>
          <dgm:animOne val="branch"/>
          <dgm:animLvl val="lvl"/>
          <dgm:resizeHandles/>
        </dgm:presLayoutVars>
      </dgm:prSet>
      <dgm:spPr/>
    </dgm:pt>
    <dgm:pt modelId="{1F6EE931-5544-46B5-9E37-136C62541108}" type="pres">
      <dgm:prSet presAssocID="{726780E5-5291-4EB8-8B0C-E601F8FDA9F1}" presName="root" presStyleCnt="0"/>
      <dgm:spPr/>
    </dgm:pt>
    <dgm:pt modelId="{4F62C543-C7E0-4DF0-935F-FEB0B69A6250}" type="pres">
      <dgm:prSet presAssocID="{726780E5-5291-4EB8-8B0C-E601F8FDA9F1}" presName="rootComposite" presStyleCnt="0"/>
      <dgm:spPr/>
    </dgm:pt>
    <dgm:pt modelId="{F57E3190-7FCF-4C94-9164-5DF0EE4E9BEC}" type="pres">
      <dgm:prSet presAssocID="{726780E5-5291-4EB8-8B0C-E601F8FDA9F1}" presName="rootText" presStyleLbl="node1" presStyleIdx="0" presStyleCnt="2" custScaleX="318218"/>
      <dgm:spPr/>
    </dgm:pt>
    <dgm:pt modelId="{B16815A9-1C13-445F-B5BB-3A01B218E47A}" type="pres">
      <dgm:prSet presAssocID="{726780E5-5291-4EB8-8B0C-E601F8FDA9F1}" presName="rootConnector" presStyleLbl="node1" presStyleIdx="0" presStyleCnt="2"/>
      <dgm:spPr/>
    </dgm:pt>
    <dgm:pt modelId="{0B620EF4-8965-4713-A699-FA6CD17E7151}" type="pres">
      <dgm:prSet presAssocID="{726780E5-5291-4EB8-8B0C-E601F8FDA9F1}" presName="childShape" presStyleCnt="0"/>
      <dgm:spPr/>
    </dgm:pt>
    <dgm:pt modelId="{C46396D6-B9BE-4ADD-8201-8E94830D073E}" type="pres">
      <dgm:prSet presAssocID="{D54660E8-5595-4383-AD74-4A42DD64597C}" presName="Name13" presStyleLbl="parChTrans1D2" presStyleIdx="0" presStyleCnt="8"/>
      <dgm:spPr/>
    </dgm:pt>
    <dgm:pt modelId="{0E7FF878-89D1-48D4-9C10-723ED209A355}" type="pres">
      <dgm:prSet presAssocID="{95B94B26-1CF6-41BD-82EC-5826D4BD503B}" presName="childText" presStyleLbl="bgAcc1" presStyleIdx="0" presStyleCnt="8" custScaleX="310168">
        <dgm:presLayoutVars>
          <dgm:bulletEnabled val="1"/>
        </dgm:presLayoutVars>
      </dgm:prSet>
      <dgm:spPr/>
    </dgm:pt>
    <dgm:pt modelId="{678EE78D-659F-42F6-B3F8-5BCBE729E023}" type="pres">
      <dgm:prSet presAssocID="{F528BCA6-EBAC-4FAA-A223-A6873696C6BF}" presName="Name13" presStyleLbl="parChTrans1D2" presStyleIdx="1" presStyleCnt="8"/>
      <dgm:spPr/>
    </dgm:pt>
    <dgm:pt modelId="{76DD4943-6F2D-453B-BA86-9FB65E3F735D}" type="pres">
      <dgm:prSet presAssocID="{A151516E-0F50-4B39-8344-4DB043D0D1DC}" presName="childText" presStyleLbl="bgAcc1" presStyleIdx="1" presStyleCnt="8" custScaleX="312302">
        <dgm:presLayoutVars>
          <dgm:bulletEnabled val="1"/>
        </dgm:presLayoutVars>
      </dgm:prSet>
      <dgm:spPr/>
    </dgm:pt>
    <dgm:pt modelId="{D5DE2D3E-6683-436D-9A4B-41E4C28C8E68}" type="pres">
      <dgm:prSet presAssocID="{A1116AD6-3704-4AFB-8134-A8AC4D709CDD}" presName="Name13" presStyleLbl="parChTrans1D2" presStyleIdx="2" presStyleCnt="8"/>
      <dgm:spPr/>
    </dgm:pt>
    <dgm:pt modelId="{98536437-593D-456C-A821-196C960312E3}" type="pres">
      <dgm:prSet presAssocID="{384E9B9C-A643-4B8A-B7EA-AA1FB4DBF486}" presName="childText" presStyleLbl="bgAcc1" presStyleIdx="2" presStyleCnt="8" custScaleX="313970">
        <dgm:presLayoutVars>
          <dgm:bulletEnabled val="1"/>
        </dgm:presLayoutVars>
      </dgm:prSet>
      <dgm:spPr/>
    </dgm:pt>
    <dgm:pt modelId="{AF2F3181-2D38-4801-A04D-C1A6AC0DC034}" type="pres">
      <dgm:prSet presAssocID="{D4A3E5A2-4D9B-4E28-9377-872E38EEB5EF}" presName="Name13" presStyleLbl="parChTrans1D2" presStyleIdx="3" presStyleCnt="8"/>
      <dgm:spPr/>
    </dgm:pt>
    <dgm:pt modelId="{00E69BE5-FFAC-42E8-91AE-6B5506C3F868}" type="pres">
      <dgm:prSet presAssocID="{1F028E87-9727-4F16-8946-4D7254E0AC68}" presName="childText" presStyleLbl="bgAcc1" presStyleIdx="3" presStyleCnt="8" custScaleX="317393">
        <dgm:presLayoutVars>
          <dgm:bulletEnabled val="1"/>
        </dgm:presLayoutVars>
      </dgm:prSet>
      <dgm:spPr/>
    </dgm:pt>
    <dgm:pt modelId="{40C4B713-9487-47E2-8C61-4DB7BB41438C}" type="pres">
      <dgm:prSet presAssocID="{D060DAD0-0621-4A38-9F71-D4092DBF79FE}" presName="Name13" presStyleLbl="parChTrans1D2" presStyleIdx="4" presStyleCnt="8"/>
      <dgm:spPr/>
    </dgm:pt>
    <dgm:pt modelId="{F395197D-8653-4A50-B3AE-88D30750DC0D}" type="pres">
      <dgm:prSet presAssocID="{610F1BEE-A737-4481-AAB4-ED48204DAB82}" presName="childText" presStyleLbl="bgAcc1" presStyleIdx="4" presStyleCnt="8" custScaleX="324609" custScaleY="145424" custLinFactNeighborX="-620" custLinFactNeighborY="-7940">
        <dgm:presLayoutVars>
          <dgm:bulletEnabled val="1"/>
        </dgm:presLayoutVars>
      </dgm:prSet>
      <dgm:spPr/>
    </dgm:pt>
    <dgm:pt modelId="{B7A006DA-38AA-4370-86B1-1F798FBB5A57}" type="pres">
      <dgm:prSet presAssocID="{01689972-5602-4AB0-A80F-0E39126D9C29}" presName="Name13" presStyleLbl="parChTrans1D2" presStyleIdx="5" presStyleCnt="8"/>
      <dgm:spPr/>
    </dgm:pt>
    <dgm:pt modelId="{9D598EBD-C2FC-492C-B12B-BE79FE1704E0}" type="pres">
      <dgm:prSet presAssocID="{C1CC6EAF-A112-4272-A4E6-9B5D9ADB2009}" presName="childText" presStyleLbl="bgAcc1" presStyleIdx="5" presStyleCnt="8" custScaleX="313943">
        <dgm:presLayoutVars>
          <dgm:bulletEnabled val="1"/>
        </dgm:presLayoutVars>
      </dgm:prSet>
      <dgm:spPr/>
    </dgm:pt>
    <dgm:pt modelId="{1617A912-E89C-4789-8931-97B8B73E42A4}" type="pres">
      <dgm:prSet presAssocID="{C926B1D6-336A-486A-92DD-91EE9CCB0757}" presName="root" presStyleCnt="0"/>
      <dgm:spPr/>
    </dgm:pt>
    <dgm:pt modelId="{6F6D4D99-343F-4311-9673-FF3EB3AA9003}" type="pres">
      <dgm:prSet presAssocID="{C926B1D6-336A-486A-92DD-91EE9CCB0757}" presName="rootComposite" presStyleCnt="0"/>
      <dgm:spPr/>
    </dgm:pt>
    <dgm:pt modelId="{12997E95-D7BC-46A5-8262-44B8CAB3BDE6}" type="pres">
      <dgm:prSet presAssocID="{C926B1D6-336A-486A-92DD-91EE9CCB0757}" presName="rootText" presStyleLbl="node1" presStyleIdx="1" presStyleCnt="2" custScaleX="345047" custLinFactNeighborX="-409" custLinFactNeighborY="-194"/>
      <dgm:spPr/>
    </dgm:pt>
    <dgm:pt modelId="{A5B44CF6-69B8-4138-8C40-AFB180821D32}" type="pres">
      <dgm:prSet presAssocID="{C926B1D6-336A-486A-92DD-91EE9CCB0757}" presName="rootConnector" presStyleLbl="node1" presStyleIdx="1" presStyleCnt="2"/>
      <dgm:spPr/>
    </dgm:pt>
    <dgm:pt modelId="{0253A427-467E-490B-AB4E-55554A5419A3}" type="pres">
      <dgm:prSet presAssocID="{C926B1D6-336A-486A-92DD-91EE9CCB0757}" presName="childShape" presStyleCnt="0"/>
      <dgm:spPr/>
    </dgm:pt>
    <dgm:pt modelId="{09A9C263-B640-4F1D-9A69-22CC735CE4BC}" type="pres">
      <dgm:prSet presAssocID="{BB73F35A-3F43-4FBB-85F4-604FE5552970}" presName="Name13" presStyleLbl="parChTrans1D2" presStyleIdx="6" presStyleCnt="8"/>
      <dgm:spPr/>
    </dgm:pt>
    <dgm:pt modelId="{B3A8B4B5-C6B7-414A-B882-7CEB0537D56D}" type="pres">
      <dgm:prSet presAssocID="{8C98DF7E-7733-472C-A6F1-F9807CE0D2B2}" presName="childText" presStyleLbl="bgAcc1" presStyleIdx="6" presStyleCnt="8" custScaleX="312140" custScaleY="135732">
        <dgm:presLayoutVars>
          <dgm:bulletEnabled val="1"/>
        </dgm:presLayoutVars>
      </dgm:prSet>
      <dgm:spPr/>
    </dgm:pt>
    <dgm:pt modelId="{1E338A57-CA6D-4B9B-B64C-333346B93674}" type="pres">
      <dgm:prSet presAssocID="{5FECBD8B-EEFC-41E4-9860-B07ABA0DCCD9}" presName="Name13" presStyleLbl="parChTrans1D2" presStyleIdx="7" presStyleCnt="8"/>
      <dgm:spPr/>
    </dgm:pt>
    <dgm:pt modelId="{DBC32B8D-3C04-4C09-B0FE-54AA39768965}" type="pres">
      <dgm:prSet presAssocID="{D76EEF0D-6484-46DF-BD15-8A1B7194E77B}" presName="childText" presStyleLbl="bgAcc1" presStyleIdx="7" presStyleCnt="8" custScaleX="315602" custScaleY="122791">
        <dgm:presLayoutVars>
          <dgm:bulletEnabled val="1"/>
        </dgm:presLayoutVars>
      </dgm:prSet>
      <dgm:spPr/>
    </dgm:pt>
  </dgm:ptLst>
  <dgm:cxnLst>
    <dgm:cxn modelId="{4F0FC704-7DAB-4A3D-A05B-E0F0B856931A}" type="presOf" srcId="{C1CC6EAF-A112-4272-A4E6-9B5D9ADB2009}" destId="{9D598EBD-C2FC-492C-B12B-BE79FE1704E0}" srcOrd="0" destOrd="0" presId="urn:microsoft.com/office/officeart/2005/8/layout/hierarchy3"/>
    <dgm:cxn modelId="{6DC9460E-4049-4120-81F5-5A9B1220F980}" type="presOf" srcId="{A1116AD6-3704-4AFB-8134-A8AC4D709CDD}" destId="{D5DE2D3E-6683-436D-9A4B-41E4C28C8E68}" srcOrd="0" destOrd="0" presId="urn:microsoft.com/office/officeart/2005/8/layout/hierarchy3"/>
    <dgm:cxn modelId="{F38C2111-6287-4808-9900-5425083D69AC}" type="presOf" srcId="{F528BCA6-EBAC-4FAA-A223-A6873696C6BF}" destId="{678EE78D-659F-42F6-B3F8-5BCBE729E023}" srcOrd="0" destOrd="0" presId="urn:microsoft.com/office/officeart/2005/8/layout/hierarchy3"/>
    <dgm:cxn modelId="{F9DEE117-4D83-4F01-8CC3-BB06D184BF15}" srcId="{C926B1D6-336A-486A-92DD-91EE9CCB0757}" destId="{8C98DF7E-7733-472C-A6F1-F9807CE0D2B2}" srcOrd="0" destOrd="0" parTransId="{BB73F35A-3F43-4FBB-85F4-604FE5552970}" sibTransId="{344978BF-5B7B-4808-A3B0-0410E7346835}"/>
    <dgm:cxn modelId="{E0CCB01E-2109-4995-8C54-ADB1FFF3B15B}" type="presOf" srcId="{726780E5-5291-4EB8-8B0C-E601F8FDA9F1}" destId="{B16815A9-1C13-445F-B5BB-3A01B218E47A}" srcOrd="1" destOrd="0" presId="urn:microsoft.com/office/officeart/2005/8/layout/hierarchy3"/>
    <dgm:cxn modelId="{68733420-845F-4FC7-99D4-EE5E2EDEA47A}" type="presOf" srcId="{BB73F35A-3F43-4FBB-85F4-604FE5552970}" destId="{09A9C263-B640-4F1D-9A69-22CC735CE4BC}" srcOrd="0" destOrd="0" presId="urn:microsoft.com/office/officeart/2005/8/layout/hierarchy3"/>
    <dgm:cxn modelId="{96630C25-6B4E-4C0C-9583-17B6B28BED23}" srcId="{C926B1D6-336A-486A-92DD-91EE9CCB0757}" destId="{D76EEF0D-6484-46DF-BD15-8A1B7194E77B}" srcOrd="1" destOrd="0" parTransId="{5FECBD8B-EEFC-41E4-9860-B07ABA0DCCD9}" sibTransId="{0FF84F4F-507C-4205-8772-D6F5225B356C}"/>
    <dgm:cxn modelId="{0CA52F5F-F049-465A-84D8-928678428F53}" type="presOf" srcId="{C926B1D6-336A-486A-92DD-91EE9CCB0757}" destId="{A5B44CF6-69B8-4138-8C40-AFB180821D32}" srcOrd="1" destOrd="0" presId="urn:microsoft.com/office/officeart/2005/8/layout/hierarchy3"/>
    <dgm:cxn modelId="{5CA10642-83C0-40DB-92B9-DA31B830470D}" srcId="{726780E5-5291-4EB8-8B0C-E601F8FDA9F1}" destId="{1F028E87-9727-4F16-8946-4D7254E0AC68}" srcOrd="3" destOrd="0" parTransId="{D4A3E5A2-4D9B-4E28-9377-872E38EEB5EF}" sibTransId="{1D2BA94C-05A8-455E-8255-169337E23972}"/>
    <dgm:cxn modelId="{90D9C745-D0B1-4ABB-B483-DAE751304FE8}" type="presOf" srcId="{01689972-5602-4AB0-A80F-0E39126D9C29}" destId="{B7A006DA-38AA-4370-86B1-1F798FBB5A57}" srcOrd="0" destOrd="0" presId="urn:microsoft.com/office/officeart/2005/8/layout/hierarchy3"/>
    <dgm:cxn modelId="{1A7C6047-A057-4DB6-955D-6A6AA3EAE09F}" type="presOf" srcId="{D4A3E5A2-4D9B-4E28-9377-872E38EEB5EF}" destId="{AF2F3181-2D38-4801-A04D-C1A6AC0DC034}" srcOrd="0" destOrd="0" presId="urn:microsoft.com/office/officeart/2005/8/layout/hierarchy3"/>
    <dgm:cxn modelId="{C7FD1C4C-3706-4462-9153-0E6FFE80676F}" srcId="{726780E5-5291-4EB8-8B0C-E601F8FDA9F1}" destId="{384E9B9C-A643-4B8A-B7EA-AA1FB4DBF486}" srcOrd="2" destOrd="0" parTransId="{A1116AD6-3704-4AFB-8134-A8AC4D709CDD}" sibTransId="{8769DDDB-734E-4628-88F5-4F97A613D83C}"/>
    <dgm:cxn modelId="{EBCCF06F-89DE-48D3-A8C1-C37803581FA1}" type="presOf" srcId="{D060DAD0-0621-4A38-9F71-D4092DBF79FE}" destId="{40C4B713-9487-47E2-8C61-4DB7BB41438C}" srcOrd="0" destOrd="0" presId="urn:microsoft.com/office/officeart/2005/8/layout/hierarchy3"/>
    <dgm:cxn modelId="{E9AEBA54-396D-40E4-8E4E-4BE64DE55CC0}" srcId="{D4308F43-0F89-4E87-B67D-DA32462327D9}" destId="{C926B1D6-336A-486A-92DD-91EE9CCB0757}" srcOrd="1" destOrd="0" parTransId="{D57B898A-C175-43EC-93DB-4941EC5F6B66}" sibTransId="{1490341E-7B5A-434A-9F98-22E577A53B83}"/>
    <dgm:cxn modelId="{DDF66C7D-E168-4C68-9CAF-2DF1F8C905A0}" srcId="{D4308F43-0F89-4E87-B67D-DA32462327D9}" destId="{726780E5-5291-4EB8-8B0C-E601F8FDA9F1}" srcOrd="0" destOrd="0" parTransId="{958B6890-63BA-49AE-9546-A8E2A9D0F3F6}" sibTransId="{90820204-0AE7-425B-91F0-DF156C759B71}"/>
    <dgm:cxn modelId="{898FC585-18F6-4252-B97D-117549FB7C6E}" type="presOf" srcId="{384E9B9C-A643-4B8A-B7EA-AA1FB4DBF486}" destId="{98536437-593D-456C-A821-196C960312E3}" srcOrd="0" destOrd="0" presId="urn:microsoft.com/office/officeart/2005/8/layout/hierarchy3"/>
    <dgm:cxn modelId="{AC47CF97-1CF6-4829-B4AA-4262C9B4EE91}" type="presOf" srcId="{1F028E87-9727-4F16-8946-4D7254E0AC68}" destId="{00E69BE5-FFAC-42E8-91AE-6B5506C3F868}" srcOrd="0" destOrd="0" presId="urn:microsoft.com/office/officeart/2005/8/layout/hierarchy3"/>
    <dgm:cxn modelId="{3AEC4CA4-076B-4DAD-85B3-048427B698CB}" type="presOf" srcId="{95B94B26-1CF6-41BD-82EC-5826D4BD503B}" destId="{0E7FF878-89D1-48D4-9C10-723ED209A355}" srcOrd="0" destOrd="0" presId="urn:microsoft.com/office/officeart/2005/8/layout/hierarchy3"/>
    <dgm:cxn modelId="{7A1E76A6-6E02-4BB7-8878-C8B46E37A03D}" type="presOf" srcId="{8C98DF7E-7733-472C-A6F1-F9807CE0D2B2}" destId="{B3A8B4B5-C6B7-414A-B882-7CEB0537D56D}" srcOrd="0" destOrd="0" presId="urn:microsoft.com/office/officeart/2005/8/layout/hierarchy3"/>
    <dgm:cxn modelId="{681A72AC-44B1-489A-B850-6A2EBAD9BB97}" type="presOf" srcId="{D76EEF0D-6484-46DF-BD15-8A1B7194E77B}" destId="{DBC32B8D-3C04-4C09-B0FE-54AA39768965}" srcOrd="0" destOrd="0" presId="urn:microsoft.com/office/officeart/2005/8/layout/hierarchy3"/>
    <dgm:cxn modelId="{F1B285B7-9EF3-4B8D-9A50-AFD552A0A491}" srcId="{726780E5-5291-4EB8-8B0C-E601F8FDA9F1}" destId="{95B94B26-1CF6-41BD-82EC-5826D4BD503B}" srcOrd="0" destOrd="0" parTransId="{D54660E8-5595-4383-AD74-4A42DD64597C}" sibTransId="{086D4AB6-70CA-4D61-B28D-F09E51C9DCBE}"/>
    <dgm:cxn modelId="{1CF69EC0-114F-4167-989E-BB11A28E1725}" type="presOf" srcId="{726780E5-5291-4EB8-8B0C-E601F8FDA9F1}" destId="{F57E3190-7FCF-4C94-9164-5DF0EE4E9BEC}" srcOrd="0" destOrd="0" presId="urn:microsoft.com/office/officeart/2005/8/layout/hierarchy3"/>
    <dgm:cxn modelId="{24FB57C7-DB4B-4E3D-9DC6-45BD6C0C5BDE}" srcId="{726780E5-5291-4EB8-8B0C-E601F8FDA9F1}" destId="{C1CC6EAF-A112-4272-A4E6-9B5D9ADB2009}" srcOrd="5" destOrd="0" parTransId="{01689972-5602-4AB0-A80F-0E39126D9C29}" sibTransId="{F115412C-D4C9-484C-90E6-85170E58D249}"/>
    <dgm:cxn modelId="{ADD1BECA-1DD2-4518-AC62-011628425548}" type="presOf" srcId="{D54660E8-5595-4383-AD74-4A42DD64597C}" destId="{C46396D6-B9BE-4ADD-8201-8E94830D073E}" srcOrd="0" destOrd="0" presId="urn:microsoft.com/office/officeart/2005/8/layout/hierarchy3"/>
    <dgm:cxn modelId="{BBB3D7CD-803B-448F-BEF6-73767EABA438}" type="presOf" srcId="{A151516E-0F50-4B39-8344-4DB043D0D1DC}" destId="{76DD4943-6F2D-453B-BA86-9FB65E3F735D}" srcOrd="0" destOrd="0" presId="urn:microsoft.com/office/officeart/2005/8/layout/hierarchy3"/>
    <dgm:cxn modelId="{2F0DF7CD-275C-462E-9962-2CFCD554314A}" srcId="{726780E5-5291-4EB8-8B0C-E601F8FDA9F1}" destId="{610F1BEE-A737-4481-AAB4-ED48204DAB82}" srcOrd="4" destOrd="0" parTransId="{D060DAD0-0621-4A38-9F71-D4092DBF79FE}" sibTransId="{B0A0B7BE-E2C1-4DDE-89CE-3860264C76E6}"/>
    <dgm:cxn modelId="{03F8D3D1-F3C5-4330-911D-204E63482A76}" type="presOf" srcId="{D4308F43-0F89-4E87-B67D-DA32462327D9}" destId="{2DF2FAF7-E8C5-4CB5-ABDB-F2E5C2B1CA01}" srcOrd="0" destOrd="0" presId="urn:microsoft.com/office/officeart/2005/8/layout/hierarchy3"/>
    <dgm:cxn modelId="{CB0D07E8-E8F0-4D57-9794-690D98A1DE04}" srcId="{726780E5-5291-4EB8-8B0C-E601F8FDA9F1}" destId="{A151516E-0F50-4B39-8344-4DB043D0D1DC}" srcOrd="1" destOrd="0" parTransId="{F528BCA6-EBAC-4FAA-A223-A6873696C6BF}" sibTransId="{FAEFD9B8-DEB7-4C34-A391-101EDF1ECEDE}"/>
    <dgm:cxn modelId="{191C1CF0-714A-4727-B2B8-4176E3AEF90F}" type="presOf" srcId="{610F1BEE-A737-4481-AAB4-ED48204DAB82}" destId="{F395197D-8653-4A50-B3AE-88D30750DC0D}" srcOrd="0" destOrd="0" presId="urn:microsoft.com/office/officeart/2005/8/layout/hierarchy3"/>
    <dgm:cxn modelId="{B8D87BF0-75E8-4781-B2B4-557CB4AEC3DF}" type="presOf" srcId="{5FECBD8B-EEFC-41E4-9860-B07ABA0DCCD9}" destId="{1E338A57-CA6D-4B9B-B64C-333346B93674}" srcOrd="0" destOrd="0" presId="urn:microsoft.com/office/officeart/2005/8/layout/hierarchy3"/>
    <dgm:cxn modelId="{6CBE9EFA-5F70-4DF7-9254-163545C5799A}" type="presOf" srcId="{C926B1D6-336A-486A-92DD-91EE9CCB0757}" destId="{12997E95-D7BC-46A5-8262-44B8CAB3BDE6}" srcOrd="0" destOrd="0" presId="urn:microsoft.com/office/officeart/2005/8/layout/hierarchy3"/>
    <dgm:cxn modelId="{C5D3BA40-264F-4D22-9B99-9ADA469970E4}" type="presParOf" srcId="{2DF2FAF7-E8C5-4CB5-ABDB-F2E5C2B1CA01}" destId="{1F6EE931-5544-46B5-9E37-136C62541108}" srcOrd="0" destOrd="0" presId="urn:microsoft.com/office/officeart/2005/8/layout/hierarchy3"/>
    <dgm:cxn modelId="{DC1665B6-2519-41A9-9682-B22F27361D30}" type="presParOf" srcId="{1F6EE931-5544-46B5-9E37-136C62541108}" destId="{4F62C543-C7E0-4DF0-935F-FEB0B69A6250}" srcOrd="0" destOrd="0" presId="urn:microsoft.com/office/officeart/2005/8/layout/hierarchy3"/>
    <dgm:cxn modelId="{A94F313E-F7F2-4C4B-8659-5A8004FEEEA2}" type="presParOf" srcId="{4F62C543-C7E0-4DF0-935F-FEB0B69A6250}" destId="{F57E3190-7FCF-4C94-9164-5DF0EE4E9BEC}" srcOrd="0" destOrd="0" presId="urn:microsoft.com/office/officeart/2005/8/layout/hierarchy3"/>
    <dgm:cxn modelId="{7736AE67-4147-435E-BB26-723301D6438D}" type="presParOf" srcId="{4F62C543-C7E0-4DF0-935F-FEB0B69A6250}" destId="{B16815A9-1C13-445F-B5BB-3A01B218E47A}" srcOrd="1" destOrd="0" presId="urn:microsoft.com/office/officeart/2005/8/layout/hierarchy3"/>
    <dgm:cxn modelId="{524A558B-7237-4ED3-BB48-A5D428574126}" type="presParOf" srcId="{1F6EE931-5544-46B5-9E37-136C62541108}" destId="{0B620EF4-8965-4713-A699-FA6CD17E7151}" srcOrd="1" destOrd="0" presId="urn:microsoft.com/office/officeart/2005/8/layout/hierarchy3"/>
    <dgm:cxn modelId="{8F89D4F8-9FDC-4C6E-9916-EF371B9CF3C5}" type="presParOf" srcId="{0B620EF4-8965-4713-A699-FA6CD17E7151}" destId="{C46396D6-B9BE-4ADD-8201-8E94830D073E}" srcOrd="0" destOrd="0" presId="urn:microsoft.com/office/officeart/2005/8/layout/hierarchy3"/>
    <dgm:cxn modelId="{4599A447-335C-413F-9D60-ABD5FAC4A900}" type="presParOf" srcId="{0B620EF4-8965-4713-A699-FA6CD17E7151}" destId="{0E7FF878-89D1-48D4-9C10-723ED209A355}" srcOrd="1" destOrd="0" presId="urn:microsoft.com/office/officeart/2005/8/layout/hierarchy3"/>
    <dgm:cxn modelId="{BABCE309-F892-438E-B537-7E5E82D3C3DD}" type="presParOf" srcId="{0B620EF4-8965-4713-A699-FA6CD17E7151}" destId="{678EE78D-659F-42F6-B3F8-5BCBE729E023}" srcOrd="2" destOrd="0" presId="urn:microsoft.com/office/officeart/2005/8/layout/hierarchy3"/>
    <dgm:cxn modelId="{97AE0BE0-70C1-4F08-A6DB-10FC656584A8}" type="presParOf" srcId="{0B620EF4-8965-4713-A699-FA6CD17E7151}" destId="{76DD4943-6F2D-453B-BA86-9FB65E3F735D}" srcOrd="3" destOrd="0" presId="urn:microsoft.com/office/officeart/2005/8/layout/hierarchy3"/>
    <dgm:cxn modelId="{14E61AA2-A77B-4E56-892F-E69CF8CFCDD2}" type="presParOf" srcId="{0B620EF4-8965-4713-A699-FA6CD17E7151}" destId="{D5DE2D3E-6683-436D-9A4B-41E4C28C8E68}" srcOrd="4" destOrd="0" presId="urn:microsoft.com/office/officeart/2005/8/layout/hierarchy3"/>
    <dgm:cxn modelId="{D3C80C18-C327-4132-B682-D7EB4BBF5C0C}" type="presParOf" srcId="{0B620EF4-8965-4713-A699-FA6CD17E7151}" destId="{98536437-593D-456C-A821-196C960312E3}" srcOrd="5" destOrd="0" presId="urn:microsoft.com/office/officeart/2005/8/layout/hierarchy3"/>
    <dgm:cxn modelId="{BCDB583A-04F8-4D89-84CE-50752AE43D76}" type="presParOf" srcId="{0B620EF4-8965-4713-A699-FA6CD17E7151}" destId="{AF2F3181-2D38-4801-A04D-C1A6AC0DC034}" srcOrd="6" destOrd="0" presId="urn:microsoft.com/office/officeart/2005/8/layout/hierarchy3"/>
    <dgm:cxn modelId="{C4C90F90-F28B-4388-9938-758BAF0A8F52}" type="presParOf" srcId="{0B620EF4-8965-4713-A699-FA6CD17E7151}" destId="{00E69BE5-FFAC-42E8-91AE-6B5506C3F868}" srcOrd="7" destOrd="0" presId="urn:microsoft.com/office/officeart/2005/8/layout/hierarchy3"/>
    <dgm:cxn modelId="{5A31FF4C-290E-4B7E-AB76-0F2406B2C5C9}" type="presParOf" srcId="{0B620EF4-8965-4713-A699-FA6CD17E7151}" destId="{40C4B713-9487-47E2-8C61-4DB7BB41438C}" srcOrd="8" destOrd="0" presId="urn:microsoft.com/office/officeart/2005/8/layout/hierarchy3"/>
    <dgm:cxn modelId="{2993FC0A-1D4C-42C9-B34D-8DADA5DD8F5B}" type="presParOf" srcId="{0B620EF4-8965-4713-A699-FA6CD17E7151}" destId="{F395197D-8653-4A50-B3AE-88D30750DC0D}" srcOrd="9" destOrd="0" presId="urn:microsoft.com/office/officeart/2005/8/layout/hierarchy3"/>
    <dgm:cxn modelId="{F09E95BA-4820-4D45-82AD-480E4C18260B}" type="presParOf" srcId="{0B620EF4-8965-4713-A699-FA6CD17E7151}" destId="{B7A006DA-38AA-4370-86B1-1F798FBB5A57}" srcOrd="10" destOrd="0" presId="urn:microsoft.com/office/officeart/2005/8/layout/hierarchy3"/>
    <dgm:cxn modelId="{EA401A97-7BF6-47CD-9557-88451141B85E}" type="presParOf" srcId="{0B620EF4-8965-4713-A699-FA6CD17E7151}" destId="{9D598EBD-C2FC-492C-B12B-BE79FE1704E0}" srcOrd="11" destOrd="0" presId="urn:microsoft.com/office/officeart/2005/8/layout/hierarchy3"/>
    <dgm:cxn modelId="{10D0585E-437A-4767-B417-A165FD8397E2}" type="presParOf" srcId="{2DF2FAF7-E8C5-4CB5-ABDB-F2E5C2B1CA01}" destId="{1617A912-E89C-4789-8931-97B8B73E42A4}" srcOrd="1" destOrd="0" presId="urn:microsoft.com/office/officeart/2005/8/layout/hierarchy3"/>
    <dgm:cxn modelId="{51CA554F-680A-40F5-A293-C49BAFF039DC}" type="presParOf" srcId="{1617A912-E89C-4789-8931-97B8B73E42A4}" destId="{6F6D4D99-343F-4311-9673-FF3EB3AA9003}" srcOrd="0" destOrd="0" presId="urn:microsoft.com/office/officeart/2005/8/layout/hierarchy3"/>
    <dgm:cxn modelId="{D0A9965B-77B3-443F-82CB-D1EEC1CB7C1E}" type="presParOf" srcId="{6F6D4D99-343F-4311-9673-FF3EB3AA9003}" destId="{12997E95-D7BC-46A5-8262-44B8CAB3BDE6}" srcOrd="0" destOrd="0" presId="urn:microsoft.com/office/officeart/2005/8/layout/hierarchy3"/>
    <dgm:cxn modelId="{964E1DDC-3646-42FA-9E93-71D875DBDA34}" type="presParOf" srcId="{6F6D4D99-343F-4311-9673-FF3EB3AA9003}" destId="{A5B44CF6-69B8-4138-8C40-AFB180821D32}" srcOrd="1" destOrd="0" presId="urn:microsoft.com/office/officeart/2005/8/layout/hierarchy3"/>
    <dgm:cxn modelId="{D6D443C6-69F6-48BF-9E22-0674A996616E}" type="presParOf" srcId="{1617A912-E89C-4789-8931-97B8B73E42A4}" destId="{0253A427-467E-490B-AB4E-55554A5419A3}" srcOrd="1" destOrd="0" presId="urn:microsoft.com/office/officeart/2005/8/layout/hierarchy3"/>
    <dgm:cxn modelId="{5AD5186E-4C0F-4EE9-8066-DA3F88974422}" type="presParOf" srcId="{0253A427-467E-490B-AB4E-55554A5419A3}" destId="{09A9C263-B640-4F1D-9A69-22CC735CE4BC}" srcOrd="0" destOrd="0" presId="urn:microsoft.com/office/officeart/2005/8/layout/hierarchy3"/>
    <dgm:cxn modelId="{2B131963-689A-443A-9348-D74C3D375C30}" type="presParOf" srcId="{0253A427-467E-490B-AB4E-55554A5419A3}" destId="{B3A8B4B5-C6B7-414A-B882-7CEB0537D56D}" srcOrd="1" destOrd="0" presId="urn:microsoft.com/office/officeart/2005/8/layout/hierarchy3"/>
    <dgm:cxn modelId="{45CC02FC-8782-4310-ADB2-FE5809AF5E4F}" type="presParOf" srcId="{0253A427-467E-490B-AB4E-55554A5419A3}" destId="{1E338A57-CA6D-4B9B-B64C-333346B93674}" srcOrd="2" destOrd="0" presId="urn:microsoft.com/office/officeart/2005/8/layout/hierarchy3"/>
    <dgm:cxn modelId="{8AC79F4F-6808-48FB-A701-45BE7E644BE1}" type="presParOf" srcId="{0253A427-467E-490B-AB4E-55554A5419A3}" destId="{DBC32B8D-3C04-4C09-B0FE-54AA39768965}" srcOrd="3" destOrd="0" presId="urn:microsoft.com/office/officeart/2005/8/layout/hierarchy3"/>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8C57E-AAC9-44B1-908D-2C81EEBFD9E0}">
      <dsp:nvSpPr>
        <dsp:cNvPr id="0" name=""/>
        <dsp:cNvSpPr/>
      </dsp:nvSpPr>
      <dsp:spPr>
        <a:xfrm rot="10800000">
          <a:off x="901322" y="413"/>
          <a:ext cx="3243072" cy="337833"/>
        </a:xfrm>
        <a:prstGeom prst="homePlate">
          <a:avLst/>
        </a:prstGeom>
        <a:solidFill>
          <a:schemeClr val="accent5">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975" tIns="41910" rIns="78232" bIns="41910" numCol="1" spcCol="1270" anchor="ctr" anchorCtr="0">
          <a:noAutofit/>
        </a:bodyPr>
        <a:lstStyle/>
        <a:p>
          <a:pPr marL="0" lvl="0" indent="0" algn="ctr" defTabSz="488950">
            <a:lnSpc>
              <a:spcPct val="90000"/>
            </a:lnSpc>
            <a:spcBef>
              <a:spcPct val="0"/>
            </a:spcBef>
            <a:spcAft>
              <a:spcPct val="35000"/>
            </a:spcAft>
            <a:buNone/>
          </a:pPr>
          <a:r>
            <a:rPr lang="ru-RU" sz="1100" kern="1200"/>
            <a:t>НАЛИЧИЕ</a:t>
          </a:r>
        </a:p>
      </dsp:txBody>
      <dsp:txXfrm rot="10800000">
        <a:off x="985780" y="413"/>
        <a:ext cx="3158614" cy="337833"/>
      </dsp:txXfrm>
    </dsp:sp>
    <dsp:sp modelId="{DE55AE12-3FA8-4BEE-8B2D-61E3E5947986}">
      <dsp:nvSpPr>
        <dsp:cNvPr id="0" name=""/>
        <dsp:cNvSpPr/>
      </dsp:nvSpPr>
      <dsp:spPr>
        <a:xfrm>
          <a:off x="732405" y="413"/>
          <a:ext cx="337833" cy="337833"/>
        </a:xfrm>
        <a:prstGeom prst="ellipse">
          <a:avLst/>
        </a:prstGeom>
        <a:solidFill>
          <a:schemeClr val="accent5">
            <a:lumMod val="40000"/>
            <a:lumOff val="60000"/>
          </a:schemeClr>
        </a:solidFill>
        <a:ln w="6350" cap="flat" cmpd="sng" algn="ctr">
          <a:solidFill>
            <a:schemeClr val="accent1"/>
          </a:solidFill>
          <a:prstDash val="solid"/>
          <a:miter lim="800000"/>
        </a:ln>
        <a:effectLst/>
      </dsp:spPr>
      <dsp:style>
        <a:lnRef idx="1">
          <a:scrgbClr r="0" g="0" b="0"/>
        </a:lnRef>
        <a:fillRef idx="1">
          <a:scrgbClr r="0" g="0" b="0"/>
        </a:fillRef>
        <a:effectRef idx="1">
          <a:scrgbClr r="0" g="0" b="0"/>
        </a:effectRef>
        <a:fontRef idx="minor"/>
      </dsp:style>
    </dsp:sp>
    <dsp:sp modelId="{6AF4B41C-BDE3-40BC-A6CA-702A5764419F}">
      <dsp:nvSpPr>
        <dsp:cNvPr id="0" name=""/>
        <dsp:cNvSpPr/>
      </dsp:nvSpPr>
      <dsp:spPr>
        <a:xfrm rot="10800000">
          <a:off x="888609" y="420043"/>
          <a:ext cx="3243072" cy="337833"/>
        </a:xfrm>
        <a:prstGeom prst="homePlate">
          <a:avLst/>
        </a:prstGeom>
        <a:solidFill>
          <a:schemeClr val="accent5">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975" tIns="41910" rIns="78232" bIns="41910" numCol="1" spcCol="1270" anchor="ctr" anchorCtr="0">
          <a:noAutofit/>
        </a:bodyPr>
        <a:lstStyle/>
        <a:p>
          <a:pPr marL="0" lvl="0" indent="0" algn="ctr" defTabSz="488950">
            <a:lnSpc>
              <a:spcPct val="90000"/>
            </a:lnSpc>
            <a:spcBef>
              <a:spcPct val="0"/>
            </a:spcBef>
            <a:spcAft>
              <a:spcPct val="35000"/>
            </a:spcAft>
            <a:buNone/>
          </a:pPr>
          <a:r>
            <a:rPr lang="ru-RU" sz="1100" kern="1200"/>
            <a:t>ДОСТУПНОСТЬ</a:t>
          </a:r>
        </a:p>
      </dsp:txBody>
      <dsp:txXfrm rot="10800000">
        <a:off x="973067" y="420043"/>
        <a:ext cx="3158614" cy="337833"/>
      </dsp:txXfrm>
    </dsp:sp>
    <dsp:sp modelId="{62ADE2D9-0637-4BF4-B7D0-E9BD831A342B}">
      <dsp:nvSpPr>
        <dsp:cNvPr id="0" name=""/>
        <dsp:cNvSpPr/>
      </dsp:nvSpPr>
      <dsp:spPr>
        <a:xfrm>
          <a:off x="732405" y="439093"/>
          <a:ext cx="337833" cy="337833"/>
        </a:xfrm>
        <a:prstGeom prst="ellipse">
          <a:avLst/>
        </a:prstGeom>
        <a:solidFill>
          <a:schemeClr val="accent5">
            <a:lumMod val="40000"/>
            <a:lumOff val="60000"/>
          </a:schemeClr>
        </a:solidFill>
        <a:ln w="6350" cap="flat" cmpd="sng" algn="ctr">
          <a:solidFill>
            <a:schemeClr val="accent1"/>
          </a:solidFill>
          <a:prstDash val="solid"/>
          <a:miter lim="800000"/>
        </a:ln>
        <a:effectLst/>
      </dsp:spPr>
      <dsp:style>
        <a:lnRef idx="1">
          <a:scrgbClr r="0" g="0" b="0"/>
        </a:lnRef>
        <a:fillRef idx="1">
          <a:scrgbClr r="0" g="0" b="0"/>
        </a:fillRef>
        <a:effectRef idx="1">
          <a:scrgbClr r="0" g="0" b="0"/>
        </a:effectRef>
        <a:fontRef idx="minor"/>
      </dsp:style>
    </dsp:sp>
    <dsp:sp modelId="{32056213-AB3C-4D17-BBAE-2DE8D52A18FF}">
      <dsp:nvSpPr>
        <dsp:cNvPr id="0" name=""/>
        <dsp:cNvSpPr/>
      </dsp:nvSpPr>
      <dsp:spPr>
        <a:xfrm rot="10800000">
          <a:off x="901322" y="877773"/>
          <a:ext cx="3243072" cy="337833"/>
        </a:xfrm>
        <a:prstGeom prst="homePlate">
          <a:avLst/>
        </a:prstGeom>
        <a:solidFill>
          <a:schemeClr val="accent5">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975" tIns="41910" rIns="78232" bIns="41910" numCol="1" spcCol="1270" anchor="ctr" anchorCtr="0">
          <a:noAutofit/>
        </a:bodyPr>
        <a:lstStyle/>
        <a:p>
          <a:pPr marL="0" lvl="0" indent="0" algn="ctr" defTabSz="488950">
            <a:lnSpc>
              <a:spcPct val="90000"/>
            </a:lnSpc>
            <a:spcBef>
              <a:spcPct val="0"/>
            </a:spcBef>
            <a:spcAft>
              <a:spcPct val="35000"/>
            </a:spcAft>
            <a:buNone/>
          </a:pPr>
          <a:r>
            <a:rPr lang="ru-RU" sz="1100" kern="1200"/>
            <a:t>АДАПТАЦИЯ  К УСЛОВИЯМ</a:t>
          </a:r>
        </a:p>
      </dsp:txBody>
      <dsp:txXfrm rot="10800000">
        <a:off x="985780" y="877773"/>
        <a:ext cx="3158614" cy="337833"/>
      </dsp:txXfrm>
    </dsp:sp>
    <dsp:sp modelId="{E870098F-5F53-43F4-ACCA-26BE963E0D99}">
      <dsp:nvSpPr>
        <dsp:cNvPr id="0" name=""/>
        <dsp:cNvSpPr/>
      </dsp:nvSpPr>
      <dsp:spPr>
        <a:xfrm>
          <a:off x="732405" y="877773"/>
          <a:ext cx="337833" cy="337833"/>
        </a:xfrm>
        <a:prstGeom prst="ellipse">
          <a:avLst/>
        </a:prstGeom>
        <a:solidFill>
          <a:schemeClr val="accent5">
            <a:lumMod val="40000"/>
            <a:lumOff val="60000"/>
          </a:schemeClr>
        </a:solidFill>
        <a:ln w="6350" cap="flat" cmpd="sng" algn="ctr">
          <a:solidFill>
            <a:schemeClr val="accent1"/>
          </a:solidFill>
          <a:prstDash val="solid"/>
          <a:miter lim="800000"/>
        </a:ln>
        <a:effectLst/>
      </dsp:spPr>
      <dsp:style>
        <a:lnRef idx="1">
          <a:scrgbClr r="0" g="0" b="0"/>
        </a:lnRef>
        <a:fillRef idx="1">
          <a:scrgbClr r="0" g="0" b="0"/>
        </a:fillRef>
        <a:effectRef idx="1">
          <a:scrgbClr r="0" g="0" b="0"/>
        </a:effectRef>
        <a:fontRef idx="minor"/>
      </dsp:style>
    </dsp:sp>
    <dsp:sp modelId="{1DB9629D-5F3F-4A0A-A1F4-236E3C12698B}">
      <dsp:nvSpPr>
        <dsp:cNvPr id="0" name=""/>
        <dsp:cNvSpPr/>
      </dsp:nvSpPr>
      <dsp:spPr>
        <a:xfrm rot="10800000">
          <a:off x="901322" y="1316453"/>
          <a:ext cx="3243072" cy="337833"/>
        </a:xfrm>
        <a:prstGeom prst="homePlate">
          <a:avLst/>
        </a:prstGeom>
        <a:solidFill>
          <a:schemeClr val="accent5">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975" tIns="41910" rIns="78232" bIns="41910" numCol="1" spcCol="1270" anchor="ctr" anchorCtr="0">
          <a:noAutofit/>
        </a:bodyPr>
        <a:lstStyle/>
        <a:p>
          <a:pPr marL="0" lvl="0" indent="0" algn="ctr" defTabSz="488950">
            <a:lnSpc>
              <a:spcPct val="90000"/>
            </a:lnSpc>
            <a:spcBef>
              <a:spcPct val="0"/>
            </a:spcBef>
            <a:spcAft>
              <a:spcPct val="35000"/>
            </a:spcAft>
            <a:buNone/>
          </a:pPr>
          <a:r>
            <a:rPr lang="ru-RU" sz="1100" kern="1200"/>
            <a:t>УМЕСТНОСТЬ</a:t>
          </a:r>
        </a:p>
      </dsp:txBody>
      <dsp:txXfrm rot="10800000">
        <a:off x="985780" y="1316453"/>
        <a:ext cx="3158614" cy="337833"/>
      </dsp:txXfrm>
    </dsp:sp>
    <dsp:sp modelId="{399173FD-D19F-4DB3-9E7A-80AE58D531B4}">
      <dsp:nvSpPr>
        <dsp:cNvPr id="0" name=""/>
        <dsp:cNvSpPr/>
      </dsp:nvSpPr>
      <dsp:spPr>
        <a:xfrm>
          <a:off x="732405" y="1316453"/>
          <a:ext cx="337833" cy="337833"/>
        </a:xfrm>
        <a:prstGeom prst="ellipse">
          <a:avLst/>
        </a:prstGeom>
        <a:solidFill>
          <a:schemeClr val="accent5">
            <a:lumMod val="40000"/>
            <a:lumOff val="60000"/>
          </a:schemeClr>
        </a:solidFill>
        <a:ln w="6350" cap="flat" cmpd="sng" algn="ctr">
          <a:solidFill>
            <a:schemeClr val="accent1"/>
          </a:solidFill>
          <a:prstDash val="solid"/>
          <a:miter lim="800000"/>
        </a:ln>
        <a:effectLst/>
      </dsp:spPr>
      <dsp:style>
        <a:lnRef idx="1">
          <a:scrgbClr r="0" g="0" b="0"/>
        </a:lnRef>
        <a:fillRef idx="1">
          <a:scrgbClr r="0" g="0" b="0"/>
        </a:fillRef>
        <a:effectRef idx="1">
          <a:scrgbClr r="0" g="0" b="0"/>
        </a:effectRef>
        <a:fontRef idx="minor"/>
      </dsp:style>
    </dsp:sp>
    <dsp:sp modelId="{6678B47F-2049-4828-98C7-F70631FC0D3D}">
      <dsp:nvSpPr>
        <dsp:cNvPr id="0" name=""/>
        <dsp:cNvSpPr/>
      </dsp:nvSpPr>
      <dsp:spPr>
        <a:xfrm rot="10800000">
          <a:off x="901322" y="1755133"/>
          <a:ext cx="3243072" cy="337833"/>
        </a:xfrm>
        <a:prstGeom prst="homePlate">
          <a:avLst/>
        </a:prstGeom>
        <a:solidFill>
          <a:schemeClr val="accent5">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975" tIns="41910" rIns="78232" bIns="41910" numCol="1" spcCol="1270" anchor="ctr" anchorCtr="0">
          <a:noAutofit/>
        </a:bodyPr>
        <a:lstStyle/>
        <a:p>
          <a:pPr marL="0" lvl="0" indent="0" algn="ctr" defTabSz="488950">
            <a:lnSpc>
              <a:spcPct val="90000"/>
            </a:lnSpc>
            <a:spcBef>
              <a:spcPct val="0"/>
            </a:spcBef>
            <a:spcAft>
              <a:spcPct val="35000"/>
            </a:spcAft>
            <a:buNone/>
          </a:pPr>
          <a:r>
            <a:rPr lang="ru-RU" sz="1100" kern="1200"/>
            <a:t>ОБЕСПЕЧЕНИЕ БЕЗОПАСНОСТИ </a:t>
          </a:r>
        </a:p>
      </dsp:txBody>
      <dsp:txXfrm rot="10800000">
        <a:off x="985780" y="1755133"/>
        <a:ext cx="3158614" cy="337833"/>
      </dsp:txXfrm>
    </dsp:sp>
    <dsp:sp modelId="{D70D86B3-09D1-4CDC-ACBA-8BB2A41ACB16}">
      <dsp:nvSpPr>
        <dsp:cNvPr id="0" name=""/>
        <dsp:cNvSpPr/>
      </dsp:nvSpPr>
      <dsp:spPr>
        <a:xfrm>
          <a:off x="732405" y="1755133"/>
          <a:ext cx="337833" cy="337833"/>
        </a:xfrm>
        <a:prstGeom prst="ellipse">
          <a:avLst/>
        </a:prstGeom>
        <a:solidFill>
          <a:schemeClr val="accent5">
            <a:lumMod val="40000"/>
            <a:lumOff val="60000"/>
          </a:schemeClr>
        </a:solidFill>
        <a:ln w="6350" cap="flat" cmpd="sng" algn="ctr">
          <a:solidFill>
            <a:schemeClr val="accent1"/>
          </a:solidFill>
          <a:prstDash val="solid"/>
          <a:miter lim="800000"/>
        </a:ln>
        <a:effectLst/>
      </dsp:spPr>
      <dsp:style>
        <a:lnRef idx="1">
          <a:scrgbClr r="0" g="0" b="0"/>
        </a:lnRef>
        <a:fillRef idx="1">
          <a:scrgbClr r="0" g="0" b="0"/>
        </a:fillRef>
        <a:effectRef idx="1">
          <a:scrgbClr r="0" g="0" b="0"/>
        </a:effectRef>
        <a:fontRef idx="minor"/>
      </dsp:style>
    </dsp:sp>
    <dsp:sp modelId="{0B6BD009-1EF8-42E5-951A-42C4AC89A224}">
      <dsp:nvSpPr>
        <dsp:cNvPr id="0" name=""/>
        <dsp:cNvSpPr/>
      </dsp:nvSpPr>
      <dsp:spPr>
        <a:xfrm rot="10800000">
          <a:off x="901322" y="2193812"/>
          <a:ext cx="3243072" cy="337833"/>
        </a:xfrm>
        <a:prstGeom prst="homePlate">
          <a:avLst/>
        </a:prstGeom>
        <a:solidFill>
          <a:schemeClr val="accent5">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975" tIns="41910" rIns="78232" bIns="41910" numCol="1" spcCol="1270" anchor="ctr" anchorCtr="0">
          <a:noAutofit/>
        </a:bodyPr>
        <a:lstStyle/>
        <a:p>
          <a:pPr marL="0" lvl="0" indent="0" algn="ctr" defTabSz="488950">
            <a:lnSpc>
              <a:spcPct val="90000"/>
            </a:lnSpc>
            <a:spcBef>
              <a:spcPct val="0"/>
            </a:spcBef>
            <a:spcAft>
              <a:spcPct val="35000"/>
            </a:spcAft>
            <a:buNone/>
          </a:pPr>
          <a:r>
            <a:rPr lang="ru-RU" sz="1100" kern="1200"/>
            <a:t>ОСОЗНАННОЕ СОГЛАСИЕ И КОНФИДЕНЦИАЛЬНОСТЬ </a:t>
          </a:r>
        </a:p>
      </dsp:txBody>
      <dsp:txXfrm rot="10800000">
        <a:off x="985780" y="2193812"/>
        <a:ext cx="3158614" cy="337833"/>
      </dsp:txXfrm>
    </dsp:sp>
    <dsp:sp modelId="{6F86FD4C-EEB7-49AA-865F-69A8E6AB1B3C}">
      <dsp:nvSpPr>
        <dsp:cNvPr id="0" name=""/>
        <dsp:cNvSpPr/>
      </dsp:nvSpPr>
      <dsp:spPr>
        <a:xfrm>
          <a:off x="745871" y="2184833"/>
          <a:ext cx="337833" cy="337833"/>
        </a:xfrm>
        <a:prstGeom prst="ellipse">
          <a:avLst/>
        </a:prstGeom>
        <a:solidFill>
          <a:schemeClr val="accent5">
            <a:lumMod val="40000"/>
            <a:lumOff val="60000"/>
          </a:schemeClr>
        </a:solidFill>
        <a:ln w="6350" cap="flat" cmpd="sng" algn="ctr">
          <a:solidFill>
            <a:schemeClr val="accent1"/>
          </a:solidFill>
          <a:prstDash val="solid"/>
          <a:miter lim="800000"/>
        </a:ln>
        <a:effectLst/>
      </dsp:spPr>
      <dsp:style>
        <a:lnRef idx="1">
          <a:scrgbClr r="0" g="0" b="0"/>
        </a:lnRef>
        <a:fillRef idx="1">
          <a:scrgbClr r="0" g="0" b="0"/>
        </a:fillRef>
        <a:effectRef idx="1">
          <a:scrgbClr r="0" g="0" b="0"/>
        </a:effectRef>
        <a:fontRef idx="minor"/>
      </dsp:style>
    </dsp:sp>
    <dsp:sp modelId="{A2309C10-A0AB-4114-B476-0BB8B5FC1181}">
      <dsp:nvSpPr>
        <dsp:cNvPr id="0" name=""/>
        <dsp:cNvSpPr/>
      </dsp:nvSpPr>
      <dsp:spPr>
        <a:xfrm rot="10800000">
          <a:off x="901322" y="2632492"/>
          <a:ext cx="3243072" cy="337833"/>
        </a:xfrm>
        <a:prstGeom prst="homePlate">
          <a:avLst/>
        </a:prstGeom>
        <a:solidFill>
          <a:schemeClr val="accent5">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975" tIns="41910" rIns="78232" bIns="41910" numCol="1" spcCol="1270" anchor="ctr" anchorCtr="0">
          <a:noAutofit/>
        </a:bodyPr>
        <a:lstStyle/>
        <a:p>
          <a:pPr marL="0" lvl="0" indent="0" algn="ctr" defTabSz="466725">
            <a:lnSpc>
              <a:spcPct val="90000"/>
            </a:lnSpc>
            <a:spcBef>
              <a:spcPct val="0"/>
            </a:spcBef>
            <a:spcAft>
              <a:spcPct val="35000"/>
            </a:spcAft>
            <a:buNone/>
          </a:pPr>
          <a:r>
            <a:rPr lang="ru-RU" sz="1050" kern="1200"/>
            <a:t>ЭФФЕКТИВНАЯ СВЯЗЬ С ДРУГИМИ ВЕДОМСТВАМИ И УЧАСТИЕ ЗАИНТЕРЕСОВАННЫХ СТОРОН </a:t>
          </a:r>
        </a:p>
      </dsp:txBody>
      <dsp:txXfrm rot="10800000">
        <a:off x="985780" y="2632492"/>
        <a:ext cx="3158614" cy="337833"/>
      </dsp:txXfrm>
    </dsp:sp>
    <dsp:sp modelId="{DE4BDB3B-10EA-4ABF-8802-119F275795F1}">
      <dsp:nvSpPr>
        <dsp:cNvPr id="0" name=""/>
        <dsp:cNvSpPr/>
      </dsp:nvSpPr>
      <dsp:spPr>
        <a:xfrm>
          <a:off x="732405" y="2632492"/>
          <a:ext cx="337833" cy="337833"/>
        </a:xfrm>
        <a:prstGeom prst="ellipse">
          <a:avLst/>
        </a:prstGeom>
        <a:solidFill>
          <a:schemeClr val="accent5">
            <a:lumMod val="40000"/>
            <a:lumOff val="60000"/>
          </a:schemeClr>
        </a:solidFill>
        <a:ln w="6350" cap="flat" cmpd="sng" algn="ctr">
          <a:solidFill>
            <a:schemeClr val="accent1"/>
          </a:solidFill>
          <a:prstDash val="solid"/>
          <a:miter lim="800000"/>
        </a:ln>
        <a:effectLst/>
      </dsp:spPr>
      <dsp:style>
        <a:lnRef idx="1">
          <a:scrgbClr r="0" g="0" b="0"/>
        </a:lnRef>
        <a:fillRef idx="1">
          <a:scrgbClr r="0" g="0" b="0"/>
        </a:fillRef>
        <a:effectRef idx="1">
          <a:scrgbClr r="0" g="0" b="0"/>
        </a:effectRef>
        <a:fontRef idx="minor"/>
      </dsp:style>
    </dsp:sp>
    <dsp:sp modelId="{4B25C953-B3AB-4517-AF43-B51B77E5D60A}">
      <dsp:nvSpPr>
        <dsp:cNvPr id="0" name=""/>
        <dsp:cNvSpPr/>
      </dsp:nvSpPr>
      <dsp:spPr>
        <a:xfrm rot="10800000">
          <a:off x="891366" y="3094712"/>
          <a:ext cx="3243072" cy="337833"/>
        </a:xfrm>
        <a:prstGeom prst="homePlate">
          <a:avLst/>
        </a:prstGeom>
        <a:solidFill>
          <a:schemeClr val="accent5">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975" tIns="41910" rIns="78232" bIns="41910" numCol="1" spcCol="1270" anchor="ctr" anchorCtr="0">
          <a:noAutofit/>
        </a:bodyPr>
        <a:lstStyle/>
        <a:p>
          <a:pPr marL="0" lvl="0" indent="0" algn="ctr" defTabSz="488950">
            <a:lnSpc>
              <a:spcPct val="90000"/>
            </a:lnSpc>
            <a:spcBef>
              <a:spcPct val="0"/>
            </a:spcBef>
            <a:spcAft>
              <a:spcPct val="35000"/>
            </a:spcAft>
            <a:buNone/>
          </a:pPr>
          <a:r>
            <a:rPr lang="ru-RU" sz="1100" kern="1200"/>
            <a:t>СБОР ДАННЫХ И УПРАВЛЕНИЕ ИНФОРМАЦИЕЙ </a:t>
          </a:r>
        </a:p>
      </dsp:txBody>
      <dsp:txXfrm rot="10800000">
        <a:off x="975824" y="3094712"/>
        <a:ext cx="3158614" cy="337833"/>
      </dsp:txXfrm>
    </dsp:sp>
    <dsp:sp modelId="{DD4AA5E2-3FE5-4539-B8F5-21C6CFE97D88}">
      <dsp:nvSpPr>
        <dsp:cNvPr id="0" name=""/>
        <dsp:cNvSpPr/>
      </dsp:nvSpPr>
      <dsp:spPr>
        <a:xfrm>
          <a:off x="732405" y="3071172"/>
          <a:ext cx="337833" cy="337833"/>
        </a:xfrm>
        <a:prstGeom prst="ellipse">
          <a:avLst/>
        </a:prstGeom>
        <a:solidFill>
          <a:schemeClr val="accent5">
            <a:lumMod val="40000"/>
            <a:lumOff val="60000"/>
          </a:schemeClr>
        </a:solidFill>
        <a:ln w="6350" cap="flat" cmpd="sng" algn="ctr">
          <a:solidFill>
            <a:schemeClr val="accent1"/>
          </a:solidFill>
          <a:prstDash val="solid"/>
          <a:miter lim="800000"/>
        </a:ln>
        <a:effectLst/>
      </dsp:spPr>
      <dsp:style>
        <a:lnRef idx="1">
          <a:scrgbClr r="0" g="0" b="0"/>
        </a:lnRef>
        <a:fillRef idx="1">
          <a:scrgbClr r="0" g="0" b="0"/>
        </a:fillRef>
        <a:effectRef idx="1">
          <a:scrgbClr r="0" g="0" b="0"/>
        </a:effectRef>
        <a:fontRef idx="minor"/>
      </dsp:style>
    </dsp:sp>
    <dsp:sp modelId="{98DAAD68-BE2A-4471-AF25-66B514BC15D5}">
      <dsp:nvSpPr>
        <dsp:cNvPr id="0" name=""/>
        <dsp:cNvSpPr/>
      </dsp:nvSpPr>
      <dsp:spPr>
        <a:xfrm rot="10800000">
          <a:off x="901322" y="3509852"/>
          <a:ext cx="3243072" cy="337833"/>
        </a:xfrm>
        <a:prstGeom prst="homePlate">
          <a:avLst/>
        </a:prstGeom>
        <a:solidFill>
          <a:schemeClr val="accent5">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975" tIns="41910" rIns="78232" bIns="41910" numCol="1" spcCol="1270" anchor="ctr" anchorCtr="0">
          <a:noAutofit/>
        </a:bodyPr>
        <a:lstStyle/>
        <a:p>
          <a:pPr marL="0" lvl="0" indent="0" algn="ctr" defTabSz="488950">
            <a:lnSpc>
              <a:spcPct val="90000"/>
            </a:lnSpc>
            <a:spcBef>
              <a:spcPct val="0"/>
            </a:spcBef>
            <a:spcAft>
              <a:spcPct val="35000"/>
            </a:spcAft>
            <a:buNone/>
          </a:pPr>
          <a:r>
            <a:rPr lang="ru-RU" sz="1100" kern="1200"/>
            <a:t>ВЗАИМОДЕЙСТВИЕ С ДРУГИМИ ВЕДОМСТВАМИ ПОСРЕДСТВОМ МЕХАНИЗМОВ КООРДИНАЦИИ </a:t>
          </a:r>
        </a:p>
      </dsp:txBody>
      <dsp:txXfrm rot="10800000">
        <a:off x="985780" y="3509852"/>
        <a:ext cx="3158614" cy="337833"/>
      </dsp:txXfrm>
    </dsp:sp>
    <dsp:sp modelId="{C6324EE5-CEB8-4957-B2F4-6252A6AA3101}">
      <dsp:nvSpPr>
        <dsp:cNvPr id="0" name=""/>
        <dsp:cNvSpPr/>
      </dsp:nvSpPr>
      <dsp:spPr>
        <a:xfrm>
          <a:off x="732405" y="3509852"/>
          <a:ext cx="337833" cy="337833"/>
        </a:xfrm>
        <a:prstGeom prst="ellipse">
          <a:avLst/>
        </a:prstGeom>
        <a:solidFill>
          <a:schemeClr val="accent5">
            <a:lumMod val="40000"/>
            <a:lumOff val="60000"/>
          </a:schemeClr>
        </a:solidFill>
        <a:ln w="6350" cap="flat" cmpd="sng" algn="ctr">
          <a:solidFill>
            <a:schemeClr val="accent1"/>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689B4-EBAD-487B-B016-CD47D62D2AC5}">
      <dsp:nvSpPr>
        <dsp:cNvPr id="0" name=""/>
        <dsp:cNvSpPr/>
      </dsp:nvSpPr>
      <dsp:spPr>
        <a:xfrm>
          <a:off x="-3373009" y="-518733"/>
          <a:ext cx="4021968" cy="4021968"/>
        </a:xfrm>
        <a:prstGeom prst="blockArc">
          <a:avLst>
            <a:gd name="adj1" fmla="val 18900000"/>
            <a:gd name="adj2" fmla="val 2700000"/>
            <a:gd name="adj3" fmla="val 537"/>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AAF3AB-19F8-4225-B405-63AF409B5C35}">
      <dsp:nvSpPr>
        <dsp:cNvPr id="0" name=""/>
        <dsp:cNvSpPr/>
      </dsp:nvSpPr>
      <dsp:spPr>
        <a:xfrm>
          <a:off x="211068" y="135675"/>
          <a:ext cx="5237194" cy="271231"/>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9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a:solidFill>
                <a:sysClr val="windowText" lastClr="000000"/>
              </a:solidFill>
            </a:rPr>
            <a:t>пре­дотвращение</a:t>
          </a:r>
          <a:endParaRPr lang="ru-RU" sz="1400" b="0" kern="1200">
            <a:solidFill>
              <a:sysClr val="windowText" lastClr="000000"/>
            </a:solidFill>
          </a:endParaRPr>
        </a:p>
      </dsp:txBody>
      <dsp:txXfrm>
        <a:off x="211068" y="135675"/>
        <a:ext cx="5237194" cy="271231"/>
      </dsp:txXfrm>
    </dsp:sp>
    <dsp:sp modelId="{213CCD90-A9AD-47E9-9FDD-BF379D706A27}">
      <dsp:nvSpPr>
        <dsp:cNvPr id="0" name=""/>
        <dsp:cNvSpPr/>
      </dsp:nvSpPr>
      <dsp:spPr>
        <a:xfrm>
          <a:off x="41549" y="101771"/>
          <a:ext cx="339039" cy="33903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FE93DB-757C-45E4-BEF8-1BE2ED8AB848}">
      <dsp:nvSpPr>
        <dsp:cNvPr id="0" name=""/>
        <dsp:cNvSpPr/>
      </dsp:nvSpPr>
      <dsp:spPr>
        <a:xfrm>
          <a:off x="456693" y="542761"/>
          <a:ext cx="4991569" cy="271231"/>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90"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solidFill>
            </a:rPr>
            <a:t>первичный контакт</a:t>
          </a:r>
          <a:endParaRPr lang="ru-RU" sz="1400" kern="1200">
            <a:solidFill>
              <a:sysClr val="windowText" lastClr="000000"/>
            </a:solidFill>
          </a:endParaRPr>
        </a:p>
      </dsp:txBody>
      <dsp:txXfrm>
        <a:off x="456693" y="542761"/>
        <a:ext cx="4991569" cy="271231"/>
      </dsp:txXfrm>
    </dsp:sp>
    <dsp:sp modelId="{54AB8AF9-85FF-4B5A-B756-60CD6CABF3BF}">
      <dsp:nvSpPr>
        <dsp:cNvPr id="0" name=""/>
        <dsp:cNvSpPr/>
      </dsp:nvSpPr>
      <dsp:spPr>
        <a:xfrm>
          <a:off x="287173" y="508857"/>
          <a:ext cx="339039" cy="33903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AB38E6-89E0-4CBD-8B84-A1C42FA0F503}">
      <dsp:nvSpPr>
        <dsp:cNvPr id="0" name=""/>
        <dsp:cNvSpPr/>
      </dsp:nvSpPr>
      <dsp:spPr>
        <a:xfrm>
          <a:off x="570749" y="942830"/>
          <a:ext cx="4856968" cy="271231"/>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90"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solidFill>
            </a:rPr>
            <a:t>расследование</a:t>
          </a:r>
          <a:endParaRPr lang="ru-RU" sz="1400" kern="1200">
            <a:solidFill>
              <a:sysClr val="windowText" lastClr="000000"/>
            </a:solidFill>
          </a:endParaRPr>
        </a:p>
      </dsp:txBody>
      <dsp:txXfrm>
        <a:off x="570749" y="942830"/>
        <a:ext cx="4856968" cy="271231"/>
      </dsp:txXfrm>
    </dsp:sp>
    <dsp:sp modelId="{73DCACF5-80AB-4A89-8841-3531CE3BF902}">
      <dsp:nvSpPr>
        <dsp:cNvPr id="0" name=""/>
        <dsp:cNvSpPr/>
      </dsp:nvSpPr>
      <dsp:spPr>
        <a:xfrm>
          <a:off x="421774" y="915644"/>
          <a:ext cx="339039" cy="33903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E6A29C-C0F6-4988-A31B-31A80FA4C020}">
      <dsp:nvSpPr>
        <dsp:cNvPr id="0" name=""/>
        <dsp:cNvSpPr/>
      </dsp:nvSpPr>
      <dsp:spPr>
        <a:xfrm>
          <a:off x="596914" y="1336918"/>
          <a:ext cx="4813992" cy="271231"/>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90"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solidFill>
            </a:rPr>
            <a:t>досудебные процессы/предварительные слуша­ния дела</a:t>
          </a:r>
          <a:endParaRPr lang="ru-RU" sz="1400" kern="1200">
            <a:solidFill>
              <a:sysClr val="windowText" lastClr="000000"/>
            </a:solidFill>
          </a:endParaRPr>
        </a:p>
      </dsp:txBody>
      <dsp:txXfrm>
        <a:off x="596914" y="1336918"/>
        <a:ext cx="4813992" cy="271231"/>
      </dsp:txXfrm>
    </dsp:sp>
    <dsp:sp modelId="{B082D65A-321A-4783-B634-EC277F13F6CF}">
      <dsp:nvSpPr>
        <dsp:cNvPr id="0" name=""/>
        <dsp:cNvSpPr/>
      </dsp:nvSpPr>
      <dsp:spPr>
        <a:xfrm>
          <a:off x="464751" y="1322730"/>
          <a:ext cx="339039" cy="33903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F12C7F-1BBF-4D62-B093-F2792414A7E5}">
      <dsp:nvSpPr>
        <dsp:cNvPr id="0" name=""/>
        <dsp:cNvSpPr/>
      </dsp:nvSpPr>
      <dsp:spPr>
        <a:xfrm>
          <a:off x="591294" y="1763720"/>
          <a:ext cx="4856968" cy="271231"/>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90"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solidFill>
            </a:rPr>
            <a:t>процесс судебного разбирательства</a:t>
          </a:r>
          <a:endParaRPr lang="ru-RU" sz="1400" kern="1200">
            <a:solidFill>
              <a:sysClr val="windowText" lastClr="000000"/>
            </a:solidFill>
          </a:endParaRPr>
        </a:p>
      </dsp:txBody>
      <dsp:txXfrm>
        <a:off x="591294" y="1763720"/>
        <a:ext cx="4856968" cy="271231"/>
      </dsp:txXfrm>
    </dsp:sp>
    <dsp:sp modelId="{02D86D12-7C6C-4D28-AA70-C11E84D7A565}">
      <dsp:nvSpPr>
        <dsp:cNvPr id="0" name=""/>
        <dsp:cNvSpPr/>
      </dsp:nvSpPr>
      <dsp:spPr>
        <a:xfrm>
          <a:off x="421774" y="1729816"/>
          <a:ext cx="339039" cy="33903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E84C94-DD54-4C5B-BCA1-50DC3C218A4B}">
      <dsp:nvSpPr>
        <dsp:cNvPr id="0" name=""/>
        <dsp:cNvSpPr/>
      </dsp:nvSpPr>
      <dsp:spPr>
        <a:xfrm>
          <a:off x="456693" y="2170507"/>
          <a:ext cx="4991569" cy="271231"/>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90"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solidFill>
            </a:rPr>
            <a:t>привлечение виновных и компенсации</a:t>
          </a:r>
          <a:endParaRPr lang="ru-RU" sz="1400" kern="1200">
            <a:solidFill>
              <a:sysClr val="windowText" lastClr="000000"/>
            </a:solidFill>
          </a:endParaRPr>
        </a:p>
      </dsp:txBody>
      <dsp:txXfrm>
        <a:off x="456693" y="2170507"/>
        <a:ext cx="4991569" cy="271231"/>
      </dsp:txXfrm>
    </dsp:sp>
    <dsp:sp modelId="{007C6CD4-08B6-4FC0-B606-82ECC739C945}">
      <dsp:nvSpPr>
        <dsp:cNvPr id="0" name=""/>
        <dsp:cNvSpPr/>
      </dsp:nvSpPr>
      <dsp:spPr>
        <a:xfrm>
          <a:off x="287173" y="2136603"/>
          <a:ext cx="339039" cy="33903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2F4EBD-45DA-4C3F-8934-0895514DC4FB}">
      <dsp:nvSpPr>
        <dsp:cNvPr id="0" name=""/>
        <dsp:cNvSpPr/>
      </dsp:nvSpPr>
      <dsp:spPr>
        <a:xfrm>
          <a:off x="211068" y="2577593"/>
          <a:ext cx="5237194" cy="271231"/>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90"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solidFill>
            </a:rPr>
            <a:t>после­судебные процессы</a:t>
          </a:r>
          <a:endParaRPr lang="ru-RU" sz="1400" kern="1200">
            <a:solidFill>
              <a:sysClr val="windowText" lastClr="000000"/>
            </a:solidFill>
          </a:endParaRPr>
        </a:p>
      </dsp:txBody>
      <dsp:txXfrm>
        <a:off x="211068" y="2577593"/>
        <a:ext cx="5237194" cy="271231"/>
      </dsp:txXfrm>
    </dsp:sp>
    <dsp:sp modelId="{9FBF3E20-9714-42E3-9772-B99E7207FD4F}">
      <dsp:nvSpPr>
        <dsp:cNvPr id="0" name=""/>
        <dsp:cNvSpPr/>
      </dsp:nvSpPr>
      <dsp:spPr>
        <a:xfrm>
          <a:off x="41549" y="2543689"/>
          <a:ext cx="339039" cy="33903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93453-8C0A-4306-81D9-6B72F073FD00}">
      <dsp:nvSpPr>
        <dsp:cNvPr id="0" name=""/>
        <dsp:cNvSpPr/>
      </dsp:nvSpPr>
      <dsp:spPr>
        <a:xfrm>
          <a:off x="1279" y="0"/>
          <a:ext cx="1340792" cy="1857737"/>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u-RU" sz="1050" b="1" kern="1200">
              <a:solidFill>
                <a:sysClr val="windowText" lastClr="000000"/>
              </a:solidFill>
            </a:rPr>
            <a:t>Безопасность и защита</a:t>
          </a:r>
          <a:endParaRPr lang="ru-RU" sz="1050" kern="1200">
            <a:solidFill>
              <a:sysClr val="windowText" lastClr="000000"/>
            </a:solidFill>
          </a:endParaRPr>
        </a:p>
        <a:p>
          <a:pPr marL="0" lvl="0" indent="0" algn="ctr" defTabSz="466725">
            <a:lnSpc>
              <a:spcPct val="90000"/>
            </a:lnSpc>
            <a:spcBef>
              <a:spcPct val="0"/>
            </a:spcBef>
            <a:spcAft>
              <a:spcPct val="35000"/>
            </a:spcAft>
            <a:buNone/>
          </a:pPr>
          <a:endParaRPr lang="ru-RU" sz="1000" kern="1200">
            <a:solidFill>
              <a:sysClr val="windowText" lastClr="000000"/>
            </a:solidFill>
          </a:endParaRPr>
        </a:p>
        <a:p>
          <a:pPr marL="0" lvl="0" indent="0" algn="ctr" defTabSz="466725">
            <a:lnSpc>
              <a:spcPct val="90000"/>
            </a:lnSpc>
            <a:spcBef>
              <a:spcPct val="0"/>
            </a:spcBef>
            <a:spcAft>
              <a:spcPct val="35000"/>
            </a:spcAft>
            <a:buNone/>
          </a:pPr>
          <a:endParaRPr lang="ru-RU" sz="1000" kern="1200">
            <a:solidFill>
              <a:sysClr val="windowText" lastClr="000000"/>
            </a:solidFill>
          </a:endParaRPr>
        </a:p>
      </dsp:txBody>
      <dsp:txXfrm>
        <a:off x="1279" y="743094"/>
        <a:ext cx="1340792" cy="743094"/>
      </dsp:txXfrm>
    </dsp:sp>
    <dsp:sp modelId="{E19A592C-4954-4080-AD44-D1FF03482001}">
      <dsp:nvSpPr>
        <dsp:cNvPr id="0" name=""/>
        <dsp:cNvSpPr/>
      </dsp:nvSpPr>
      <dsp:spPr>
        <a:xfrm>
          <a:off x="362362" y="111464"/>
          <a:ext cx="618626" cy="618626"/>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F51A29-270C-4F2A-9EBA-8274EA3DBDB5}">
      <dsp:nvSpPr>
        <dsp:cNvPr id="0" name=""/>
        <dsp:cNvSpPr/>
      </dsp:nvSpPr>
      <dsp:spPr>
        <a:xfrm>
          <a:off x="1420400" y="0"/>
          <a:ext cx="1340792" cy="1857737"/>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u-RU" sz="1050" b="1" kern="1200">
              <a:solidFill>
                <a:sysClr val="windowText" lastClr="000000"/>
              </a:solidFill>
            </a:rPr>
            <a:t>Поддержка и помощь</a:t>
          </a:r>
        </a:p>
        <a:p>
          <a:pPr marL="0" lvl="0" indent="0" algn="ctr" defTabSz="466725">
            <a:lnSpc>
              <a:spcPct val="90000"/>
            </a:lnSpc>
            <a:spcBef>
              <a:spcPct val="0"/>
            </a:spcBef>
            <a:spcAft>
              <a:spcPct val="35000"/>
            </a:spcAft>
            <a:buNone/>
          </a:pPr>
          <a:endParaRPr lang="ru-RU" sz="1000" b="1" kern="1200">
            <a:solidFill>
              <a:sysClr val="windowText" lastClr="000000"/>
            </a:solidFill>
          </a:endParaRPr>
        </a:p>
        <a:p>
          <a:pPr marL="0" lvl="0" indent="0" algn="ctr" defTabSz="466725">
            <a:lnSpc>
              <a:spcPct val="90000"/>
            </a:lnSpc>
            <a:spcBef>
              <a:spcPct val="0"/>
            </a:spcBef>
            <a:spcAft>
              <a:spcPct val="35000"/>
            </a:spcAft>
            <a:buNone/>
          </a:pPr>
          <a:endParaRPr lang="ru-RU" sz="1000" b="1" kern="1200">
            <a:solidFill>
              <a:sysClr val="windowText" lastClr="000000"/>
            </a:solidFill>
          </a:endParaRPr>
        </a:p>
      </dsp:txBody>
      <dsp:txXfrm>
        <a:off x="1420400" y="743094"/>
        <a:ext cx="1340792" cy="743094"/>
      </dsp:txXfrm>
    </dsp:sp>
    <dsp:sp modelId="{4DC28105-BC36-4E2A-B0CF-B468135AC6B3}">
      <dsp:nvSpPr>
        <dsp:cNvPr id="0" name=""/>
        <dsp:cNvSpPr/>
      </dsp:nvSpPr>
      <dsp:spPr>
        <a:xfrm>
          <a:off x="1743378" y="111464"/>
          <a:ext cx="618626" cy="618626"/>
        </a:xfrm>
        <a:prstGeom prst="ellipse">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98299F-FE7A-4398-A9AA-A39688ED5C51}">
      <dsp:nvSpPr>
        <dsp:cNvPr id="0" name=""/>
        <dsp:cNvSpPr/>
      </dsp:nvSpPr>
      <dsp:spPr>
        <a:xfrm>
          <a:off x="2763311" y="0"/>
          <a:ext cx="1340792" cy="1857737"/>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ru-RU" sz="1100" b="1" kern="1200">
            <a:solidFill>
              <a:sysClr val="windowText" lastClr="000000"/>
            </a:solidFill>
          </a:endParaRPr>
        </a:p>
        <a:p>
          <a:pPr marL="0" lvl="0" indent="0" algn="ctr" defTabSz="488950">
            <a:lnSpc>
              <a:spcPct val="90000"/>
            </a:lnSpc>
            <a:spcBef>
              <a:spcPct val="0"/>
            </a:spcBef>
            <a:spcAft>
              <a:spcPct val="35000"/>
            </a:spcAft>
            <a:buNone/>
          </a:pPr>
          <a:r>
            <a:rPr lang="ru-RU" sz="1100" b="1" kern="1200">
              <a:solidFill>
                <a:sysClr val="windowText" lastClr="000000"/>
              </a:solidFill>
            </a:rPr>
            <a:t>Коммуникация и информация</a:t>
          </a:r>
        </a:p>
        <a:p>
          <a:pPr marL="0" lvl="0" indent="0" algn="ctr" defTabSz="488950">
            <a:lnSpc>
              <a:spcPct val="90000"/>
            </a:lnSpc>
            <a:spcBef>
              <a:spcPct val="0"/>
            </a:spcBef>
            <a:spcAft>
              <a:spcPct val="35000"/>
            </a:spcAft>
            <a:buNone/>
          </a:pPr>
          <a:endParaRPr lang="ru-RU" sz="800" b="1" kern="1200">
            <a:solidFill>
              <a:sysClr val="windowText" lastClr="000000"/>
            </a:solidFill>
          </a:endParaRPr>
        </a:p>
        <a:p>
          <a:pPr marL="0" lvl="0" indent="0" algn="ctr" defTabSz="488950">
            <a:lnSpc>
              <a:spcPct val="90000"/>
            </a:lnSpc>
            <a:spcBef>
              <a:spcPct val="0"/>
            </a:spcBef>
            <a:spcAft>
              <a:spcPct val="35000"/>
            </a:spcAft>
            <a:buNone/>
          </a:pPr>
          <a:endParaRPr lang="ru-RU" sz="800" b="1" kern="1200">
            <a:solidFill>
              <a:sysClr val="windowText" lastClr="000000"/>
            </a:solidFill>
          </a:endParaRPr>
        </a:p>
        <a:p>
          <a:pPr marL="0" lvl="0" indent="0" algn="ctr" defTabSz="488950">
            <a:lnSpc>
              <a:spcPct val="90000"/>
            </a:lnSpc>
            <a:spcBef>
              <a:spcPct val="0"/>
            </a:spcBef>
            <a:spcAft>
              <a:spcPct val="35000"/>
            </a:spcAft>
            <a:buNone/>
          </a:pPr>
          <a:endParaRPr lang="ru-RU" sz="800" kern="1200">
            <a:solidFill>
              <a:sysClr val="windowText" lastClr="000000"/>
            </a:solidFill>
          </a:endParaRPr>
        </a:p>
      </dsp:txBody>
      <dsp:txXfrm>
        <a:off x="2763311" y="743094"/>
        <a:ext cx="1340792" cy="743094"/>
      </dsp:txXfrm>
    </dsp:sp>
    <dsp:sp modelId="{3F01C1ED-0480-48EA-9398-63556636F7DA}">
      <dsp:nvSpPr>
        <dsp:cNvPr id="0" name=""/>
        <dsp:cNvSpPr/>
      </dsp:nvSpPr>
      <dsp:spPr>
        <a:xfrm>
          <a:off x="3124394" y="111464"/>
          <a:ext cx="618626" cy="618626"/>
        </a:xfrm>
        <a:prstGeom prst="ellipse">
          <a:avLst/>
        </a:prstGeom>
        <a:blipFill rotWithShape="1">
          <a:blip xmlns:r="http://schemas.openxmlformats.org/officeDocument/2006/relationships" r:embed="rId2"/>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E5C8EA-415A-4300-B72E-C06626626071}">
      <dsp:nvSpPr>
        <dsp:cNvPr id="0" name=""/>
        <dsp:cNvSpPr/>
      </dsp:nvSpPr>
      <dsp:spPr>
        <a:xfrm>
          <a:off x="4144328" y="0"/>
          <a:ext cx="1340792" cy="1857737"/>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u-RU" sz="1050" b="1" kern="1200">
              <a:solidFill>
                <a:sysClr val="windowText" lastClr="000000"/>
              </a:solidFill>
            </a:rPr>
            <a:t>Координация</a:t>
          </a:r>
        </a:p>
        <a:p>
          <a:pPr marL="0" lvl="0" indent="0" algn="ctr" defTabSz="466725">
            <a:lnSpc>
              <a:spcPct val="90000"/>
            </a:lnSpc>
            <a:spcBef>
              <a:spcPct val="0"/>
            </a:spcBef>
            <a:spcAft>
              <a:spcPct val="35000"/>
            </a:spcAft>
            <a:buNone/>
          </a:pPr>
          <a:endParaRPr lang="ru-RU" sz="1200" b="1" kern="1200">
            <a:solidFill>
              <a:sysClr val="windowText" lastClr="000000"/>
            </a:solidFill>
          </a:endParaRPr>
        </a:p>
        <a:p>
          <a:pPr marL="0" lvl="0" indent="0" algn="ctr" defTabSz="466725">
            <a:lnSpc>
              <a:spcPct val="90000"/>
            </a:lnSpc>
            <a:spcBef>
              <a:spcPct val="0"/>
            </a:spcBef>
            <a:spcAft>
              <a:spcPct val="35000"/>
            </a:spcAft>
            <a:buNone/>
          </a:pPr>
          <a:endParaRPr lang="ru-RU" sz="1200" b="1" kern="1200">
            <a:solidFill>
              <a:sysClr val="windowText" lastClr="000000"/>
            </a:solidFill>
          </a:endParaRPr>
        </a:p>
      </dsp:txBody>
      <dsp:txXfrm>
        <a:off x="4144328" y="743094"/>
        <a:ext cx="1340792" cy="743094"/>
      </dsp:txXfrm>
    </dsp:sp>
    <dsp:sp modelId="{EC312C7D-BB9D-478F-BEDC-5BBC6E19ED43}">
      <dsp:nvSpPr>
        <dsp:cNvPr id="0" name=""/>
        <dsp:cNvSpPr/>
      </dsp:nvSpPr>
      <dsp:spPr>
        <a:xfrm>
          <a:off x="4505411" y="111464"/>
          <a:ext cx="618626" cy="618626"/>
        </a:xfrm>
        <a:prstGeom prst="ellipse">
          <a:avLst/>
        </a:prstGeom>
        <a:blipFill rotWithShape="1">
          <a:blip xmlns:r="http://schemas.openxmlformats.org/officeDocument/2006/relationships" r:embed="rId3"/>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7CFF95-8D1F-4F37-BBBF-F627215F820D}">
      <dsp:nvSpPr>
        <dsp:cNvPr id="0" name=""/>
        <dsp:cNvSpPr/>
      </dsp:nvSpPr>
      <dsp:spPr>
        <a:xfrm>
          <a:off x="219456" y="1486189"/>
          <a:ext cx="5047488" cy="278660"/>
        </a:xfrm>
        <a:prstGeom prst="leftRightArrow">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76582E-CF37-4435-9CBF-CB96CC0D6D54}">
      <dsp:nvSpPr>
        <dsp:cNvPr id="0" name=""/>
        <dsp:cNvSpPr/>
      </dsp:nvSpPr>
      <dsp:spPr>
        <a:xfrm>
          <a:off x="431417" y="0"/>
          <a:ext cx="5076954" cy="356235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7D6CF8-B755-4B25-A9B3-74CEE85676E4}">
      <dsp:nvSpPr>
        <dsp:cNvPr id="0" name=""/>
        <dsp:cNvSpPr/>
      </dsp:nvSpPr>
      <dsp:spPr>
        <a:xfrm>
          <a:off x="1527143" y="338423"/>
          <a:ext cx="1389316" cy="1389316"/>
        </a:xfrm>
        <a:prstGeom prst="round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err="1">
              <a:solidFill>
                <a:sysClr val="windowText" lastClr="000000"/>
              </a:solidFill>
            </a:rPr>
            <a:t>Укрепление</a:t>
          </a:r>
          <a:r>
            <a:rPr lang="en-US" sz="1200" b="1" kern="1200" dirty="0">
              <a:solidFill>
                <a:sysClr val="windowText" lastClr="000000"/>
              </a:solidFill>
            </a:rPr>
            <a:t> </a:t>
          </a:r>
          <a:r>
            <a:rPr lang="en-US" sz="1200" b="1" kern="1200" dirty="0" err="1">
              <a:solidFill>
                <a:sysClr val="windowText" lastClr="000000"/>
              </a:solidFill>
            </a:rPr>
            <a:t>взаимоотношений</a:t>
          </a:r>
          <a:r>
            <a:rPr lang="en-US" sz="1200" b="1" kern="1200" dirty="0">
              <a:solidFill>
                <a:sysClr val="windowText" lastClr="000000"/>
              </a:solidFill>
            </a:rPr>
            <a:t> </a:t>
          </a:r>
          <a:r>
            <a:rPr lang="en-US" sz="1200" b="1" kern="1200" dirty="0" err="1">
              <a:solidFill>
                <a:sysClr val="windowText" lastClr="000000"/>
              </a:solidFill>
            </a:rPr>
            <a:t>между</a:t>
          </a:r>
          <a:r>
            <a:rPr lang="en-US" sz="1200" b="1" kern="1200" dirty="0">
              <a:solidFill>
                <a:sysClr val="windowText" lastClr="000000"/>
              </a:solidFill>
            </a:rPr>
            <a:t> </a:t>
          </a:r>
          <a:r>
            <a:rPr lang="en-US" sz="1200" b="1" kern="1200" dirty="0" err="1">
              <a:solidFill>
                <a:sysClr val="windowText" lastClr="000000"/>
              </a:solidFill>
            </a:rPr>
            <a:t>ведомствами</a:t>
          </a:r>
          <a:endParaRPr lang="ru-RU" sz="1200" kern="1200" dirty="0"/>
        </a:p>
      </dsp:txBody>
      <dsp:txXfrm>
        <a:off x="1594964" y="406244"/>
        <a:ext cx="1253674" cy="1253674"/>
      </dsp:txXfrm>
    </dsp:sp>
    <dsp:sp modelId="{B53451BB-DF47-4BFA-AB1F-869F06AB3BA4}">
      <dsp:nvSpPr>
        <dsp:cNvPr id="0" name=""/>
        <dsp:cNvSpPr/>
      </dsp:nvSpPr>
      <dsp:spPr>
        <a:xfrm>
          <a:off x="3023330" y="338423"/>
          <a:ext cx="1389316" cy="1389316"/>
        </a:xfrm>
        <a:prstGeom prst="round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ysClr val="windowText" lastClr="000000"/>
              </a:solidFill>
            </a:rPr>
            <a:t>Изменение по­литики и практи­ки учреждений</a:t>
          </a:r>
          <a:endParaRPr lang="ru-RU" sz="1200" kern="1200" dirty="0"/>
        </a:p>
      </dsp:txBody>
      <dsp:txXfrm>
        <a:off x="3091151" y="406244"/>
        <a:ext cx="1253674" cy="1253674"/>
      </dsp:txXfrm>
    </dsp:sp>
    <dsp:sp modelId="{2EF028CC-8BD0-4ECD-AE3D-49E6F58F54A8}">
      <dsp:nvSpPr>
        <dsp:cNvPr id="0" name=""/>
        <dsp:cNvSpPr/>
      </dsp:nvSpPr>
      <dsp:spPr>
        <a:xfrm>
          <a:off x="1527143" y="1834610"/>
          <a:ext cx="1389316" cy="1389316"/>
        </a:xfrm>
        <a:prstGeom prst="round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ysClr val="windowText" lastClr="000000"/>
              </a:solidFill>
            </a:rPr>
            <a:t>Расширение доступа к услугам и более эффективное предоставление услуг</a:t>
          </a:r>
          <a:endParaRPr lang="ru-RU" sz="1200" kern="1200" dirty="0"/>
        </a:p>
      </dsp:txBody>
      <dsp:txXfrm>
        <a:off x="1594964" y="1902431"/>
        <a:ext cx="1253674" cy="1253674"/>
      </dsp:txXfrm>
    </dsp:sp>
    <dsp:sp modelId="{FD5636B0-7EB1-4206-928B-6B2E8ED699E5}">
      <dsp:nvSpPr>
        <dsp:cNvPr id="0" name=""/>
        <dsp:cNvSpPr/>
      </dsp:nvSpPr>
      <dsp:spPr>
        <a:xfrm>
          <a:off x="3023330" y="1834610"/>
          <a:ext cx="1389316" cy="1389316"/>
        </a:xfrm>
        <a:prstGeom prst="round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ysClr val="windowText" lastClr="000000"/>
              </a:solidFill>
            </a:rPr>
            <a:t>Повышение осведомленности о правах жертв и потерпевших</a:t>
          </a:r>
          <a:endParaRPr lang="ru-RU" sz="1200" kern="1200" dirty="0"/>
        </a:p>
      </dsp:txBody>
      <dsp:txXfrm>
        <a:off x="3091151" y="1902431"/>
        <a:ext cx="1253674" cy="12536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7E3190-7FCF-4C94-9164-5DF0EE4E9BEC}">
      <dsp:nvSpPr>
        <dsp:cNvPr id="0" name=""/>
        <dsp:cNvSpPr/>
      </dsp:nvSpPr>
      <dsp:spPr>
        <a:xfrm>
          <a:off x="603" y="79428"/>
          <a:ext cx="2775638" cy="436122"/>
        </a:xfrm>
        <a:prstGeom prst="roundRect">
          <a:avLst>
            <a:gd name="adj" fmla="val 10000"/>
          </a:avLst>
        </a:prstGeom>
        <a:solidFill>
          <a:schemeClr val="accent5">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1" kern="1200"/>
            <a:t>Национальный уровень: базовые меры </a:t>
          </a:r>
          <a:endParaRPr lang="ru-RU" sz="1200" kern="1200"/>
        </a:p>
      </dsp:txBody>
      <dsp:txXfrm>
        <a:off x="13377" y="92202"/>
        <a:ext cx="2750090" cy="410574"/>
      </dsp:txXfrm>
    </dsp:sp>
    <dsp:sp modelId="{C46396D6-B9BE-4ADD-8201-8E94830D073E}">
      <dsp:nvSpPr>
        <dsp:cNvPr id="0" name=""/>
        <dsp:cNvSpPr/>
      </dsp:nvSpPr>
      <dsp:spPr>
        <a:xfrm>
          <a:off x="278167" y="515550"/>
          <a:ext cx="277563" cy="327091"/>
        </a:xfrm>
        <a:custGeom>
          <a:avLst/>
          <a:gdLst/>
          <a:ahLst/>
          <a:cxnLst/>
          <a:rect l="0" t="0" r="0" b="0"/>
          <a:pathLst>
            <a:path>
              <a:moveTo>
                <a:pt x="0" y="0"/>
              </a:moveTo>
              <a:lnTo>
                <a:pt x="0" y="327091"/>
              </a:lnTo>
              <a:lnTo>
                <a:pt x="277563" y="3270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FF878-89D1-48D4-9C10-723ED209A355}">
      <dsp:nvSpPr>
        <dsp:cNvPr id="0" name=""/>
        <dsp:cNvSpPr/>
      </dsp:nvSpPr>
      <dsp:spPr>
        <a:xfrm>
          <a:off x="555731" y="624581"/>
          <a:ext cx="2164338" cy="4361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just" defTabSz="400050">
            <a:lnSpc>
              <a:spcPct val="90000"/>
            </a:lnSpc>
            <a:spcBef>
              <a:spcPct val="0"/>
            </a:spcBef>
            <a:spcAft>
              <a:spcPct val="35000"/>
            </a:spcAft>
            <a:buNone/>
          </a:pPr>
          <a:r>
            <a:rPr lang="ru-RU" sz="900" kern="1200"/>
            <a:t>1. </a:t>
          </a:r>
          <a:r>
            <a:rPr lang="ru-RU" sz="1000" kern="1200"/>
            <a:t>Разработка законов и политики </a:t>
          </a:r>
        </a:p>
      </dsp:txBody>
      <dsp:txXfrm>
        <a:off x="568505" y="637355"/>
        <a:ext cx="2138790" cy="410574"/>
      </dsp:txXfrm>
    </dsp:sp>
    <dsp:sp modelId="{678EE78D-659F-42F6-B3F8-5BCBE729E023}">
      <dsp:nvSpPr>
        <dsp:cNvPr id="0" name=""/>
        <dsp:cNvSpPr/>
      </dsp:nvSpPr>
      <dsp:spPr>
        <a:xfrm>
          <a:off x="278167" y="515550"/>
          <a:ext cx="277563" cy="872244"/>
        </a:xfrm>
        <a:custGeom>
          <a:avLst/>
          <a:gdLst/>
          <a:ahLst/>
          <a:cxnLst/>
          <a:rect l="0" t="0" r="0" b="0"/>
          <a:pathLst>
            <a:path>
              <a:moveTo>
                <a:pt x="0" y="0"/>
              </a:moveTo>
              <a:lnTo>
                <a:pt x="0" y="872244"/>
              </a:lnTo>
              <a:lnTo>
                <a:pt x="277563" y="8722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DD4943-6F2D-453B-BA86-9FB65E3F735D}">
      <dsp:nvSpPr>
        <dsp:cNvPr id="0" name=""/>
        <dsp:cNvSpPr/>
      </dsp:nvSpPr>
      <dsp:spPr>
        <a:xfrm>
          <a:off x="555731" y="1169734"/>
          <a:ext cx="2179229" cy="4361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just" defTabSz="444500">
            <a:lnSpc>
              <a:spcPct val="90000"/>
            </a:lnSpc>
            <a:spcBef>
              <a:spcPct val="0"/>
            </a:spcBef>
            <a:spcAft>
              <a:spcPct val="35000"/>
            </a:spcAft>
            <a:buNone/>
          </a:pPr>
          <a:r>
            <a:rPr lang="ru-RU" sz="1000" kern="1200"/>
            <a:t>2. Выделение и распределение ресурсов </a:t>
          </a:r>
        </a:p>
      </dsp:txBody>
      <dsp:txXfrm>
        <a:off x="568505" y="1182508"/>
        <a:ext cx="2153681" cy="410574"/>
      </dsp:txXfrm>
    </dsp:sp>
    <dsp:sp modelId="{D5DE2D3E-6683-436D-9A4B-41E4C28C8E68}">
      <dsp:nvSpPr>
        <dsp:cNvPr id="0" name=""/>
        <dsp:cNvSpPr/>
      </dsp:nvSpPr>
      <dsp:spPr>
        <a:xfrm>
          <a:off x="278167" y="515550"/>
          <a:ext cx="277563" cy="1417397"/>
        </a:xfrm>
        <a:custGeom>
          <a:avLst/>
          <a:gdLst/>
          <a:ahLst/>
          <a:cxnLst/>
          <a:rect l="0" t="0" r="0" b="0"/>
          <a:pathLst>
            <a:path>
              <a:moveTo>
                <a:pt x="0" y="0"/>
              </a:moveTo>
              <a:lnTo>
                <a:pt x="0" y="1417397"/>
              </a:lnTo>
              <a:lnTo>
                <a:pt x="277563" y="14173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536437-593D-456C-A821-196C960312E3}">
      <dsp:nvSpPr>
        <dsp:cNvPr id="0" name=""/>
        <dsp:cNvSpPr/>
      </dsp:nvSpPr>
      <dsp:spPr>
        <a:xfrm>
          <a:off x="555731" y="1714886"/>
          <a:ext cx="2190868" cy="4361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just" defTabSz="444500">
            <a:lnSpc>
              <a:spcPct val="90000"/>
            </a:lnSpc>
            <a:spcBef>
              <a:spcPct val="0"/>
            </a:spcBef>
            <a:spcAft>
              <a:spcPct val="35000"/>
            </a:spcAft>
            <a:buNone/>
          </a:pPr>
          <a:r>
            <a:rPr lang="ru-RU" sz="1000" kern="1200"/>
            <a:t>3. Установление стандартов для координированных ответных мер на местном уровне </a:t>
          </a:r>
        </a:p>
      </dsp:txBody>
      <dsp:txXfrm>
        <a:off x="568505" y="1727660"/>
        <a:ext cx="2165320" cy="410574"/>
      </dsp:txXfrm>
    </dsp:sp>
    <dsp:sp modelId="{AF2F3181-2D38-4801-A04D-C1A6AC0DC034}">
      <dsp:nvSpPr>
        <dsp:cNvPr id="0" name=""/>
        <dsp:cNvSpPr/>
      </dsp:nvSpPr>
      <dsp:spPr>
        <a:xfrm>
          <a:off x="278167" y="515550"/>
          <a:ext cx="277563" cy="1962549"/>
        </a:xfrm>
        <a:custGeom>
          <a:avLst/>
          <a:gdLst/>
          <a:ahLst/>
          <a:cxnLst/>
          <a:rect l="0" t="0" r="0" b="0"/>
          <a:pathLst>
            <a:path>
              <a:moveTo>
                <a:pt x="0" y="0"/>
              </a:moveTo>
              <a:lnTo>
                <a:pt x="0" y="1962549"/>
              </a:lnTo>
              <a:lnTo>
                <a:pt x="277563" y="19625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E69BE5-FFAC-42E8-91AE-6B5506C3F868}">
      <dsp:nvSpPr>
        <dsp:cNvPr id="0" name=""/>
        <dsp:cNvSpPr/>
      </dsp:nvSpPr>
      <dsp:spPr>
        <a:xfrm>
          <a:off x="555731" y="2260039"/>
          <a:ext cx="2214754" cy="4361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4. Инклюзивные подходы к принятию координированных ответных мер </a:t>
          </a:r>
        </a:p>
      </dsp:txBody>
      <dsp:txXfrm>
        <a:off x="568505" y="2272813"/>
        <a:ext cx="2189206" cy="410574"/>
      </dsp:txXfrm>
    </dsp:sp>
    <dsp:sp modelId="{40C4B713-9487-47E2-8C61-4DB7BB41438C}">
      <dsp:nvSpPr>
        <dsp:cNvPr id="0" name=""/>
        <dsp:cNvSpPr/>
      </dsp:nvSpPr>
      <dsp:spPr>
        <a:xfrm>
          <a:off x="278167" y="515550"/>
          <a:ext cx="273237" cy="2572126"/>
        </a:xfrm>
        <a:custGeom>
          <a:avLst/>
          <a:gdLst/>
          <a:ahLst/>
          <a:cxnLst/>
          <a:rect l="0" t="0" r="0" b="0"/>
          <a:pathLst>
            <a:path>
              <a:moveTo>
                <a:pt x="0" y="0"/>
              </a:moveTo>
              <a:lnTo>
                <a:pt x="0" y="2572126"/>
              </a:lnTo>
              <a:lnTo>
                <a:pt x="273237" y="2572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95197D-8653-4A50-B3AE-88D30750DC0D}">
      <dsp:nvSpPr>
        <dsp:cNvPr id="0" name=""/>
        <dsp:cNvSpPr/>
      </dsp:nvSpPr>
      <dsp:spPr>
        <a:xfrm>
          <a:off x="551404" y="2770564"/>
          <a:ext cx="2265107" cy="63422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just" defTabSz="444500">
            <a:lnSpc>
              <a:spcPct val="90000"/>
            </a:lnSpc>
            <a:spcBef>
              <a:spcPct val="0"/>
            </a:spcBef>
            <a:spcAft>
              <a:spcPct val="35000"/>
            </a:spcAft>
            <a:buNone/>
          </a:pPr>
          <a:r>
            <a:rPr lang="ru-RU" sz="1000" kern="1200"/>
            <a:t>5. Содействие развитию потенциала лиц, разрабатывающих политику, и лиц, принимающих решения, для обеспечения координированных ответных мер на случаи НОЖД</a:t>
          </a:r>
        </a:p>
      </dsp:txBody>
      <dsp:txXfrm>
        <a:off x="569980" y="2789140"/>
        <a:ext cx="2227955" cy="597074"/>
      </dsp:txXfrm>
    </dsp:sp>
    <dsp:sp modelId="{B7A006DA-38AA-4370-86B1-1F798FBB5A57}">
      <dsp:nvSpPr>
        <dsp:cNvPr id="0" name=""/>
        <dsp:cNvSpPr/>
      </dsp:nvSpPr>
      <dsp:spPr>
        <a:xfrm>
          <a:off x="278167" y="515550"/>
          <a:ext cx="277563" cy="3250959"/>
        </a:xfrm>
        <a:custGeom>
          <a:avLst/>
          <a:gdLst/>
          <a:ahLst/>
          <a:cxnLst/>
          <a:rect l="0" t="0" r="0" b="0"/>
          <a:pathLst>
            <a:path>
              <a:moveTo>
                <a:pt x="0" y="0"/>
              </a:moveTo>
              <a:lnTo>
                <a:pt x="0" y="3250959"/>
              </a:lnTo>
              <a:lnTo>
                <a:pt x="277563" y="32509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598EBD-C2FC-492C-B12B-BE79FE1704E0}">
      <dsp:nvSpPr>
        <dsp:cNvPr id="0" name=""/>
        <dsp:cNvSpPr/>
      </dsp:nvSpPr>
      <dsp:spPr>
        <a:xfrm>
          <a:off x="555731" y="3548449"/>
          <a:ext cx="2190680" cy="4361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6. Контроль и оценка координации на национальном и местном уровнях </a:t>
          </a:r>
        </a:p>
      </dsp:txBody>
      <dsp:txXfrm>
        <a:off x="568505" y="3561223"/>
        <a:ext cx="2165132" cy="410574"/>
      </dsp:txXfrm>
    </dsp:sp>
    <dsp:sp modelId="{12997E95-D7BC-46A5-8262-44B8CAB3BDE6}">
      <dsp:nvSpPr>
        <dsp:cNvPr id="0" name=""/>
        <dsp:cNvSpPr/>
      </dsp:nvSpPr>
      <dsp:spPr>
        <a:xfrm>
          <a:off x="2990735" y="78582"/>
          <a:ext cx="3009653" cy="436122"/>
        </a:xfrm>
        <a:prstGeom prst="roundRect">
          <a:avLst>
            <a:gd name="adj" fmla="val 10000"/>
          </a:avLst>
        </a:prstGeom>
        <a:solidFill>
          <a:schemeClr val="accent5">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1" kern="1200"/>
            <a:t>Местный уровень: базовые меры </a:t>
          </a:r>
          <a:endParaRPr lang="ru-RU" sz="1200" kern="1200"/>
        </a:p>
      </dsp:txBody>
      <dsp:txXfrm>
        <a:off x="3003509" y="91356"/>
        <a:ext cx="2984105" cy="410574"/>
      </dsp:txXfrm>
    </dsp:sp>
    <dsp:sp modelId="{09A9C263-B640-4F1D-9A69-22CC735CE4BC}">
      <dsp:nvSpPr>
        <dsp:cNvPr id="0" name=""/>
        <dsp:cNvSpPr/>
      </dsp:nvSpPr>
      <dsp:spPr>
        <a:xfrm>
          <a:off x="3291701" y="514704"/>
          <a:ext cx="304532" cy="405855"/>
        </a:xfrm>
        <a:custGeom>
          <a:avLst/>
          <a:gdLst/>
          <a:ahLst/>
          <a:cxnLst/>
          <a:rect l="0" t="0" r="0" b="0"/>
          <a:pathLst>
            <a:path>
              <a:moveTo>
                <a:pt x="0" y="0"/>
              </a:moveTo>
              <a:lnTo>
                <a:pt x="0" y="405855"/>
              </a:lnTo>
              <a:lnTo>
                <a:pt x="304532" y="4058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A8B4B5-C6B7-414A-B882-7CEB0537D56D}">
      <dsp:nvSpPr>
        <dsp:cNvPr id="0" name=""/>
        <dsp:cNvSpPr/>
      </dsp:nvSpPr>
      <dsp:spPr>
        <a:xfrm>
          <a:off x="3596233" y="624581"/>
          <a:ext cx="2178099" cy="59195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just" defTabSz="444500">
            <a:lnSpc>
              <a:spcPct val="90000"/>
            </a:lnSpc>
            <a:spcBef>
              <a:spcPct val="0"/>
            </a:spcBef>
            <a:spcAft>
              <a:spcPct val="35000"/>
            </a:spcAft>
            <a:buNone/>
          </a:pPr>
          <a:r>
            <a:rPr lang="ru-RU" sz="1000" kern="1200"/>
            <a:t>1. Создание формальных структур для координации и управления процессом координации на местном уровне </a:t>
          </a:r>
        </a:p>
      </dsp:txBody>
      <dsp:txXfrm>
        <a:off x="3613571" y="641919"/>
        <a:ext cx="2143423" cy="557281"/>
      </dsp:txXfrm>
    </dsp:sp>
    <dsp:sp modelId="{1E338A57-CA6D-4B9B-B64C-333346B93674}">
      <dsp:nvSpPr>
        <dsp:cNvPr id="0" name=""/>
        <dsp:cNvSpPr/>
      </dsp:nvSpPr>
      <dsp:spPr>
        <a:xfrm>
          <a:off x="3291701" y="514704"/>
          <a:ext cx="304532" cy="1078624"/>
        </a:xfrm>
        <a:custGeom>
          <a:avLst/>
          <a:gdLst/>
          <a:ahLst/>
          <a:cxnLst/>
          <a:rect l="0" t="0" r="0" b="0"/>
          <a:pathLst>
            <a:path>
              <a:moveTo>
                <a:pt x="0" y="0"/>
              </a:moveTo>
              <a:lnTo>
                <a:pt x="0" y="1078624"/>
              </a:lnTo>
              <a:lnTo>
                <a:pt x="304532" y="10786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C32B8D-3C04-4C09-B0FE-54AA39768965}">
      <dsp:nvSpPr>
        <dsp:cNvPr id="0" name=""/>
        <dsp:cNvSpPr/>
      </dsp:nvSpPr>
      <dsp:spPr>
        <a:xfrm>
          <a:off x="3596233" y="1325569"/>
          <a:ext cx="2202256" cy="53551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just" defTabSz="400050">
            <a:lnSpc>
              <a:spcPct val="90000"/>
            </a:lnSpc>
            <a:spcBef>
              <a:spcPct val="0"/>
            </a:spcBef>
            <a:spcAft>
              <a:spcPct val="35000"/>
            </a:spcAft>
            <a:buNone/>
          </a:pPr>
          <a:r>
            <a:rPr lang="ru-RU" sz="900" kern="1200"/>
            <a:t>2</a:t>
          </a:r>
          <a:r>
            <a:rPr lang="ru-RU" sz="1000" kern="1200"/>
            <a:t>. Реализация координации и управления процессом координации </a:t>
          </a:r>
        </a:p>
      </dsp:txBody>
      <dsp:txXfrm>
        <a:off x="3611918" y="1341254"/>
        <a:ext cx="2170886" cy="504148"/>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A7156-5B4E-4B06-8966-38B3DF398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66</Pages>
  <Words>22414</Words>
  <Characters>127763</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Ник</dc:creator>
  <cp:keywords/>
  <dc:description/>
  <cp:lastModifiedBy>Татьяна Ник</cp:lastModifiedBy>
  <cp:revision>7</cp:revision>
  <dcterms:created xsi:type="dcterms:W3CDTF">2021-10-29T11:04:00Z</dcterms:created>
  <dcterms:modified xsi:type="dcterms:W3CDTF">2021-11-08T14:10:00Z</dcterms:modified>
</cp:coreProperties>
</file>