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before="300" w:after="0"/>
        <w:ind w:firstLine="0" w:left="0" w:right="0"/>
        <w:jc w:val="center"/>
        <w:outlineLvl w:val="1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bookmarkStart w:id="0" w:name="A6IX11B2FP"/>
      <w:bookmarkEnd w:id="0"/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Закон Республики Таджикистан</w:t>
      </w:r>
    </w:p>
    <w:p>
      <w:pPr>
        <w:shd w:val="clear" w:fill="FFFFFF"/>
        <w:spacing w:before="300" w:after="0"/>
        <w:ind w:firstLine="0" w:left="0" w:right="0"/>
        <w:jc w:val="center"/>
        <w:rPr>
          <w:rFonts w:ascii="Courier New" w:hAnsi="Courier New" w:cs="Courier New" w:eastAsia="Courier New"/>
          <w:b w:val="1"/>
          <w:color w:val="003399"/>
          <w:sz w:val="31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003399"/>
          <w:sz w:val="31"/>
          <w:szCs w:val="31"/>
          <w:shd w:val="clear" w:color="auto" w:fill="FFFFFF"/>
        </w:rPr>
        <w:t>О ВНЕСЕНИИ ИЗМЕНЕНИЙ И ДОПОЛНЕНИЙ В ЗАКОН РЕСПУБЛИКИ ТАДЖИКИСТАН "О ГОСУДАРСТВЕННЫХ ГАРАНТИЯХ РАВНОПРАВИЯ МУЖЧИН И ЖЕНЩИН И РАВНЫХ ВОЗМОЖНОСТЕЙ ИХ РЕАЛИЗАЦИИ"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Принят Постановлением МН МОРТ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от 2 ноября 2022 года </w:t>
      </w:r>
      <w:hyperlink xmlns:r="http://schemas.openxmlformats.org/officeDocument/2006/relationships" r:id="R2" w:tooltip="Ссылка на Закон РТ О принятии Закона РТ О внесении изменений и дополнений в Закон РТ О государственных гарантиях равноправия мужчин и женщин и равных воз...">
        <w:r>
          <w:rPr>
            <w:rStyle w:val="C2"/>
            <w:rFonts w:ascii="Courier New" w:hAnsi="Courier New" w:cs="Courier New" w:eastAsia="Courier New"/>
            <w:b w:val="1"/>
            <w:sz w:val="24"/>
            <w:szCs w:val="24"/>
            <w:shd w:val="clear" w:color="auto" w:fill="FFFFFF"/>
          </w:rPr>
          <w:t>№895</w:t>
        </w:r>
      </w:hyperlink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Одобрить Постановлением ММ МОРТ </w:t>
      </w:r>
    </w:p>
    <w:p>
      <w:pPr>
        <w:shd w:val="clear" w:fill="FFFFFF"/>
        <w:spacing w:before="0" w:after="0"/>
        <w:ind w:firstLine="0" w:left="0" w:right="0"/>
        <w:jc w:val="righ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от 16 декабря 2022 года </w:t>
      </w:r>
      <w:hyperlink xmlns:r="http://schemas.openxmlformats.org/officeDocument/2006/relationships" r:id="R3" w:tooltip="Ссылка на Пост. маджлиси милли МОРТ О Законе РТ О внесении изменений и дополнений в Закон РТ О государственных гарантиях равноправия мужчин и женщин...">
        <w:r>
          <w:rPr>
            <w:rStyle w:val="C2"/>
            <w:rFonts w:ascii="Courier New" w:hAnsi="Courier New" w:cs="Courier New" w:eastAsia="Courier New"/>
            <w:b w:val="1"/>
            <w:sz w:val="24"/>
            <w:szCs w:val="24"/>
            <w:shd w:val="clear" w:color="auto" w:fill="FFFFFF"/>
          </w:rPr>
          <w:t>№336</w:t>
        </w:r>
      </w:hyperlink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Статья 1. Внести в Закон Республики Таджикистан "О государственных гарантиях равноправия мужчин и женщин и равных возможностей их реализации" от 1 марта 2005 года (Ахбори Маджлиси Оли Республики Таджикистан, 2005 г., №3, ст. 129) следующие изменения и дополнения: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1. Преамбулу изложить в следующей редакции: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"Настоящий Закон регулирует отношения по обеспечению конституционных гарантий равноправия мужчин и женщин в экономической, социальной, политической, культурной и других сферах, предотвращает дискриминацию по признаку пола и устанавливает равные возможности для их реализации.".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2. В статье 1: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абзац первый изложить в следующей редакции: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"- гендер - социальный аспект отношений между мужчинами и женщинами, который проявляется во всех сферах жизни, включая политику, экономику, право, культуру, образование и науку;";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абзац шестой изложить в следующей редакции: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"- половая дискриминация - любое различие, исключение, ограничение или предпочтение по признаку пола.".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3. В статье 3: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 названии статьи после слова "Запрет" дополнить словом "половой";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часть первую изложить в следующей редакции: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"Дискриминация мужчин и женщин по половому признаку запрещена.";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в частях второй и третьей после слова "дискриминацией" дополнить словами "по половым признакам".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4. Дополнить статьей 3(1) следующего содержания: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"Статья 3(1). Основные принципы обеспечения государственных гарантий равноправия мужчин и женщин и равных возможностей для их реализации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Государственные гарантии равноправия мужчин и женщин и равных возможностей их реализации осуществляются на основе следующих принципов: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законности;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равноправия мужчин и женщин;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недопустимости дискриминации по признаку пола;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- открытости и прозрачности.".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5. В абзаце четвёртом части первой статьи 6 слова "девушек горных районов, сельской местности" заменить словами "девушек и юношей из отдаленных сел республики".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6. Статью 14 исключить.</w:t>
      </w:r>
    </w:p>
    <w:p>
      <w:pPr>
        <w:shd w:val="clear" w:fill="FFFFFF"/>
        <w:spacing w:before="84" w:after="0"/>
        <w:ind w:firstLine="360" w:left="0" w:right="0"/>
        <w:jc w:val="both"/>
        <w:rPr>
          <w:rFonts w:ascii="Courier New" w:hAnsi="Courier New" w:cs="Courier New" w:eastAsia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Статья 2. Настоящий Закон ввести в действие после его официального опубликования.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Президент </w:t>
      </w:r>
    </w:p>
    <w:p>
      <w:pPr>
        <w:shd w:val="clear" w:fill="FFFFFF"/>
        <w:spacing w:before="0" w:after="0"/>
        <w:ind w:firstLine="0" w:left="0" w:right="0"/>
        <w:jc w:val="left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Республики Таджикистан                                        Эмомали Рахмон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 xml:space="preserve">г.Душанбе, </w:t>
      </w:r>
    </w:p>
    <w:p>
      <w:pPr>
        <w:shd w:val="clear" w:fill="FFFFFF"/>
        <w:spacing w:before="0" w:after="0"/>
        <w:ind w:firstLine="0" w:left="0" w:right="0"/>
        <w:jc w:val="center"/>
        <w:outlineLvl w:val="9"/>
        <w:rPr>
          <w:rFonts w:ascii="Courier New" w:hAnsi="Courier New" w:cs="Courier New" w:eastAsia="Courier New"/>
          <w:b w:val="1"/>
          <w:color w:val="333399"/>
          <w:sz w:val="24"/>
          <w:shd w:val="clear" w:color="auto" w:fill="FFFFFF"/>
        </w:rPr>
      </w:pPr>
      <w:r>
        <w:rPr>
          <w:rFonts w:ascii="Courier New" w:hAnsi="Courier New" w:cs="Courier New" w:eastAsia="Courier New"/>
          <w:b w:val="1"/>
          <w:color w:val="333399"/>
          <w:sz w:val="24"/>
          <w:szCs w:val="24"/>
          <w:shd w:val="clear" w:color="auto" w:fill="FFFFFF"/>
        </w:rPr>
        <w:t>от 24 декабря 2022 года №1941</w:t>
      </w:r>
    </w:p>
    <w:p>
      <w:r>
        <w:rPr>
          <w:rFonts w:ascii="Courier New" w:hAnsi="Courier New" w:cs="Courier New" w:eastAsia="Courier New"/>
          <w:color w:val="000000"/>
          <w:sz w:val="24"/>
          <w:szCs w:val="24"/>
          <w:shd w:val="clear" w:color="auto" w:fill="FFFFFF"/>
        </w:rPr>
        <w:t> </w:t>
      </w: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vfp:///rgn=144124" TargetMode="External" /><Relationship Id="R3" Type="http://schemas.openxmlformats.org/officeDocument/2006/relationships/hyperlink" Target="vfp:///rgn=144125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API/23.2.3.0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2025-08-07T10:15:05Z</dcterms:created>
  <dcterms:modified xsi:type="dcterms:W3CDTF">2025-08-07T10:15:05Z</dcterms:modified>
  <cp:revision>1</cp:revision>
</cp:coreProperties>
</file>